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Basic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Pro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t>Cloud Storage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 GB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 GB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API Access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Priority Support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Custom Branding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SLA Guarantee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99.9%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99.99%</w:t>
            </w:r>
          </w:p>
        </w:tc>
      </w:tr>
      <w:tr>
        <w:tc>
          <w:tcPr>
            <w:tcW w:type="dxa" w:w="2160"/>
          </w:tcPr>
          <w:p>
            <w:r>
              <w:t>Data Export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CSV, JSON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All formats</w:t>
            </w:r>
          </w:p>
        </w:tc>
      </w:tr>
      <w:tr>
        <w:tc>
          <w:tcPr>
            <w:tcW w:type="dxa" w:w="2160"/>
          </w:tcPr>
          <w:p>
            <w:r>
              <w:t>Price/month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