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56"/>
        </w:rPr>
        <w:t>THE TECH WEEKLY</w:t>
      </w:r>
    </w:p>
    <w:p>
      <w:pPr>
        <w:jc w:val="center"/>
      </w:pPr>
      <w:r>
        <w:rPr>
          <w:color w:val="808080"/>
          <w:sz w:val="20"/>
        </w:rPr>
        <w:t>Issue #42 | March 6, 2026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AI Revolution in Software Development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integration of large language models into development workflows is transforming how teams write, review, and deploy code. Industry experts predict that AI-assisted development will become standard practice by 2027.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Quick Updates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Cloud Infrastructure</w:t>
            </w:r>
          </w:p>
          <w:p>
            <w:r>
              <w:t>Major cloud providers announce new edge computing regions in Asia-Pacific.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Open Source</w:t>
            </w:r>
          </w:p>
          <w:p>
            <w:r>
              <w:t>The .NET Foundation releases new guidelines for community project governance.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