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214E" w14:textId="74481C8E" w:rsidR="008144D1" w:rsidRDefault="008144D1" w:rsidP="008144D1">
      <w:pPr>
        <w:spacing w:before="240"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708FCC" w14:textId="77777777" w:rsidR="008144D1" w:rsidRDefault="008144D1" w:rsidP="008144D1">
      <w:pPr>
        <w:pStyle w:val="a3"/>
        <w:numPr>
          <w:ilvl w:val="0"/>
          <w:numId w:val="4"/>
        </w:numPr>
        <w:spacing w:before="240" w:after="240" w:line="360" w:lineRule="auto"/>
        <w:ind w:left="142" w:hanging="142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БИЗНЕС-ПЛАН</w:t>
      </w:r>
    </w:p>
    <w:p w14:paraId="79492C25" w14:textId="77777777" w:rsidR="008144D1" w:rsidRDefault="008144D1" w:rsidP="008144D1">
      <w:pPr>
        <w:pStyle w:val="a3"/>
        <w:numPr>
          <w:ilvl w:val="0"/>
          <w:numId w:val="5"/>
        </w:numPr>
        <w:spacing w:before="60" w:after="6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Наименование проекта</w:t>
      </w:r>
    </w:p>
    <w:p w14:paraId="072F79A3" w14:textId="77777777" w:rsidR="008144D1" w:rsidRPr="00CD5889" w:rsidRDefault="008144D1" w:rsidP="008144D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D7D3C">
        <w:rPr>
          <w:rFonts w:ascii="Times New Roman" w:hAnsi="Times New Roman" w:cs="Times New Roman"/>
          <w:sz w:val="28"/>
          <w:szCs w:val="28"/>
          <w:lang w:val="en-US"/>
        </w:rPr>
        <w:t>InsureTech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Pr="0037163A">
        <w:rPr>
          <w:rFonts w:ascii="Times New Roman" w:hAnsi="Times New Roman" w:cs="Times New Roman"/>
          <w:sz w:val="28"/>
          <w:szCs w:val="28"/>
        </w:rPr>
        <w:t>веб-платформа для онлайн-расчета и оформления страховых полисов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5A1A56" w14:textId="77777777" w:rsidR="008144D1" w:rsidRPr="00CD5889" w:rsidRDefault="008144D1" w:rsidP="008144D1">
      <w:pPr>
        <w:pStyle w:val="a3"/>
        <w:numPr>
          <w:ilvl w:val="0"/>
          <w:numId w:val="5"/>
        </w:numPr>
        <w:spacing w:before="60" w:after="6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72B130F4" w14:textId="77777777" w:rsidR="008144D1" w:rsidRPr="00BD7D3C" w:rsidRDefault="008144D1" w:rsidP="008144D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D7D3C">
        <w:rPr>
          <w:rFonts w:ascii="Times New Roman" w:hAnsi="Times New Roman" w:cs="Times New Roman"/>
          <w:sz w:val="28"/>
          <w:szCs w:val="28"/>
        </w:rPr>
        <w:t>Создание удобного, быстрого и прозрачного онлайн-сервиса, позволяющего физическим лицам самостоятельно рассчитывать стоимость и оформлять основные виды страховок (КАСКО, ОСАГО, страхование имущества, здоровья и путешествий) без необходимости посещения офиса страховой компании.</w:t>
      </w:r>
    </w:p>
    <w:p w14:paraId="12AFE712" w14:textId="77777777" w:rsidR="008144D1" w:rsidRDefault="008144D1" w:rsidP="008144D1">
      <w:pPr>
        <w:pStyle w:val="a3"/>
        <w:numPr>
          <w:ilvl w:val="0"/>
          <w:numId w:val="5"/>
        </w:numPr>
        <w:spacing w:before="60" w:after="6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867CC8">
        <w:rPr>
          <w:rFonts w:ascii="Times New Roman" w:hAnsi="Times New Roman" w:cs="Times New Roman"/>
          <w:b/>
          <w:bCs/>
          <w:sz w:val="28"/>
          <w:szCs w:val="28"/>
        </w:rPr>
        <w:t>Участники проекта</w:t>
      </w:r>
    </w:p>
    <w:p w14:paraId="01405CB5" w14:textId="77777777" w:rsidR="008144D1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045">
        <w:rPr>
          <w:rFonts w:ascii="Times New Roman" w:hAnsi="Times New Roman" w:cs="Times New Roman"/>
          <w:sz w:val="28"/>
          <w:szCs w:val="28"/>
        </w:rPr>
        <w:t>Инициатор: Сергеев Алексей Сергеевич</w:t>
      </w:r>
    </w:p>
    <w:p w14:paraId="1D3143F4" w14:textId="77777777" w:rsidR="008144D1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Организаторы:</w:t>
      </w:r>
    </w:p>
    <w:p w14:paraId="0608A3F7" w14:textId="77777777" w:rsidR="008144D1" w:rsidRDefault="008144D1" w:rsidP="008144D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045">
        <w:rPr>
          <w:rFonts w:ascii="Times New Roman" w:hAnsi="Times New Roman" w:cs="Times New Roman"/>
          <w:sz w:val="28"/>
          <w:szCs w:val="28"/>
        </w:rPr>
        <w:t>Сергеев Алексей Сергеевич</w:t>
      </w:r>
    </w:p>
    <w:p w14:paraId="1486DBD0" w14:textId="77777777" w:rsidR="008144D1" w:rsidRPr="00457045" w:rsidRDefault="008144D1" w:rsidP="008144D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045">
        <w:rPr>
          <w:rFonts w:ascii="Times New Roman" w:hAnsi="Times New Roman" w:cs="Times New Roman"/>
          <w:sz w:val="28"/>
          <w:szCs w:val="28"/>
        </w:rPr>
        <w:t>Технический директор: Петров Дмитрий</w:t>
      </w:r>
      <w:r>
        <w:rPr>
          <w:rFonts w:ascii="Times New Roman" w:hAnsi="Times New Roman" w:cs="Times New Roman"/>
          <w:sz w:val="28"/>
          <w:szCs w:val="28"/>
        </w:rPr>
        <w:t xml:space="preserve"> Евгеньевич</w:t>
      </w:r>
    </w:p>
    <w:p w14:paraId="14AB88AE" w14:textId="77777777" w:rsidR="008144D1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7045">
        <w:rPr>
          <w:rFonts w:ascii="Times New Roman" w:hAnsi="Times New Roman" w:cs="Times New Roman"/>
          <w:sz w:val="28"/>
          <w:szCs w:val="28"/>
        </w:rPr>
        <w:t>Исполнител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57045">
        <w:rPr>
          <w:rFonts w:ascii="Times New Roman" w:hAnsi="Times New Roman" w:cs="Times New Roman"/>
          <w:sz w:val="28"/>
          <w:szCs w:val="28"/>
        </w:rPr>
        <w:t>:</w:t>
      </w:r>
    </w:p>
    <w:p w14:paraId="13A72955" w14:textId="77777777" w:rsidR="008144D1" w:rsidRDefault="008144D1" w:rsidP="008144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57045">
        <w:rPr>
          <w:rFonts w:ascii="Times New Roman" w:hAnsi="Times New Roman" w:cs="Times New Roman"/>
          <w:sz w:val="28"/>
          <w:szCs w:val="28"/>
        </w:rPr>
        <w:t xml:space="preserve">омпания, специализирующаяся на разработке ПО в финансовом и банковском секторах и комплексном оказании </w:t>
      </w:r>
      <w:r w:rsidRPr="00457045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457045">
        <w:rPr>
          <w:rFonts w:ascii="Times New Roman" w:hAnsi="Times New Roman" w:cs="Times New Roman"/>
          <w:sz w:val="28"/>
          <w:szCs w:val="28"/>
        </w:rPr>
        <w:t>-услуг.</w:t>
      </w:r>
    </w:p>
    <w:p w14:paraId="0EE960DC" w14:textId="77777777" w:rsidR="008144D1" w:rsidRPr="00F2285B" w:rsidRDefault="008144D1" w:rsidP="008144D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7045">
        <w:rPr>
          <w:rFonts w:ascii="Times New Roman" w:hAnsi="Times New Roman" w:cs="Times New Roman"/>
          <w:sz w:val="28"/>
          <w:szCs w:val="28"/>
        </w:rPr>
        <w:t>Бизнес-консультант: Сидорова Мария</w:t>
      </w:r>
      <w:r>
        <w:rPr>
          <w:rFonts w:ascii="Times New Roman" w:hAnsi="Times New Roman" w:cs="Times New Roman"/>
          <w:sz w:val="28"/>
          <w:szCs w:val="28"/>
        </w:rPr>
        <w:t xml:space="preserve"> Дмитриевна</w:t>
      </w:r>
    </w:p>
    <w:p w14:paraId="2A3591E1" w14:textId="77777777" w:rsidR="008144D1" w:rsidRDefault="008144D1" w:rsidP="008144D1">
      <w:pPr>
        <w:pStyle w:val="a3"/>
        <w:numPr>
          <w:ilvl w:val="0"/>
          <w:numId w:val="5"/>
        </w:numPr>
        <w:spacing w:before="60" w:after="6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Основная информация о проекте</w:t>
      </w:r>
    </w:p>
    <w:p w14:paraId="642A3E8A" w14:textId="77777777" w:rsidR="008144D1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t xml:space="preserve">Проект представляет собой B2C веб-платформу, интегрированную с базами данных страховых компаний-партнеров. В современных условиях наблюдается устойчивый тренд на цифровизацию страховых услуг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7B99">
        <w:rPr>
          <w:rFonts w:ascii="Times New Roman" w:hAnsi="Times New Roman" w:cs="Times New Roman"/>
          <w:sz w:val="28"/>
          <w:szCs w:val="28"/>
        </w:rPr>
        <w:t xml:space="preserve"> клиенты все чаще предпочитают самостоятельно выбирать и оформлять страховые продукты онлайн, аналогично тому, как они покупают авиабилеты или бронируют отели.</w:t>
      </w:r>
    </w:p>
    <w:p w14:paraId="43AE1581" w14:textId="77777777" w:rsidR="008144D1" w:rsidRPr="00C47B99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t>Ключевые преимущества: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7BBE19" w14:textId="77777777" w:rsidR="008144D1" w:rsidRPr="00C47B99" w:rsidRDefault="008144D1" w:rsidP="008144D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lastRenderedPageBreak/>
        <w:t xml:space="preserve">Удобство: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C47B99">
        <w:rPr>
          <w:rFonts w:ascii="Times New Roman" w:hAnsi="Times New Roman" w:cs="Times New Roman"/>
          <w:sz w:val="28"/>
          <w:szCs w:val="28"/>
        </w:rPr>
        <w:t>асчет стоимости и оформление полиса за 10 минут 24/7 без необходимости посещения офиса страховой компании. Весь процесс происходит в несколько кликов.</w:t>
      </w:r>
    </w:p>
    <w:p w14:paraId="0E387C75" w14:textId="77777777" w:rsidR="008144D1" w:rsidRPr="00C47B99" w:rsidRDefault="008144D1" w:rsidP="008144D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t xml:space="preserve">Прозрачность: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C47B99">
        <w:rPr>
          <w:rFonts w:ascii="Times New Roman" w:hAnsi="Times New Roman" w:cs="Times New Roman"/>
          <w:sz w:val="28"/>
          <w:szCs w:val="28"/>
        </w:rPr>
        <w:t>лиент видит все параметры расчета и может сравнивать предложения от разных страховщиков в едином интерфейсе, что исключает скрытые комиссии и непрозрачные условия.</w:t>
      </w:r>
    </w:p>
    <w:p w14:paraId="280B50E6" w14:textId="77777777" w:rsidR="008144D1" w:rsidRPr="00C47B99" w:rsidRDefault="008144D1" w:rsidP="008144D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t xml:space="preserve">Экономия: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47B99">
        <w:rPr>
          <w:rFonts w:ascii="Times New Roman" w:hAnsi="Times New Roman" w:cs="Times New Roman"/>
          <w:sz w:val="28"/>
          <w:szCs w:val="28"/>
        </w:rPr>
        <w:t>нижение издержек страховых компаний на агентские комиссии и содержание офисов позволяет предлагать конечным клиентам более конкурентные цены по сравнению с традиционными каналами продаж.</w:t>
      </w:r>
    </w:p>
    <w:p w14:paraId="552B4A77" w14:textId="77777777" w:rsidR="008144D1" w:rsidRPr="00C47B99" w:rsidRDefault="008144D1" w:rsidP="008144D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t xml:space="preserve">Простота использования: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47B99">
        <w:rPr>
          <w:rFonts w:ascii="Times New Roman" w:hAnsi="Times New Roman" w:cs="Times New Roman"/>
          <w:sz w:val="28"/>
          <w:szCs w:val="28"/>
        </w:rPr>
        <w:t>нтуитивно понятный интерфейс с пошаговым руководством делает процесс оформления доступным даже для пользователей, впервые сталкивающихся со страхованием.</w:t>
      </w:r>
    </w:p>
    <w:p w14:paraId="78D498EF" w14:textId="77777777" w:rsidR="008144D1" w:rsidRDefault="008144D1" w:rsidP="008144D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t xml:space="preserve">Целевая аудитория: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47B99">
        <w:rPr>
          <w:rFonts w:ascii="Times New Roman" w:hAnsi="Times New Roman" w:cs="Times New Roman"/>
          <w:sz w:val="28"/>
          <w:szCs w:val="28"/>
        </w:rPr>
        <w:t>ктивные пользователи интернета 25-45 лет, ценящие свое время, владельцы автомобилей и собственники недвижимости, путешественники, а также малый бизнес (владельцы ООО и ИП для страхования коммерческой недвижимости).</w:t>
      </w:r>
    </w:p>
    <w:p w14:paraId="0EFC03A3" w14:textId="77777777" w:rsidR="008144D1" w:rsidRPr="00863D4D" w:rsidRDefault="008144D1" w:rsidP="008144D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sz w:val="28"/>
          <w:szCs w:val="28"/>
        </w:rPr>
        <w:t xml:space="preserve">Гибридная модель продаж: </w:t>
      </w:r>
      <w:r>
        <w:rPr>
          <w:rFonts w:ascii="Times New Roman" w:hAnsi="Times New Roman" w:cs="Times New Roman"/>
          <w:sz w:val="28"/>
          <w:szCs w:val="28"/>
        </w:rPr>
        <w:t>внедрение</w:t>
      </w:r>
      <w:r w:rsidRPr="00863D4D">
        <w:rPr>
          <w:rFonts w:ascii="Times New Roman" w:hAnsi="Times New Roman" w:cs="Times New Roman"/>
          <w:sz w:val="28"/>
          <w:szCs w:val="28"/>
        </w:rPr>
        <w:t xml:space="preserve"> опци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3D4D">
        <w:rPr>
          <w:rFonts w:ascii="Times New Roman" w:hAnsi="Times New Roman" w:cs="Times New Roman"/>
          <w:sz w:val="28"/>
          <w:szCs w:val="28"/>
        </w:rPr>
        <w:t xml:space="preserve"> «Экспресс-консультация»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63D4D">
        <w:rPr>
          <w:rFonts w:ascii="Times New Roman" w:hAnsi="Times New Roman" w:cs="Times New Roman"/>
          <w:sz w:val="28"/>
          <w:szCs w:val="28"/>
        </w:rPr>
        <w:t xml:space="preserve"> короткий звонок от обученного менеджера для сложных кейсов. Это позволит конвертировать в продажи тех клиентов, кто не решается оформить полис полностью самостоятельно, и увеличить средний чек.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42C99" w14:textId="77777777" w:rsidR="008144D1" w:rsidRPr="00863D4D" w:rsidRDefault="008144D1" w:rsidP="008144D1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D4D">
        <w:rPr>
          <w:rFonts w:ascii="Times New Roman" w:hAnsi="Times New Roman" w:cs="Times New Roman"/>
          <w:sz w:val="28"/>
          <w:szCs w:val="28"/>
        </w:rPr>
        <w:t xml:space="preserve">Партнерские программы: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3D4D">
        <w:rPr>
          <w:rFonts w:ascii="Times New Roman" w:hAnsi="Times New Roman" w:cs="Times New Roman"/>
          <w:sz w:val="28"/>
          <w:szCs w:val="28"/>
        </w:rPr>
        <w:t xml:space="preserve">ктивное привлечение трафика через партнеров (автосалоны, риелторские агентства, </w:t>
      </w:r>
      <w:proofErr w:type="spellStart"/>
      <w:r w:rsidRPr="00863D4D">
        <w:rPr>
          <w:rFonts w:ascii="Times New Roman" w:hAnsi="Times New Roman" w:cs="Times New Roman"/>
          <w:sz w:val="28"/>
          <w:szCs w:val="28"/>
        </w:rPr>
        <w:t>турагрентства</w:t>
      </w:r>
      <w:proofErr w:type="spellEnd"/>
      <w:r w:rsidRPr="00863D4D">
        <w:rPr>
          <w:rFonts w:ascii="Times New Roman" w:hAnsi="Times New Roman" w:cs="Times New Roman"/>
          <w:sz w:val="28"/>
          <w:szCs w:val="28"/>
        </w:rPr>
        <w:t>) за счет выплаты вознаграждения за приведенного клиента</w:t>
      </w:r>
    </w:p>
    <w:p w14:paraId="07CFE61E" w14:textId="77777777" w:rsidR="008144D1" w:rsidRPr="00C47B99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7B99">
        <w:rPr>
          <w:rFonts w:ascii="Times New Roman" w:hAnsi="Times New Roman" w:cs="Times New Roman"/>
          <w:sz w:val="28"/>
          <w:szCs w:val="28"/>
        </w:rPr>
        <w:t xml:space="preserve">Перспективы развития: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47B99">
        <w:rPr>
          <w:rFonts w:ascii="Times New Roman" w:hAnsi="Times New Roman" w:cs="Times New Roman"/>
          <w:sz w:val="28"/>
          <w:szCs w:val="28"/>
        </w:rPr>
        <w:t xml:space="preserve">латформа создает основу для дальнейшего расширения функционала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47B99">
        <w:rPr>
          <w:rFonts w:ascii="Times New Roman" w:hAnsi="Times New Roman" w:cs="Times New Roman"/>
          <w:sz w:val="28"/>
          <w:szCs w:val="28"/>
        </w:rPr>
        <w:t xml:space="preserve"> от простого агрегатора предложений до полноценной экосистемы страховых услуг с элементами искусственного интеллекта для персонализации предложений и предиктивной аналитики рисков.</w:t>
      </w:r>
    </w:p>
    <w:p w14:paraId="4DBBBC2D" w14:textId="77777777" w:rsidR="008144D1" w:rsidRDefault="008144D1" w:rsidP="008144D1">
      <w:pPr>
        <w:pStyle w:val="a3"/>
        <w:numPr>
          <w:ilvl w:val="0"/>
          <w:numId w:val="5"/>
        </w:numPr>
        <w:spacing w:before="60" w:after="60" w:line="360" w:lineRule="auto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проекта</w:t>
      </w:r>
    </w:p>
    <w:p w14:paraId="362EFBCA" w14:textId="77777777" w:rsidR="008144D1" w:rsidRDefault="008144D1" w:rsidP="008144D1">
      <w:pPr>
        <w:pStyle w:val="a3"/>
        <w:numPr>
          <w:ilvl w:val="1"/>
          <w:numId w:val="5"/>
        </w:numPr>
        <w:spacing w:before="6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об участниках проекта</w:t>
      </w:r>
    </w:p>
    <w:p w14:paraId="437E4E5F" w14:textId="77777777" w:rsidR="008144D1" w:rsidRPr="00B63896" w:rsidRDefault="008144D1" w:rsidP="008144D1">
      <w:pPr>
        <w:pStyle w:val="a3"/>
        <w:numPr>
          <w:ilvl w:val="0"/>
          <w:numId w:val="10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63896">
        <w:rPr>
          <w:rFonts w:ascii="Times New Roman" w:hAnsi="Times New Roman" w:cs="Times New Roman"/>
          <w:sz w:val="28"/>
          <w:szCs w:val="28"/>
        </w:rPr>
        <w:t xml:space="preserve">Инициатор и организатор: Сергеев </w:t>
      </w:r>
      <w:r>
        <w:rPr>
          <w:rFonts w:ascii="Times New Roman" w:hAnsi="Times New Roman" w:cs="Times New Roman"/>
          <w:sz w:val="28"/>
          <w:szCs w:val="28"/>
        </w:rPr>
        <w:t>А.С.</w:t>
      </w:r>
      <w:r w:rsidRPr="00B63896">
        <w:rPr>
          <w:rFonts w:ascii="Times New Roman" w:hAnsi="Times New Roman" w:cs="Times New Roman"/>
          <w:sz w:val="28"/>
          <w:szCs w:val="28"/>
        </w:rPr>
        <w:t xml:space="preserve">, </w:t>
      </w:r>
      <w:r w:rsidRPr="008E0663">
        <w:rPr>
          <w:rFonts w:ascii="Times New Roman" w:hAnsi="Times New Roman" w:cs="Times New Roman"/>
          <w:sz w:val="28"/>
          <w:szCs w:val="28"/>
        </w:rPr>
        <w:t xml:space="preserve">победитель </w:t>
      </w:r>
      <w:proofErr w:type="spellStart"/>
      <w:r w:rsidRPr="008E0663">
        <w:rPr>
          <w:rFonts w:ascii="Times New Roman" w:hAnsi="Times New Roman" w:cs="Times New Roman"/>
          <w:sz w:val="28"/>
          <w:szCs w:val="28"/>
        </w:rPr>
        <w:t>хакатона</w:t>
      </w:r>
      <w:proofErr w:type="spellEnd"/>
      <w:r w:rsidRPr="008E0663">
        <w:rPr>
          <w:rFonts w:ascii="Times New Roman" w:hAnsi="Times New Roman" w:cs="Times New Roman"/>
          <w:sz w:val="28"/>
          <w:szCs w:val="28"/>
        </w:rPr>
        <w:t xml:space="preserve"> "Digital Insurance 2023", автор 2 научных статей по автоматизации страхового бизнеса</w:t>
      </w:r>
      <w:r w:rsidRPr="00B63896">
        <w:rPr>
          <w:rFonts w:ascii="Times New Roman" w:hAnsi="Times New Roman" w:cs="Times New Roman"/>
          <w:sz w:val="28"/>
          <w:szCs w:val="28"/>
        </w:rPr>
        <w:t>.</w:t>
      </w:r>
    </w:p>
    <w:p w14:paraId="5F91721E" w14:textId="77777777" w:rsidR="008144D1" w:rsidRDefault="008144D1" w:rsidP="008144D1">
      <w:pPr>
        <w:pStyle w:val="a3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Организатор: </w:t>
      </w:r>
      <w:r w:rsidRPr="00457045">
        <w:rPr>
          <w:rFonts w:ascii="Times New Roman" w:hAnsi="Times New Roman" w:cs="Times New Roman"/>
          <w:sz w:val="28"/>
          <w:szCs w:val="28"/>
        </w:rPr>
        <w:t xml:space="preserve">Петров </w:t>
      </w:r>
      <w:r>
        <w:rPr>
          <w:rFonts w:ascii="Times New Roman" w:hAnsi="Times New Roman" w:cs="Times New Roman"/>
          <w:sz w:val="28"/>
          <w:szCs w:val="28"/>
        </w:rPr>
        <w:t>Д.Е., экс-</w:t>
      </w:r>
      <w:proofErr w:type="spellStart"/>
      <w:r w:rsidRPr="008E0663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Pr="008E06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проекте «</w:t>
      </w:r>
      <w:proofErr w:type="spellStart"/>
      <w:r w:rsidRPr="008E0663">
        <w:rPr>
          <w:rFonts w:ascii="Times New Roman" w:hAnsi="Times New Roman" w:cs="Times New Roman"/>
          <w:sz w:val="28"/>
          <w:szCs w:val="28"/>
        </w:rPr>
        <w:t>СберСтрахование</w:t>
      </w:r>
      <w:proofErr w:type="spellEnd"/>
      <w:r w:rsidRPr="008E0663">
        <w:rPr>
          <w:rFonts w:ascii="Times New Roman" w:hAnsi="Times New Roman" w:cs="Times New Roman"/>
          <w:sz w:val="28"/>
          <w:szCs w:val="28"/>
        </w:rPr>
        <w:t xml:space="preserve"> Online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06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Segoe UI" w:hAnsi="Segoe UI" w:cs="Segoe UI"/>
          <w:color w:val="0F1115"/>
          <w:shd w:val="clear" w:color="auto" w:fill="FFFFFF"/>
        </w:rPr>
        <w:t xml:space="preserve"> </w:t>
      </w:r>
      <w:r w:rsidRPr="00B63896">
        <w:rPr>
          <w:rFonts w:ascii="Times New Roman" w:hAnsi="Times New Roman" w:cs="Times New Roman"/>
          <w:sz w:val="28"/>
          <w:szCs w:val="28"/>
        </w:rPr>
        <w:t xml:space="preserve">опыт разработки </w:t>
      </w:r>
      <w:proofErr w:type="spellStart"/>
      <w:r w:rsidRPr="00B63896">
        <w:rPr>
          <w:rFonts w:ascii="Times New Roman" w:hAnsi="Times New Roman" w:cs="Times New Roman"/>
          <w:sz w:val="28"/>
          <w:szCs w:val="28"/>
        </w:rPr>
        <w:t>FinTech</w:t>
      </w:r>
      <w:proofErr w:type="spellEnd"/>
      <w:r w:rsidRPr="00B63896">
        <w:rPr>
          <w:rFonts w:ascii="Times New Roman" w:hAnsi="Times New Roman" w:cs="Times New Roman"/>
          <w:sz w:val="28"/>
          <w:szCs w:val="28"/>
        </w:rPr>
        <w:t xml:space="preserve"> решений -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63896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3E068" w14:textId="77777777" w:rsidR="008144D1" w:rsidRDefault="008144D1" w:rsidP="008144D1">
      <w:pPr>
        <w:pStyle w:val="a3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Сидорова М.Д., </w:t>
      </w:r>
      <w:r w:rsidRPr="008E0663">
        <w:rPr>
          <w:rFonts w:ascii="Times New Roman" w:hAnsi="Times New Roman" w:cs="Times New Roman"/>
          <w:sz w:val="28"/>
          <w:szCs w:val="28"/>
        </w:rPr>
        <w:t xml:space="preserve">10 лет в страховом бизнесе, экс-директор филиала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E0663">
        <w:rPr>
          <w:rFonts w:ascii="Times New Roman" w:hAnsi="Times New Roman" w:cs="Times New Roman"/>
          <w:sz w:val="28"/>
          <w:szCs w:val="28"/>
        </w:rPr>
        <w:t>Ренессанс Страхование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054EB20" w14:textId="77777777" w:rsidR="008144D1" w:rsidRPr="008E0663" w:rsidRDefault="008144D1" w:rsidP="008144D1">
      <w:pPr>
        <w:pStyle w:val="a3"/>
        <w:numPr>
          <w:ilvl w:val="0"/>
          <w:numId w:val="9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Компания-разработчик – накопленная отраслевая экспертиза в финансовом и банковском секторе, а также </w:t>
      </w:r>
      <w:r w:rsidRPr="00DB2234">
        <w:rPr>
          <w:rFonts w:ascii="Times New Roman" w:hAnsi="Times New Roman" w:cs="Times New Roman"/>
          <w:sz w:val="28"/>
          <w:szCs w:val="28"/>
        </w:rPr>
        <w:t>предоставления комплексных услуг (разработка + интеграция + аутсорсинг)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CCC8F8" w14:textId="77777777" w:rsidR="008144D1" w:rsidRDefault="008144D1" w:rsidP="008144D1">
      <w:pPr>
        <w:pStyle w:val="a3"/>
        <w:numPr>
          <w:ilvl w:val="1"/>
          <w:numId w:val="5"/>
        </w:numPr>
        <w:spacing w:before="6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и их стоимости</w:t>
      </w:r>
    </w:p>
    <w:p w14:paraId="4F46C197" w14:textId="77777777" w:rsidR="008144D1" w:rsidRDefault="008144D1" w:rsidP="008144D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затрат дается с учетом отраслевой экспертизы ключевых участников. </w:t>
      </w:r>
      <w:r w:rsidRPr="002B4214">
        <w:rPr>
          <w:rFonts w:ascii="Times New Roman" w:hAnsi="Times New Roman" w:cs="Times New Roman"/>
          <w:sz w:val="28"/>
          <w:szCs w:val="28"/>
        </w:rPr>
        <w:t xml:space="preserve">Опыт технического директора (Петров Д.Е.) в построении высоконагруженных отказоустойчивых систем и специализация компании-разработчика на финансовых продуктах позволяют оптимизировать бюджет, избегая затрат на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B4214">
        <w:rPr>
          <w:rFonts w:ascii="Times New Roman" w:hAnsi="Times New Roman" w:cs="Times New Roman"/>
          <w:sz w:val="28"/>
          <w:szCs w:val="28"/>
        </w:rPr>
        <w:t>изучение предметной области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B4214">
        <w:rPr>
          <w:rFonts w:ascii="Times New Roman" w:hAnsi="Times New Roman" w:cs="Times New Roman"/>
          <w:sz w:val="28"/>
          <w:szCs w:val="28"/>
        </w:rPr>
        <w:t xml:space="preserve"> и сосредоточив ресурсы на качественной реализации. Бизнес-консультант (Сидорова М.Д.) обеспечит корректность требований на этапе проектирования, что снижает риск дорогостоящих правок на поздних стадиях.</w:t>
      </w:r>
    </w:p>
    <w:p w14:paraId="687D8A81" w14:textId="77777777" w:rsidR="008144D1" w:rsidRDefault="008144D1" w:rsidP="008144D1">
      <w:pPr>
        <w:pStyle w:val="a3"/>
        <w:spacing w:before="120" w:after="60" w:line="360" w:lineRule="auto"/>
        <w:ind w:left="0" w:firstLine="709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Таблица 1. – Единовременные затраты на запуск проекта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6449"/>
        <w:gridCol w:w="2475"/>
      </w:tblGrid>
      <w:tr w:rsidR="008144D1" w14:paraId="6791B413" w14:textId="77777777" w:rsidTr="00D2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377019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№ п/п</w:t>
            </w:r>
          </w:p>
        </w:tc>
        <w:tc>
          <w:tcPr>
            <w:tcW w:w="6449" w:type="dxa"/>
            <w:vAlign w:val="center"/>
          </w:tcPr>
          <w:p w14:paraId="70D444DF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Наименование работы</w:t>
            </w:r>
          </w:p>
        </w:tc>
        <w:tc>
          <w:tcPr>
            <w:tcW w:w="2475" w:type="dxa"/>
            <w:vAlign w:val="center"/>
          </w:tcPr>
          <w:p w14:paraId="1A631E64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Стоимость, руб.</w:t>
            </w:r>
          </w:p>
        </w:tc>
      </w:tr>
      <w:tr w:rsidR="008144D1" w14:paraId="28095EF4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5BB61D42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DF5C4C">
              <w:rPr>
                <w:rFonts w:ascii="Franklin Gothic Book" w:hAnsi="Franklin Gothic Book" w:cs="Times New Roman"/>
                <w:sz w:val="24"/>
                <w:szCs w:val="24"/>
              </w:rPr>
              <w:t>1</w:t>
            </w:r>
          </w:p>
        </w:tc>
        <w:tc>
          <w:tcPr>
            <w:tcW w:w="6449" w:type="dxa"/>
            <w:vAlign w:val="center"/>
          </w:tcPr>
          <w:p w14:paraId="748D5D71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Анализ рынка, проектирование UX/UI и формализация требований</w:t>
            </w:r>
          </w:p>
        </w:tc>
        <w:tc>
          <w:tcPr>
            <w:tcW w:w="2475" w:type="dxa"/>
            <w:vAlign w:val="center"/>
          </w:tcPr>
          <w:p w14:paraId="6E46AA8A" w14:textId="77777777" w:rsidR="008144D1" w:rsidRPr="002B4214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70 000</w:t>
            </w:r>
          </w:p>
        </w:tc>
      </w:tr>
      <w:tr w:rsidR="008144D1" w14:paraId="6384C181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A8C82FF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DF5C4C">
              <w:rPr>
                <w:rFonts w:ascii="Franklin Gothic Book" w:hAnsi="Franklin Gothic Book" w:cs="Times New Roman"/>
                <w:sz w:val="24"/>
                <w:szCs w:val="24"/>
              </w:rPr>
              <w:t>2</w:t>
            </w:r>
          </w:p>
        </w:tc>
        <w:tc>
          <w:tcPr>
            <w:tcW w:w="6449" w:type="dxa"/>
            <w:vAlign w:val="center"/>
          </w:tcPr>
          <w:p w14:paraId="4B8A27A2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A441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MVP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A4410">
              <w:rPr>
                <w:rFonts w:ascii="Times New Roman" w:hAnsi="Times New Roman" w:cs="Times New Roman"/>
                <w:sz w:val="24"/>
                <w:szCs w:val="24"/>
              </w:rPr>
              <w:t>Minimum</w:t>
            </w:r>
            <w:proofErr w:type="spellEnd"/>
            <w:r w:rsidRPr="004A44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4410">
              <w:rPr>
                <w:rFonts w:ascii="Times New Roman" w:hAnsi="Times New Roman" w:cs="Times New Roman"/>
                <w:sz w:val="24"/>
                <w:szCs w:val="24"/>
              </w:rPr>
              <w:t>Viable</w:t>
            </w:r>
            <w:proofErr w:type="spellEnd"/>
            <w:r w:rsidRPr="004A4410">
              <w:rPr>
                <w:rFonts w:ascii="Times New Roman" w:hAnsi="Times New Roman" w:cs="Times New Roman"/>
                <w:sz w:val="24"/>
                <w:szCs w:val="24"/>
              </w:rPr>
              <w:t xml:space="preserve">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4A4410">
              <w:rPr>
                <w:rFonts w:ascii="Times New Roman" w:hAnsi="Times New Roman" w:cs="Times New Roman"/>
                <w:sz w:val="24"/>
                <w:szCs w:val="24"/>
              </w:rPr>
              <w:t xml:space="preserve">бэкенда и </w:t>
            </w:r>
            <w:proofErr w:type="spellStart"/>
            <w:r w:rsidRPr="004A4410">
              <w:rPr>
                <w:rFonts w:ascii="Times New Roman" w:hAnsi="Times New Roman" w:cs="Times New Roman"/>
                <w:sz w:val="24"/>
                <w:szCs w:val="24"/>
              </w:rPr>
              <w:t>фронтенда</w:t>
            </w:r>
            <w:proofErr w:type="spellEnd"/>
          </w:p>
        </w:tc>
        <w:tc>
          <w:tcPr>
            <w:tcW w:w="2475" w:type="dxa"/>
            <w:vAlign w:val="center"/>
          </w:tcPr>
          <w:p w14:paraId="0E1F5822" w14:textId="77777777" w:rsidR="008144D1" w:rsidRPr="002B4214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350 000</w:t>
            </w:r>
          </w:p>
        </w:tc>
      </w:tr>
      <w:tr w:rsidR="008144D1" w14:paraId="418E2614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770051B2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DF5C4C">
              <w:rPr>
                <w:rFonts w:ascii="Franklin Gothic Book" w:hAnsi="Franklin Gothic Book" w:cs="Times New Roman"/>
                <w:sz w:val="24"/>
                <w:szCs w:val="24"/>
              </w:rPr>
              <w:t>3</w:t>
            </w:r>
          </w:p>
        </w:tc>
        <w:tc>
          <w:tcPr>
            <w:tcW w:w="6449" w:type="dxa"/>
            <w:vAlign w:val="center"/>
          </w:tcPr>
          <w:p w14:paraId="624AFFB7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Интеграция с API страховых компаний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партнер)</w:t>
            </w:r>
          </w:p>
        </w:tc>
        <w:tc>
          <w:tcPr>
            <w:tcW w:w="2475" w:type="dxa"/>
            <w:vAlign w:val="center"/>
          </w:tcPr>
          <w:p w14:paraId="7240F89A" w14:textId="77777777" w:rsidR="008144D1" w:rsidRPr="002B4214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80 000</w:t>
            </w:r>
          </w:p>
        </w:tc>
      </w:tr>
      <w:tr w:rsidR="008144D1" w14:paraId="6E9E1F3C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0557AA1B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DF5C4C">
              <w:rPr>
                <w:rFonts w:ascii="Franklin Gothic Book" w:hAnsi="Franklin Gothic Book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449" w:type="dxa"/>
            <w:vAlign w:val="center"/>
          </w:tcPr>
          <w:p w14:paraId="0F258350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Юридическое сопровождение и подготовка документов</w:t>
            </w:r>
          </w:p>
        </w:tc>
        <w:tc>
          <w:tcPr>
            <w:tcW w:w="2475" w:type="dxa"/>
            <w:vAlign w:val="center"/>
          </w:tcPr>
          <w:p w14:paraId="2D2B3BB3" w14:textId="77777777" w:rsidR="008144D1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90 000</w:t>
            </w:r>
          </w:p>
        </w:tc>
      </w:tr>
      <w:tr w:rsidR="008144D1" w14:paraId="5FEBA695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14:paraId="43213F80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DF5C4C">
              <w:rPr>
                <w:rFonts w:ascii="Franklin Gothic Book" w:hAnsi="Franklin Gothic Book" w:cs="Times New Roman"/>
                <w:sz w:val="24"/>
                <w:szCs w:val="24"/>
              </w:rPr>
              <w:t>5</w:t>
            </w:r>
          </w:p>
        </w:tc>
        <w:tc>
          <w:tcPr>
            <w:tcW w:w="6449" w:type="dxa"/>
            <w:vAlign w:val="center"/>
          </w:tcPr>
          <w:p w14:paraId="6D8DF155" w14:textId="77777777" w:rsidR="008144D1" w:rsidRPr="004A4410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MVP</w:t>
            </w:r>
          </w:p>
        </w:tc>
        <w:tc>
          <w:tcPr>
            <w:tcW w:w="2475" w:type="dxa"/>
            <w:vAlign w:val="center"/>
          </w:tcPr>
          <w:p w14:paraId="79702FEE" w14:textId="77777777" w:rsidR="008144D1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8144D1" w14:paraId="581472E5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3"/>
            <w:vAlign w:val="center"/>
          </w:tcPr>
          <w:p w14:paraId="6E629C56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31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Общая стоимость запуска </w:t>
            </w:r>
            <w:proofErr w:type="gramStart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проекта:   </w:t>
            </w:r>
            <w:proofErr w:type="gramEnd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640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</w:tr>
    </w:tbl>
    <w:p w14:paraId="2388AB83" w14:textId="77777777" w:rsidR="008144D1" w:rsidRDefault="008144D1" w:rsidP="008144D1">
      <w:pPr>
        <w:pStyle w:val="a3"/>
        <w:spacing w:before="240" w:after="60" w:line="360" w:lineRule="auto"/>
        <w:ind w:left="0" w:firstLine="709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– Ежемесячные операционные расходы (постоянные затраты)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645"/>
        <w:gridCol w:w="17"/>
        <w:gridCol w:w="3438"/>
        <w:gridCol w:w="1589"/>
        <w:gridCol w:w="3939"/>
      </w:tblGrid>
      <w:tr w:rsidR="008144D1" w14:paraId="3B863558" w14:textId="77777777" w:rsidTr="00D2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4D287EC8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№ п/п</w:t>
            </w:r>
          </w:p>
        </w:tc>
        <w:tc>
          <w:tcPr>
            <w:tcW w:w="3455" w:type="dxa"/>
            <w:gridSpan w:val="2"/>
            <w:vAlign w:val="center"/>
          </w:tcPr>
          <w:p w14:paraId="25948F5B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Показатель</w:t>
            </w:r>
          </w:p>
        </w:tc>
        <w:tc>
          <w:tcPr>
            <w:tcW w:w="1589" w:type="dxa"/>
            <w:vAlign w:val="center"/>
          </w:tcPr>
          <w:p w14:paraId="4F4C6196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Сумма, руб/мес.</w:t>
            </w:r>
          </w:p>
        </w:tc>
        <w:tc>
          <w:tcPr>
            <w:tcW w:w="3939" w:type="dxa"/>
          </w:tcPr>
          <w:p w14:paraId="404894EE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Комментарий</w:t>
            </w:r>
          </w:p>
        </w:tc>
      </w:tr>
      <w:tr w:rsidR="008144D1" w14:paraId="2C8083FF" w14:textId="77777777" w:rsidTr="00D25A14">
        <w:trPr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26B9445E" w14:textId="77777777" w:rsidR="008144D1" w:rsidRPr="00DF5C4C" w:rsidRDefault="008144D1" w:rsidP="00D25A14">
            <w:pPr>
              <w:pStyle w:val="a3"/>
              <w:spacing w:before="120" w:line="360" w:lineRule="auto"/>
              <w:ind w:left="312"/>
              <w:contextualSpacing w:val="0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А. Фонд оплаты труда (ФОТ) и сопутствующие налоги:</w:t>
            </w:r>
          </w:p>
        </w:tc>
      </w:tr>
      <w:tr w:rsidR="008144D1" w14:paraId="7945F92D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595489CE" w14:textId="77777777" w:rsidR="008144D1" w:rsidRPr="00943382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1</w:t>
            </w:r>
          </w:p>
        </w:tc>
        <w:tc>
          <w:tcPr>
            <w:tcW w:w="3455" w:type="dxa"/>
            <w:gridSpan w:val="2"/>
            <w:vAlign w:val="center"/>
          </w:tcPr>
          <w:p w14:paraId="1B377835" w14:textId="77777777" w:rsidR="008144D1" w:rsidRPr="00C203DE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Вознаграждение ИП</w:t>
            </w:r>
          </w:p>
        </w:tc>
        <w:tc>
          <w:tcPr>
            <w:tcW w:w="1589" w:type="dxa"/>
            <w:vAlign w:val="center"/>
          </w:tcPr>
          <w:p w14:paraId="3A0B50F6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3939" w:type="dxa"/>
            <w:vAlign w:val="center"/>
          </w:tcPr>
          <w:p w14:paraId="5F2DC0B0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3DE">
              <w:rPr>
                <w:rFonts w:ascii="Times New Roman" w:hAnsi="Times New Roman" w:cs="Times New Roman"/>
                <w:sz w:val="24"/>
                <w:szCs w:val="24"/>
              </w:rPr>
              <w:t>Вместо зарплаты, покрывает управленческие и операционные функции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44D1" w14:paraId="163ADF78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0C751A01" w14:textId="77777777" w:rsidR="008144D1" w:rsidRPr="00943382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2</w:t>
            </w:r>
          </w:p>
        </w:tc>
        <w:tc>
          <w:tcPr>
            <w:tcW w:w="3455" w:type="dxa"/>
            <w:gridSpan w:val="2"/>
            <w:vAlign w:val="center"/>
          </w:tcPr>
          <w:p w14:paraId="03734626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Аутсорс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маркетолога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89" w:type="dxa"/>
            <w:vAlign w:val="center"/>
          </w:tcPr>
          <w:p w14:paraId="7856D29A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939" w:type="dxa"/>
            <w:vAlign w:val="center"/>
          </w:tcPr>
          <w:p w14:paraId="35DA63FE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3DE">
              <w:rPr>
                <w:rFonts w:ascii="Times New Roman" w:hAnsi="Times New Roman" w:cs="Times New Roman"/>
                <w:sz w:val="24"/>
                <w:szCs w:val="24"/>
              </w:rPr>
              <w:t>Опытный фрилансер за результат (ведение контекстной рекламы, SEO).</w:t>
            </w:r>
          </w:p>
        </w:tc>
      </w:tr>
      <w:tr w:rsidR="008144D1" w14:paraId="436252CD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6B9BAA0D" w14:textId="77777777" w:rsidR="008144D1" w:rsidRPr="00943382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3</w:t>
            </w:r>
          </w:p>
        </w:tc>
        <w:tc>
          <w:tcPr>
            <w:tcW w:w="3455" w:type="dxa"/>
            <w:gridSpan w:val="2"/>
            <w:vAlign w:val="center"/>
          </w:tcPr>
          <w:p w14:paraId="4DD79C0C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Аутсорс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клиентского сервиса</w:t>
            </w:r>
          </w:p>
        </w:tc>
        <w:tc>
          <w:tcPr>
            <w:tcW w:w="1589" w:type="dxa"/>
            <w:vAlign w:val="center"/>
          </w:tcPr>
          <w:p w14:paraId="638A64C7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25 000</w:t>
            </w:r>
          </w:p>
        </w:tc>
        <w:tc>
          <w:tcPr>
            <w:tcW w:w="3939" w:type="dxa"/>
            <w:vAlign w:val="center"/>
          </w:tcPr>
          <w:p w14:paraId="4F492020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03DE">
              <w:rPr>
                <w:rFonts w:ascii="Times New Roman" w:hAnsi="Times New Roman" w:cs="Times New Roman"/>
                <w:sz w:val="24"/>
                <w:szCs w:val="24"/>
              </w:rPr>
              <w:t>Кол-центр или удаленный менеджер на частичной занятости.</w:t>
            </w:r>
          </w:p>
        </w:tc>
      </w:tr>
      <w:tr w:rsidR="008144D1" w14:paraId="2F562D85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vAlign w:val="center"/>
          </w:tcPr>
          <w:p w14:paraId="2E0F60E2" w14:textId="77777777" w:rsidR="008144D1" w:rsidRPr="00943382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4</w:t>
            </w:r>
          </w:p>
        </w:tc>
        <w:tc>
          <w:tcPr>
            <w:tcW w:w="3455" w:type="dxa"/>
            <w:gridSpan w:val="2"/>
            <w:vAlign w:val="center"/>
          </w:tcPr>
          <w:p w14:paraId="1F0492D9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Фиксированные взносы ИП</w:t>
            </w:r>
          </w:p>
        </w:tc>
        <w:tc>
          <w:tcPr>
            <w:tcW w:w="1589" w:type="dxa"/>
            <w:vAlign w:val="center"/>
          </w:tcPr>
          <w:p w14:paraId="0D825305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53 658</w:t>
            </w:r>
          </w:p>
        </w:tc>
        <w:tc>
          <w:tcPr>
            <w:tcW w:w="3939" w:type="dxa"/>
            <w:vAlign w:val="center"/>
          </w:tcPr>
          <w:p w14:paraId="5BB7A588" w14:textId="77777777" w:rsidR="008144D1" w:rsidRPr="00DF5C4C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Предельный размер доп. взноса на ОПС – 1% от дохода свыше 300 000 руб. (не учитываем)</w:t>
            </w:r>
          </w:p>
        </w:tc>
      </w:tr>
      <w:tr w:rsidR="008144D1" w14:paraId="2FD5D57B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181D1C5D" w14:textId="77777777" w:rsidR="008144D1" w:rsidRPr="00DF5C4C" w:rsidRDefault="008144D1" w:rsidP="00D25A14">
            <w:pPr>
              <w:pStyle w:val="a3"/>
              <w:spacing w:before="120" w:after="60" w:line="240" w:lineRule="auto"/>
              <w:ind w:left="313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Итого по группе </w:t>
            </w:r>
            <w:proofErr w:type="gramStart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А:   </w:t>
            </w:r>
            <w:proofErr w:type="gramEnd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1804">
              <w:rPr>
                <w:rFonts w:ascii="Times New Roman" w:hAnsi="Times New Roman" w:cs="Times New Roman"/>
                <w:sz w:val="24"/>
                <w:szCs w:val="24"/>
              </w:rPr>
              <w:t>188 658</w:t>
            </w:r>
          </w:p>
        </w:tc>
      </w:tr>
      <w:tr w:rsidR="008144D1" w14:paraId="718A1467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396BA447" w14:textId="77777777" w:rsidR="008144D1" w:rsidRPr="00DF5C4C" w:rsidRDefault="008144D1" w:rsidP="00D25A14">
            <w:pPr>
              <w:pStyle w:val="a3"/>
              <w:spacing w:before="120" w:after="60" w:line="240" w:lineRule="auto"/>
              <w:ind w:left="31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Б. Аренда и инфраструктура</w:t>
            </w:r>
          </w:p>
        </w:tc>
      </w:tr>
      <w:tr w:rsidR="008144D1" w14:paraId="77513BB8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gridSpan w:val="2"/>
            <w:vAlign w:val="center"/>
          </w:tcPr>
          <w:p w14:paraId="593DA0BD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5</w:t>
            </w:r>
          </w:p>
        </w:tc>
        <w:tc>
          <w:tcPr>
            <w:tcW w:w="3438" w:type="dxa"/>
            <w:vAlign w:val="center"/>
          </w:tcPr>
          <w:p w14:paraId="2C4C4D1A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Аренда сервера/облачный хостинг</w:t>
            </w:r>
          </w:p>
        </w:tc>
        <w:tc>
          <w:tcPr>
            <w:tcW w:w="1589" w:type="dxa"/>
            <w:vAlign w:val="center"/>
          </w:tcPr>
          <w:p w14:paraId="06369B24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 w:right="174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3939" w:type="dxa"/>
            <w:vAlign w:val="center"/>
          </w:tcPr>
          <w:p w14:paraId="77EA6C7F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Затраты соответствуют мощности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инфраструкты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требующейся на старте</w:t>
            </w:r>
            <w:r w:rsidRPr="00D97EEA">
              <w:rPr>
                <w:rFonts w:ascii="Times New Roman" w:hAnsi="Times New Roman" w:cs="Times New Roman"/>
                <w:sz w:val="24"/>
                <w:szCs w:val="24"/>
              </w:rPr>
              <w:t>. Масштабируется по мере роста.</w:t>
            </w:r>
          </w:p>
        </w:tc>
      </w:tr>
      <w:tr w:rsidR="008144D1" w14:paraId="0CB8D7CF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gridSpan w:val="2"/>
            <w:vAlign w:val="center"/>
          </w:tcPr>
          <w:p w14:paraId="026CFE27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6</w:t>
            </w:r>
          </w:p>
        </w:tc>
        <w:tc>
          <w:tcPr>
            <w:tcW w:w="3438" w:type="dxa"/>
            <w:vAlign w:val="center"/>
          </w:tcPr>
          <w:p w14:paraId="2A5EDED5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Доменное имя и SSL-сертификаты</w:t>
            </w:r>
          </w:p>
        </w:tc>
        <w:tc>
          <w:tcPr>
            <w:tcW w:w="1589" w:type="dxa"/>
            <w:vAlign w:val="center"/>
          </w:tcPr>
          <w:p w14:paraId="149761DB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 w:right="174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939" w:type="dxa"/>
            <w:vAlign w:val="center"/>
          </w:tcPr>
          <w:p w14:paraId="0E91DC30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4D1" w14:paraId="4BAD4108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gridSpan w:val="2"/>
            <w:vAlign w:val="center"/>
          </w:tcPr>
          <w:p w14:paraId="2A3BE6C9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7</w:t>
            </w:r>
          </w:p>
        </w:tc>
        <w:tc>
          <w:tcPr>
            <w:tcW w:w="3438" w:type="dxa"/>
            <w:vAlign w:val="center"/>
          </w:tcPr>
          <w:p w14:paraId="5711648A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Электроэнергия</w:t>
            </w:r>
          </w:p>
        </w:tc>
        <w:tc>
          <w:tcPr>
            <w:tcW w:w="1589" w:type="dxa"/>
            <w:vAlign w:val="center"/>
          </w:tcPr>
          <w:p w14:paraId="514AF2D3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 w:right="174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1 000</w:t>
            </w:r>
          </w:p>
        </w:tc>
        <w:tc>
          <w:tcPr>
            <w:tcW w:w="3939" w:type="dxa"/>
            <w:vAlign w:val="center"/>
          </w:tcPr>
          <w:p w14:paraId="435269AF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4D1" w14:paraId="6A231560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gridSpan w:val="2"/>
            <w:vAlign w:val="center"/>
          </w:tcPr>
          <w:p w14:paraId="50A49D4E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vAlign w:val="center"/>
          </w:tcPr>
          <w:p w14:paraId="5633AB87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Интернет и связь</w:t>
            </w:r>
          </w:p>
        </w:tc>
        <w:tc>
          <w:tcPr>
            <w:tcW w:w="1589" w:type="dxa"/>
            <w:vAlign w:val="center"/>
          </w:tcPr>
          <w:p w14:paraId="17482CFE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 w:right="174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2 000</w:t>
            </w:r>
          </w:p>
        </w:tc>
        <w:tc>
          <w:tcPr>
            <w:tcW w:w="3939" w:type="dxa"/>
            <w:vAlign w:val="center"/>
          </w:tcPr>
          <w:p w14:paraId="46F2C2AC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4D1" w14:paraId="6A993241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</w:tcPr>
          <w:p w14:paraId="5EF7FC5C" w14:textId="77777777" w:rsidR="008144D1" w:rsidRPr="00DF5C4C" w:rsidRDefault="008144D1" w:rsidP="00D25A14">
            <w:pPr>
              <w:pStyle w:val="a3"/>
              <w:spacing w:before="120" w:line="240" w:lineRule="auto"/>
              <w:ind w:left="31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Итого по группе </w:t>
            </w:r>
            <w:proofErr w:type="gramStart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Б:   </w:t>
            </w:r>
            <w:proofErr w:type="gramEnd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300</w:t>
            </w:r>
          </w:p>
        </w:tc>
      </w:tr>
      <w:tr w:rsidR="008144D1" w14:paraId="6CFCAB1A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vAlign w:val="center"/>
          </w:tcPr>
          <w:p w14:paraId="1229E9D7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31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В. Маркетинг и продвижение</w:t>
            </w:r>
          </w:p>
        </w:tc>
      </w:tr>
      <w:tr w:rsidR="008144D1" w14:paraId="7509BFE6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gridSpan w:val="2"/>
            <w:vAlign w:val="center"/>
          </w:tcPr>
          <w:p w14:paraId="343D0805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vAlign w:val="center"/>
          </w:tcPr>
          <w:p w14:paraId="24698029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Контекстная реклама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SMM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(гибкий бюджет)</w:t>
            </w:r>
          </w:p>
        </w:tc>
        <w:tc>
          <w:tcPr>
            <w:tcW w:w="1589" w:type="dxa"/>
            <w:vAlign w:val="center"/>
          </w:tcPr>
          <w:p w14:paraId="7E665E49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 w:right="174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0 000</w:t>
            </w:r>
          </w:p>
        </w:tc>
        <w:tc>
          <w:tcPr>
            <w:tcW w:w="3939" w:type="dxa"/>
            <w:vAlign w:val="center"/>
          </w:tcPr>
          <w:p w14:paraId="383C1BF8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ED8">
              <w:rPr>
                <w:rFonts w:ascii="Times New Roman" w:hAnsi="Times New Roman" w:cs="Times New Roman"/>
                <w:sz w:val="24"/>
                <w:szCs w:val="24"/>
              </w:rPr>
              <w:t>Расходуется по факту, может быть увеличен или уменьшен в зависимости от эффективности.</w:t>
            </w:r>
          </w:p>
        </w:tc>
      </w:tr>
      <w:tr w:rsidR="008144D1" w14:paraId="1CB98D4D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vAlign w:val="center"/>
          </w:tcPr>
          <w:p w14:paraId="1213CD59" w14:textId="77777777" w:rsidR="008144D1" w:rsidRPr="00DF5C4C" w:rsidRDefault="008144D1" w:rsidP="00D25A14">
            <w:pPr>
              <w:pStyle w:val="a3"/>
              <w:spacing w:before="120" w:after="60" w:line="240" w:lineRule="auto"/>
              <w:ind w:left="31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Итого по группе </w:t>
            </w:r>
            <w:proofErr w:type="gramStart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В:   </w:t>
            </w:r>
            <w:proofErr w:type="gramEnd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4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0 000          </w:t>
            </w:r>
          </w:p>
        </w:tc>
      </w:tr>
      <w:tr w:rsidR="008144D1" w14:paraId="4B01FD18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vAlign w:val="center"/>
          </w:tcPr>
          <w:p w14:paraId="156E7EC5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312"/>
              <w:contextualSpacing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</w:rPr>
              <w:t>Г. Прочие расходы</w:t>
            </w:r>
          </w:p>
        </w:tc>
      </w:tr>
      <w:tr w:rsidR="008144D1" w14:paraId="0F986617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gridSpan w:val="2"/>
            <w:vAlign w:val="center"/>
          </w:tcPr>
          <w:p w14:paraId="26575E08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DF5C4C">
              <w:rPr>
                <w:rFonts w:ascii="Franklin Gothic Book" w:hAnsi="Franklin Gothic Book" w:cs="Times New Roman"/>
                <w:sz w:val="24"/>
                <w:szCs w:val="24"/>
              </w:rPr>
              <w:t>8</w:t>
            </w:r>
          </w:p>
        </w:tc>
        <w:tc>
          <w:tcPr>
            <w:tcW w:w="3438" w:type="dxa"/>
            <w:vAlign w:val="center"/>
          </w:tcPr>
          <w:p w14:paraId="00BF2A5C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Бухгалтерское сопровождение (аутсорсинг)</w:t>
            </w:r>
          </w:p>
        </w:tc>
        <w:tc>
          <w:tcPr>
            <w:tcW w:w="1589" w:type="dxa"/>
            <w:vAlign w:val="center"/>
          </w:tcPr>
          <w:p w14:paraId="40C8A98B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 w:right="174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3939" w:type="dxa"/>
          </w:tcPr>
          <w:p w14:paraId="6D1D1415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4ED8">
              <w:rPr>
                <w:rFonts w:ascii="Times New Roman" w:hAnsi="Times New Roman" w:cs="Times New Roman"/>
                <w:sz w:val="24"/>
                <w:szCs w:val="24"/>
              </w:rPr>
              <w:t>Упрощенное ведение на начальном этапе.</w:t>
            </w:r>
          </w:p>
        </w:tc>
      </w:tr>
      <w:tr w:rsidR="008144D1" w14:paraId="219C213F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gridSpan w:val="2"/>
            <w:vAlign w:val="center"/>
          </w:tcPr>
          <w:p w14:paraId="64912897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DF5C4C">
              <w:rPr>
                <w:rFonts w:ascii="Franklin Gothic Book" w:hAnsi="Franklin Gothic Book" w:cs="Times New Roman"/>
                <w:sz w:val="24"/>
                <w:szCs w:val="24"/>
              </w:rPr>
              <w:t>9</w:t>
            </w:r>
          </w:p>
        </w:tc>
        <w:tc>
          <w:tcPr>
            <w:tcW w:w="3438" w:type="dxa"/>
            <w:vAlign w:val="center"/>
          </w:tcPr>
          <w:p w14:paraId="2FCF1773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Непредвиденные расходы / резерв</w:t>
            </w:r>
          </w:p>
        </w:tc>
        <w:tc>
          <w:tcPr>
            <w:tcW w:w="1589" w:type="dxa"/>
            <w:vAlign w:val="center"/>
          </w:tcPr>
          <w:p w14:paraId="36C37483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 w:right="174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000</w:t>
            </w:r>
          </w:p>
        </w:tc>
        <w:tc>
          <w:tcPr>
            <w:tcW w:w="3939" w:type="dxa"/>
          </w:tcPr>
          <w:p w14:paraId="0359A859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4D1" w14:paraId="039E90E2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vAlign w:val="center"/>
          </w:tcPr>
          <w:p w14:paraId="7DB4293A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312"/>
              <w:contextualSpacing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Итого по группе </w:t>
            </w:r>
            <w:proofErr w:type="gramStart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Г:   </w:t>
            </w:r>
            <w:proofErr w:type="gramEnd"/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5 000                                           </w:t>
            </w:r>
          </w:p>
        </w:tc>
      </w:tr>
      <w:tr w:rsidR="008144D1" w14:paraId="3AB94F94" w14:textId="77777777" w:rsidTr="00D25A14">
        <w:trPr>
          <w:trHeight w:val="5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5"/>
            <w:vAlign w:val="center"/>
          </w:tcPr>
          <w:p w14:paraId="7528D67C" w14:textId="77777777" w:rsidR="008144D1" w:rsidRPr="00DF5C4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>Итого ежемесячных расходов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(первые 6-9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мес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  <w:r w:rsidRPr="00661804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  <w:proofErr w:type="gramEnd"/>
            <w:r w:rsidRPr="00661804">
              <w:rPr>
                <w:rFonts w:ascii="Times New Roman" w:hAnsi="Times New Roman" w:cs="Times New Roman"/>
                <w:sz w:val="24"/>
                <w:szCs w:val="24"/>
              </w:rPr>
              <w:t xml:space="preserve"> 958</w:t>
            </w:r>
            <w:r w:rsidRPr="00DF5C4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</w:tbl>
    <w:p w14:paraId="722EB668" w14:textId="77777777" w:rsidR="008144D1" w:rsidRPr="00164A10" w:rsidRDefault="008144D1" w:rsidP="008144D1">
      <w:pPr>
        <w:pStyle w:val="a3"/>
        <w:spacing w:before="240" w:after="12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bCs/>
          <w:color w:val="0F1115"/>
          <w:sz w:val="28"/>
          <w:szCs w:val="28"/>
          <w:shd w:val="clear" w:color="auto" w:fill="FFFFFF"/>
        </w:rPr>
      </w:pPr>
      <w:r w:rsidRPr="00164A10">
        <w:rPr>
          <w:rFonts w:ascii="Times New Roman" w:hAnsi="Times New Roman" w:cs="Times New Roman"/>
          <w:b/>
          <w:bCs/>
          <w:color w:val="0F1115"/>
          <w:sz w:val="28"/>
          <w:szCs w:val="28"/>
          <w:shd w:val="clear" w:color="auto" w:fill="FFFFFF"/>
        </w:rPr>
        <w:t>Общая сумма затрат на первый год:</w:t>
      </w:r>
    </w:p>
    <w:p w14:paraId="0518A53A" w14:textId="77777777" w:rsidR="008144D1" w:rsidRDefault="008144D1" w:rsidP="008144D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A10">
        <w:rPr>
          <w:rFonts w:ascii="Times New Roman" w:hAnsi="Times New Roman" w:cs="Times New Roman"/>
          <w:sz w:val="28"/>
          <w:szCs w:val="28"/>
        </w:rPr>
        <w:t xml:space="preserve">Единовременные затраты: </w:t>
      </w:r>
      <w:r>
        <w:rPr>
          <w:rFonts w:ascii="Times New Roman" w:hAnsi="Times New Roman" w:cs="Times New Roman"/>
          <w:sz w:val="28"/>
          <w:szCs w:val="28"/>
        </w:rPr>
        <w:t>640</w:t>
      </w:r>
      <w:r w:rsidRPr="00164A10">
        <w:rPr>
          <w:rFonts w:ascii="Times New Roman" w:hAnsi="Times New Roman" w:cs="Times New Roman"/>
          <w:sz w:val="28"/>
          <w:szCs w:val="28"/>
        </w:rPr>
        <w:t xml:space="preserve"> 000 руб.</w:t>
      </w:r>
    </w:p>
    <w:p w14:paraId="1D8755D9" w14:textId="77777777" w:rsidR="008144D1" w:rsidRDefault="008144D1" w:rsidP="008144D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A10">
        <w:rPr>
          <w:rFonts w:ascii="Times New Roman" w:hAnsi="Times New Roman" w:cs="Times New Roman"/>
          <w:sz w:val="28"/>
          <w:szCs w:val="28"/>
        </w:rPr>
        <w:t>Операционные затраты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64A10">
        <w:rPr>
          <w:rFonts w:ascii="Times New Roman" w:hAnsi="Times New Roman" w:cs="Times New Roman"/>
          <w:sz w:val="28"/>
          <w:szCs w:val="28"/>
        </w:rPr>
        <w:t>(</w:t>
      </w:r>
      <w:r w:rsidRPr="00661804">
        <w:rPr>
          <w:rFonts w:ascii="Times New Roman" w:hAnsi="Times New Roman" w:cs="Times New Roman"/>
          <w:sz w:val="28"/>
          <w:szCs w:val="28"/>
        </w:rPr>
        <w:t xml:space="preserve">271 958 </w:t>
      </w:r>
      <w:r w:rsidRPr="00164A10">
        <w:rPr>
          <w:rFonts w:ascii="Times New Roman" w:hAnsi="Times New Roman" w:cs="Times New Roman"/>
          <w:sz w:val="28"/>
          <w:szCs w:val="28"/>
        </w:rPr>
        <w:t>ру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164A10">
        <w:rPr>
          <w:rFonts w:ascii="Times New Roman" w:hAnsi="Times New Roman" w:cs="Times New Roman"/>
          <w:sz w:val="28"/>
          <w:szCs w:val="28"/>
        </w:rPr>
        <w:t xml:space="preserve">/мес. *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64A10">
        <w:rPr>
          <w:rFonts w:ascii="Times New Roman" w:hAnsi="Times New Roman" w:cs="Times New Roman"/>
          <w:sz w:val="28"/>
          <w:szCs w:val="28"/>
        </w:rPr>
        <w:t xml:space="preserve"> мес.): ~</w:t>
      </w:r>
      <w:r w:rsidRPr="00CB1FAE">
        <w:t xml:space="preserve"> </w:t>
      </w:r>
      <w:r w:rsidRPr="00CB1FAE">
        <w:rPr>
          <w:rFonts w:ascii="Times New Roman" w:hAnsi="Times New Roman" w:cs="Times New Roman"/>
          <w:sz w:val="28"/>
          <w:szCs w:val="28"/>
        </w:rPr>
        <w:t>2 175 664</w:t>
      </w:r>
      <w:r w:rsidRPr="00164A10"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6BF52D03" w14:textId="77777777" w:rsidR="008144D1" w:rsidRPr="00164A10" w:rsidRDefault="008144D1" w:rsidP="008144D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4A10">
        <w:rPr>
          <w:rFonts w:ascii="Times New Roman" w:hAnsi="Times New Roman" w:cs="Times New Roman"/>
          <w:sz w:val="28"/>
          <w:szCs w:val="28"/>
        </w:rPr>
        <w:t>Итого: ~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FAE">
        <w:rPr>
          <w:rFonts w:ascii="Times New Roman" w:hAnsi="Times New Roman" w:cs="Times New Roman"/>
          <w:sz w:val="28"/>
          <w:szCs w:val="28"/>
        </w:rPr>
        <w:t>2 815 664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A10">
        <w:rPr>
          <w:rFonts w:ascii="Times New Roman" w:hAnsi="Times New Roman" w:cs="Times New Roman"/>
          <w:sz w:val="28"/>
          <w:szCs w:val="28"/>
        </w:rPr>
        <w:t>руб.</w:t>
      </w:r>
    </w:p>
    <w:p w14:paraId="37CCBB5C" w14:textId="77777777" w:rsidR="008144D1" w:rsidRPr="003D64C2" w:rsidRDefault="008144D1" w:rsidP="008144D1">
      <w:pPr>
        <w:pStyle w:val="a3"/>
        <w:numPr>
          <w:ilvl w:val="1"/>
          <w:numId w:val="5"/>
        </w:numPr>
        <w:spacing w:before="6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финансирования</w:t>
      </w:r>
    </w:p>
    <w:p w14:paraId="443C8838" w14:textId="77777777" w:rsidR="008144D1" w:rsidRPr="00AC6C23" w:rsidRDefault="008144D1" w:rsidP="008144D1">
      <w:pPr>
        <w:pStyle w:val="a3"/>
        <w:spacing w:before="120" w:after="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C23">
        <w:rPr>
          <w:rFonts w:ascii="Times New Roman" w:hAnsi="Times New Roman" w:cs="Times New Roman"/>
          <w:sz w:val="28"/>
          <w:szCs w:val="28"/>
        </w:rPr>
        <w:t>Основной сценарий</w:t>
      </w:r>
      <w:proofErr w:type="gramStart"/>
      <w:r w:rsidRPr="00AC6C23">
        <w:rPr>
          <w:rFonts w:ascii="Times New Roman" w:hAnsi="Times New Roman" w:cs="Times New Roman"/>
          <w:sz w:val="28"/>
          <w:szCs w:val="28"/>
        </w:rPr>
        <w:t>: Ведется</w:t>
      </w:r>
      <w:proofErr w:type="gramEnd"/>
      <w:r w:rsidRPr="00AC6C23">
        <w:rPr>
          <w:rFonts w:ascii="Times New Roman" w:hAnsi="Times New Roman" w:cs="Times New Roman"/>
          <w:sz w:val="28"/>
          <w:szCs w:val="28"/>
        </w:rPr>
        <w:t xml:space="preserve"> поиск стратегического инвестора для финансирования этапа запуска и операционной деятельности на сумму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C6C2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C6C23">
        <w:rPr>
          <w:rFonts w:ascii="Times New Roman" w:hAnsi="Times New Roman" w:cs="Times New Roman"/>
          <w:sz w:val="28"/>
          <w:szCs w:val="28"/>
        </w:rPr>
        <w:t xml:space="preserve"> млн руб. В качестве стресс-сценария рассмотрен банковский кредит на аналогичную сумму.</w:t>
      </w:r>
    </w:p>
    <w:p w14:paraId="6142B757" w14:textId="77777777" w:rsidR="008144D1" w:rsidRDefault="008144D1" w:rsidP="008144D1">
      <w:pPr>
        <w:pStyle w:val="a3"/>
        <w:spacing w:before="120" w:after="6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C6C23">
        <w:rPr>
          <w:rFonts w:ascii="Times New Roman" w:hAnsi="Times New Roman" w:cs="Times New Roman"/>
          <w:sz w:val="28"/>
          <w:szCs w:val="28"/>
        </w:rPr>
        <w:t xml:space="preserve">Собственные средства инициатора: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00F17"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200F17">
        <w:rPr>
          <w:rFonts w:ascii="Times New Roman" w:hAnsi="Times New Roman" w:cs="Times New Roman"/>
          <w:sz w:val="28"/>
          <w:szCs w:val="28"/>
        </w:rPr>
        <w:t>664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6C23">
        <w:rPr>
          <w:rFonts w:ascii="Times New Roman" w:hAnsi="Times New Roman" w:cs="Times New Roman"/>
          <w:sz w:val="28"/>
          <w:szCs w:val="28"/>
        </w:rPr>
        <w:t>руб. (на этап разработки и подготовку).</w:t>
      </w:r>
    </w:p>
    <w:p w14:paraId="57806D21" w14:textId="77777777" w:rsidR="008144D1" w:rsidRDefault="008144D1" w:rsidP="008144D1">
      <w:pPr>
        <w:pStyle w:val="a3"/>
        <w:numPr>
          <w:ilvl w:val="1"/>
          <w:numId w:val="5"/>
        </w:numPr>
        <w:spacing w:before="6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Жизненный цикл проекта и результаты</w:t>
      </w:r>
    </w:p>
    <w:p w14:paraId="74E773BC" w14:textId="77777777" w:rsidR="008144D1" w:rsidRDefault="008144D1" w:rsidP="008144D1">
      <w:pPr>
        <w:pStyle w:val="a3"/>
        <w:spacing w:after="60" w:line="360" w:lineRule="auto"/>
        <w:ind w:left="1077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w:r w:rsidRPr="0076151A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151A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Этапы по разработке проекта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2649"/>
        <w:gridCol w:w="3888"/>
        <w:gridCol w:w="2297"/>
      </w:tblGrid>
      <w:tr w:rsidR="008144D1" w14:paraId="1AC8B9C0" w14:textId="77777777" w:rsidTr="00D2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</w:tcPr>
          <w:p w14:paraId="6E4FF0F3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 xml:space="preserve">№ </w:t>
            </w:r>
            <w:r>
              <w:rPr>
                <w:rFonts w:ascii="Franklin Gothic Book" w:hAnsi="Franklin Gothic Book" w:cs="Times New Roman"/>
                <w:sz w:val="24"/>
                <w:szCs w:val="24"/>
              </w:rPr>
              <w:t>этапа</w:t>
            </w:r>
          </w:p>
        </w:tc>
        <w:tc>
          <w:tcPr>
            <w:tcW w:w="3029" w:type="dxa"/>
            <w:vAlign w:val="center"/>
          </w:tcPr>
          <w:p w14:paraId="0BDB8BA6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>На</w:t>
            </w:r>
            <w:r>
              <w:rPr>
                <w:rFonts w:ascii="Franklin Gothic Book" w:hAnsi="Franklin Gothic Book" w:cs="Times New Roman"/>
                <w:sz w:val="24"/>
                <w:szCs w:val="24"/>
              </w:rPr>
              <w:t>звание</w:t>
            </w:r>
            <w:r w:rsidRPr="00943382">
              <w:rPr>
                <w:rFonts w:ascii="Franklin Gothic Book" w:hAnsi="Franklin Gothic Book" w:cs="Times New Roman"/>
                <w:sz w:val="24"/>
                <w:szCs w:val="24"/>
              </w:rPr>
              <w:t xml:space="preserve"> </w:t>
            </w:r>
            <w:r>
              <w:rPr>
                <w:rFonts w:ascii="Franklin Gothic Book" w:hAnsi="Franklin Gothic Book" w:cs="Times New Roman"/>
                <w:sz w:val="24"/>
                <w:szCs w:val="24"/>
              </w:rPr>
              <w:t>этапа</w:t>
            </w:r>
          </w:p>
        </w:tc>
        <w:tc>
          <w:tcPr>
            <w:tcW w:w="5103" w:type="dxa"/>
            <w:vAlign w:val="center"/>
          </w:tcPr>
          <w:p w14:paraId="00890C0B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Работы этапа</w:t>
            </w:r>
          </w:p>
        </w:tc>
        <w:tc>
          <w:tcPr>
            <w:tcW w:w="702" w:type="dxa"/>
            <w:vAlign w:val="center"/>
          </w:tcPr>
          <w:p w14:paraId="249F9FF8" w14:textId="77777777" w:rsidR="008144D1" w:rsidRPr="00943382" w:rsidRDefault="008144D1" w:rsidP="00D25A14">
            <w:pPr>
              <w:pStyle w:val="a3"/>
              <w:spacing w:before="120" w:after="120" w:line="360" w:lineRule="auto"/>
              <w:ind w:left="0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Продолжительность, дни</w:t>
            </w:r>
          </w:p>
        </w:tc>
      </w:tr>
      <w:tr w:rsidR="008144D1" w14:paraId="46F85054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218AB2C3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76151A">
              <w:rPr>
                <w:rFonts w:ascii="Franklin Gothic Book" w:hAnsi="Franklin Gothic Book" w:cs="Times New Roman"/>
                <w:sz w:val="24"/>
                <w:szCs w:val="24"/>
              </w:rPr>
              <w:t>1</w:t>
            </w:r>
          </w:p>
        </w:tc>
        <w:tc>
          <w:tcPr>
            <w:tcW w:w="3029" w:type="dxa"/>
            <w:vAlign w:val="center"/>
          </w:tcPr>
          <w:p w14:paraId="60F8A0EB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86C9F">
              <w:rPr>
                <w:rStyle w:val="a6"/>
                <w:rFonts w:ascii="Times New Roman" w:hAnsi="Times New Roman" w:cs="Times New Roman"/>
                <w:color w:val="0F1115"/>
                <w:sz w:val="24"/>
                <w:szCs w:val="24"/>
              </w:rPr>
              <w:t>Подготовка и планирование</w:t>
            </w:r>
          </w:p>
        </w:tc>
        <w:tc>
          <w:tcPr>
            <w:tcW w:w="5103" w:type="dxa"/>
            <w:vAlign w:val="center"/>
          </w:tcPr>
          <w:p w14:paraId="3D4230CC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Анализ рынка и конкурентов</w:t>
            </w:r>
          </w:p>
          <w:p w14:paraId="2F56E6F7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Формализация технических требований</w:t>
            </w:r>
          </w:p>
          <w:p w14:paraId="33E757F0" w14:textId="77777777" w:rsidR="008144D1" w:rsidRDefault="008144D1" w:rsidP="00D25A14">
            <w:pPr>
              <w:pStyle w:val="a3"/>
              <w:spacing w:before="60" w:after="60" w:line="240" w:lineRule="auto"/>
              <w:ind w:left="17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Поиск и предварительные переговоры с партнерами</w:t>
            </w:r>
          </w:p>
          <w:p w14:paraId="4D257398" w14:textId="77777777" w:rsidR="008144D1" w:rsidRPr="00A86C9F" w:rsidRDefault="008144D1" w:rsidP="00D25A14">
            <w:pPr>
              <w:spacing w:before="60" w:after="60" w:line="240" w:lineRule="auto"/>
              <w:ind w:left="175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Составление детального ТЗ</w:t>
            </w:r>
          </w:p>
        </w:tc>
        <w:tc>
          <w:tcPr>
            <w:tcW w:w="702" w:type="dxa"/>
            <w:vAlign w:val="center"/>
          </w:tcPr>
          <w:p w14:paraId="30D06D27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144D1" w14:paraId="299513A5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3F2E7437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76151A">
              <w:rPr>
                <w:rFonts w:ascii="Franklin Gothic Book" w:hAnsi="Franklin Gothic Book" w:cs="Times New Roman"/>
                <w:sz w:val="24"/>
                <w:szCs w:val="24"/>
              </w:rPr>
              <w:t>2</w:t>
            </w:r>
          </w:p>
        </w:tc>
        <w:tc>
          <w:tcPr>
            <w:tcW w:w="3029" w:type="dxa"/>
            <w:vAlign w:val="center"/>
          </w:tcPr>
          <w:p w14:paraId="742D49AE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Разработка MVP</w:t>
            </w:r>
          </w:p>
        </w:tc>
        <w:tc>
          <w:tcPr>
            <w:tcW w:w="5103" w:type="dxa"/>
            <w:vAlign w:val="center"/>
          </w:tcPr>
          <w:p w14:paraId="0870810A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Создание ядра платформы</w:t>
            </w:r>
          </w:p>
          <w:p w14:paraId="5F13149A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Интеграция с API страховых компаний</w:t>
            </w:r>
          </w:p>
          <w:p w14:paraId="7A0A4C15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Юридическое оформление документации</w:t>
            </w:r>
          </w:p>
          <w:p w14:paraId="7815B04B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175" w:hanging="175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Тестирование функционала</w:t>
            </w:r>
          </w:p>
        </w:tc>
        <w:tc>
          <w:tcPr>
            <w:tcW w:w="702" w:type="dxa"/>
            <w:vAlign w:val="center"/>
          </w:tcPr>
          <w:p w14:paraId="73193863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92</w:t>
            </w:r>
          </w:p>
        </w:tc>
      </w:tr>
      <w:tr w:rsidR="008144D1" w14:paraId="56FED554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571F6726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76151A">
              <w:rPr>
                <w:rFonts w:ascii="Franklin Gothic Book" w:hAnsi="Franklin Gothic Book" w:cs="Times New Roman"/>
                <w:sz w:val="24"/>
                <w:szCs w:val="24"/>
              </w:rPr>
              <w:t>3</w:t>
            </w:r>
          </w:p>
        </w:tc>
        <w:tc>
          <w:tcPr>
            <w:tcW w:w="3029" w:type="dxa"/>
            <w:vAlign w:val="center"/>
          </w:tcPr>
          <w:p w14:paraId="6AC4FE36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Запуск и выход на рынок</w:t>
            </w:r>
          </w:p>
        </w:tc>
        <w:tc>
          <w:tcPr>
            <w:tcW w:w="5103" w:type="dxa"/>
            <w:vAlign w:val="center"/>
          </w:tcPr>
          <w:p w14:paraId="22593C8E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Размещение платформы на хостинге</w:t>
            </w:r>
          </w:p>
          <w:p w14:paraId="5474CC75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Старт рекламной кампании</w:t>
            </w:r>
          </w:p>
          <w:p w14:paraId="1FD4792D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Привлечение первых клиентов</w:t>
            </w:r>
          </w:p>
          <w:p w14:paraId="35397091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175" w:hanging="175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Начало операционных расходов</w:t>
            </w:r>
          </w:p>
        </w:tc>
        <w:tc>
          <w:tcPr>
            <w:tcW w:w="702" w:type="dxa"/>
            <w:vAlign w:val="center"/>
          </w:tcPr>
          <w:p w14:paraId="77A02D82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144D1" w:rsidRPr="00981CBC" w14:paraId="4333A01A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94AD029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 w:rsidRPr="0076151A">
              <w:rPr>
                <w:rFonts w:ascii="Franklin Gothic Book" w:hAnsi="Franklin Gothic Book" w:cs="Times New Roman"/>
                <w:sz w:val="24"/>
                <w:szCs w:val="24"/>
              </w:rPr>
              <w:t>4</w:t>
            </w:r>
          </w:p>
        </w:tc>
        <w:tc>
          <w:tcPr>
            <w:tcW w:w="3029" w:type="dxa"/>
            <w:vAlign w:val="center"/>
          </w:tcPr>
          <w:p w14:paraId="162063CD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Операционная деятельность и рост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(начиная с 5го месяца)</w:t>
            </w:r>
          </w:p>
        </w:tc>
        <w:tc>
          <w:tcPr>
            <w:tcW w:w="5103" w:type="dxa"/>
            <w:vAlign w:val="center"/>
          </w:tcPr>
          <w:p w14:paraId="73A17E12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Привлечение клиентов и получение комиссионных</w:t>
            </w:r>
          </w:p>
          <w:p w14:paraId="156E6723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Поддержка и развитие платформы</w:t>
            </w:r>
          </w:p>
          <w:p w14:paraId="47776116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4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Наращивание клиентской базы</w:t>
            </w:r>
          </w:p>
          <w:p w14:paraId="49D46BBF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175" w:hanging="141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A86C9F">
              <w:rPr>
                <w:rFonts w:ascii="Times New Roman" w:hAnsi="Times New Roman" w:cs="Times New Roman"/>
                <w:sz w:val="24"/>
                <w:szCs w:val="24"/>
              </w:rPr>
              <w:tab/>
              <w:t>Выход на операционную безубыточность</w:t>
            </w:r>
          </w:p>
        </w:tc>
        <w:tc>
          <w:tcPr>
            <w:tcW w:w="702" w:type="dxa"/>
            <w:vAlign w:val="center"/>
          </w:tcPr>
          <w:p w14:paraId="753667A8" w14:textId="77777777" w:rsidR="008144D1" w:rsidRPr="00981CBC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1CBC">
              <w:rPr>
                <w:rFonts w:ascii="Times New Roman" w:hAnsi="Times New Roman" w:cs="Times New Roman"/>
                <w:sz w:val="24"/>
                <w:szCs w:val="24"/>
              </w:rPr>
              <w:t>1 461*</w:t>
            </w:r>
          </w:p>
        </w:tc>
      </w:tr>
      <w:tr w:rsidR="008144D1" w14:paraId="5EA565BA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2E91D9E4" w14:textId="77777777" w:rsidR="008144D1" w:rsidRPr="0076151A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5</w:t>
            </w:r>
          </w:p>
        </w:tc>
        <w:tc>
          <w:tcPr>
            <w:tcW w:w="3029" w:type="dxa"/>
            <w:vAlign w:val="center"/>
          </w:tcPr>
          <w:p w14:paraId="2C60CE81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Масштабирование (после 2 лет)</w:t>
            </w:r>
          </w:p>
        </w:tc>
        <w:tc>
          <w:tcPr>
            <w:tcW w:w="5103" w:type="dxa"/>
            <w:vAlign w:val="center"/>
          </w:tcPr>
          <w:p w14:paraId="18DEFA11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14:paraId="3D2C116D" w14:textId="77777777" w:rsidR="008144D1" w:rsidRPr="00F4483D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83D">
              <w:rPr>
                <w:rFonts w:ascii="Times New Roman" w:hAnsi="Times New Roman" w:cs="Times New Roman"/>
                <w:sz w:val="24"/>
                <w:szCs w:val="24"/>
              </w:rPr>
              <w:t>730</w:t>
            </w:r>
            <w:r w:rsidRPr="00981C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8144D1" w14:paraId="41FD3117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" w:type="dxa"/>
            <w:vAlign w:val="center"/>
          </w:tcPr>
          <w:p w14:paraId="0A3C7654" w14:textId="77777777" w:rsidR="008144D1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rPr>
                <w:rFonts w:ascii="Franklin Gothic Book" w:hAnsi="Franklin Gothic Book" w:cs="Times New Roman"/>
                <w:sz w:val="24"/>
                <w:szCs w:val="24"/>
              </w:rPr>
            </w:pPr>
            <w:r>
              <w:rPr>
                <w:rFonts w:ascii="Franklin Gothic Book" w:hAnsi="Franklin Gothic Book" w:cs="Times New Roman"/>
                <w:sz w:val="24"/>
                <w:szCs w:val="24"/>
              </w:rPr>
              <w:t>6</w:t>
            </w:r>
          </w:p>
        </w:tc>
        <w:tc>
          <w:tcPr>
            <w:tcW w:w="3029" w:type="dxa"/>
            <w:vAlign w:val="center"/>
          </w:tcPr>
          <w:p w14:paraId="4C941B41" w14:textId="77777777" w:rsidR="008144D1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Стабильное развитие (после 3 лет)</w:t>
            </w:r>
          </w:p>
        </w:tc>
        <w:tc>
          <w:tcPr>
            <w:tcW w:w="5103" w:type="dxa"/>
            <w:vAlign w:val="center"/>
          </w:tcPr>
          <w:p w14:paraId="68E662EE" w14:textId="77777777" w:rsidR="008144D1" w:rsidRPr="00A86C9F" w:rsidRDefault="008144D1" w:rsidP="00D25A14">
            <w:pPr>
              <w:pStyle w:val="a3"/>
              <w:spacing w:before="60" w:after="60" w:line="240" w:lineRule="auto"/>
              <w:ind w:left="175" w:hanging="1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14:paraId="696E27E3" w14:textId="77777777" w:rsidR="008144D1" w:rsidRPr="00F4483D" w:rsidRDefault="008144D1" w:rsidP="00D25A14">
            <w:pPr>
              <w:pStyle w:val="a3"/>
              <w:spacing w:before="60" w:after="60" w:line="240" w:lineRule="auto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483D">
              <w:rPr>
                <w:rFonts w:ascii="Times New Roman" w:hAnsi="Times New Roman" w:cs="Times New Roman"/>
                <w:sz w:val="24"/>
                <w:szCs w:val="24"/>
              </w:rPr>
              <w:t>365</w:t>
            </w:r>
            <w:r w:rsidRPr="00981CBC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29512256" w14:textId="77777777" w:rsidR="008144D1" w:rsidRDefault="008144D1" w:rsidP="008144D1">
      <w:pPr>
        <w:pStyle w:val="a3"/>
        <w:spacing w:before="160" w:after="60" w:line="360" w:lineRule="auto"/>
        <w:ind w:left="142"/>
        <w:contextualSpacing w:val="0"/>
        <w:jc w:val="both"/>
        <w:rPr>
          <w:rFonts w:ascii="Segoe UI" w:hAnsi="Segoe UI" w:cs="Segoe UI"/>
          <w:i/>
          <w:iCs/>
          <w:color w:val="0F1115"/>
          <w:shd w:val="clear" w:color="auto" w:fill="FFFFFF"/>
        </w:rPr>
      </w:pPr>
      <w:r w:rsidRPr="00F4483D">
        <w:rPr>
          <w:rFonts w:ascii="Segoe UI" w:hAnsi="Segoe UI" w:cs="Segoe UI"/>
          <w:i/>
          <w:iCs/>
          <w:color w:val="0F1115"/>
          <w:shd w:val="clear" w:color="auto" w:fill="FFFFFF"/>
        </w:rPr>
        <w:t xml:space="preserve">* учитывается </w:t>
      </w:r>
      <w:r>
        <w:rPr>
          <w:rFonts w:ascii="Segoe UI" w:hAnsi="Segoe UI" w:cs="Segoe UI"/>
          <w:i/>
          <w:iCs/>
          <w:color w:val="0F1115"/>
          <w:shd w:val="clear" w:color="auto" w:fill="FFFFFF"/>
        </w:rPr>
        <w:t xml:space="preserve">полное кол-во дней </w:t>
      </w:r>
      <w:r w:rsidRPr="00F4483D">
        <w:rPr>
          <w:rFonts w:ascii="Segoe UI" w:hAnsi="Segoe UI" w:cs="Segoe UI"/>
          <w:i/>
          <w:iCs/>
          <w:color w:val="0F1115"/>
          <w:shd w:val="clear" w:color="auto" w:fill="FFFFFF"/>
        </w:rPr>
        <w:t>до 17.06.2030 года.</w:t>
      </w:r>
    </w:p>
    <w:p w14:paraId="289F150F" w14:textId="77777777" w:rsidR="008144D1" w:rsidRDefault="008144D1" w:rsidP="008144D1">
      <w:pPr>
        <w:pStyle w:val="a3"/>
        <w:spacing w:before="160" w:after="60" w:line="360" w:lineRule="auto"/>
        <w:ind w:left="142"/>
        <w:contextualSpacing w:val="0"/>
        <w:jc w:val="both"/>
        <w:rPr>
          <w:rFonts w:ascii="Segoe UI" w:hAnsi="Segoe UI" w:cs="Segoe UI"/>
          <w:i/>
          <w:iCs/>
          <w:color w:val="0F1115"/>
          <w:shd w:val="clear" w:color="auto" w:fill="FFFFFF"/>
        </w:rPr>
        <w:sectPr w:rsidR="008144D1" w:rsidSect="00054BE4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9F7B5CA" w14:textId="77777777" w:rsidR="008144D1" w:rsidRDefault="008144D1" w:rsidP="008144D1">
      <w:pPr>
        <w:pStyle w:val="a3"/>
        <w:spacing w:before="160" w:after="60" w:line="360" w:lineRule="auto"/>
        <w:ind w:left="142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048A2" wp14:editId="612F6EFA">
                <wp:simplePos x="0" y="0"/>
                <wp:positionH relativeFrom="column">
                  <wp:posOffset>88265</wp:posOffset>
                </wp:positionH>
                <wp:positionV relativeFrom="paragraph">
                  <wp:posOffset>429260</wp:posOffset>
                </wp:positionV>
                <wp:extent cx="5950585" cy="2848610"/>
                <wp:effectExtent l="0" t="0" r="0" b="8890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848610"/>
                          <a:chOff x="0" y="0"/>
                          <a:chExt cx="5950585" cy="2848610"/>
                        </a:xfrm>
                      </wpg:grpSpPr>
                      <wpg:graphicFrame>
                        <wpg:cNvPr id="1" name="Диаграмма 1">
                          <a:extLst>
                            <a:ext uri="{FF2B5EF4-FFF2-40B4-BE49-F238E27FC236}">
                              <a16:creationId xmlns:a16="http://schemas.microsoft.com/office/drawing/2014/main" id="{4BD19BD0-3D2C-4BEC-8686-99957DBFFE69}"/>
                            </a:ext>
                          </a:extLst>
                        </wpg:cNvPr>
                        <wpg:cNvFrPr/>
                        <wpg:xfrm>
                          <a:off x="0" y="0"/>
                          <a:ext cx="5950585" cy="284861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  <wpg:grpSp>
                        <wpg:cNvPr id="7" name="Группа 7"/>
                        <wpg:cNvGrpSpPr/>
                        <wpg:grpSpPr>
                          <a:xfrm>
                            <a:off x="2111375" y="1847850"/>
                            <a:ext cx="2800754" cy="751997"/>
                            <a:chOff x="9525" y="0"/>
                            <a:chExt cx="2800754" cy="751997"/>
                          </a:xfrm>
                        </wpg:grpSpPr>
                        <wps:wsp>
                          <wps:cNvPr id="32" name="Соединитель: уступ 31">
                            <a:extLst>
                              <a:ext uri="{FF2B5EF4-FFF2-40B4-BE49-F238E27FC236}">
                                <a16:creationId xmlns:a16="http://schemas.microsoft.com/office/drawing/2014/main" id="{AF91B70A-59C9-4B77-9148-6DA3FFE5B0A1}"/>
                              </a:ext>
                            </a:extLst>
                          </wps:cNvPr>
                          <wps:cNvCnPr/>
                          <wps:spPr>
                            <a:xfrm>
                              <a:off x="57150" y="0"/>
                              <a:ext cx="1825438" cy="386298"/>
                            </a:xfrm>
                            <a:prstGeom prst="bentConnector3">
                              <a:avLst>
                                <a:gd name="adj1" fmla="val -2824"/>
                              </a:avLst>
                            </a:prstGeom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Соединитель: уступ 6"/>
                          <wps:cNvCnPr/>
                          <wps:spPr>
                            <a:xfrm>
                              <a:off x="9525" y="386298"/>
                              <a:ext cx="2800754" cy="365699"/>
                            </a:xfrm>
                            <a:prstGeom prst="bentConnector3">
                              <a:avLst>
                                <a:gd name="adj1" fmla="val -106"/>
                              </a:avLst>
                            </a:prstGeom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F182C6" id="Группа 8" o:spid="_x0000_s1026" style="position:absolute;margin-left:6.95pt;margin-top:33.8pt;width:468.55pt;height:224.3pt;z-index:251659264" coordsize="59505,28486" o:gfxdata="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Диаграмма 1" o:spid="_x0000_s1027" type="#_x0000_t75" style="position:absolute;width:59496;height:284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">
                  <v:imagedata r:id="rId6" o:title=""/>
                  <o:lock v:ext="edit" aspectratio="f"/>
                </v:shape>
                <v:group id="Группа 7" o:spid="_x0000_s1028" style="position:absolute;left:21113;top:18478;width:28008;height:7520" coordorigin="95" coordsize="28007,7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31" o:spid="_x0000_s1029" type="#_x0000_t34" style="position:absolute;left:571;width:18254;height:38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" adj="-610" strokecolor="#ededed [662]" strokeweight=".5pt">
                    <v:stroke endarrow="block"/>
                  </v:shape>
                  <v:shape id="Соединитель: уступ 6" o:spid="_x0000_s1030" type="#_x0000_t34" style="position:absolute;left:95;top:3862;width:28007;height:36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" adj="-23" strokecolor="#ededed [662]" strokeweight=".5pt">
                    <v:stroke endarrow="block"/>
                  </v:shape>
                </v:group>
                <w10:wrap type="topAndBottom"/>
              </v:group>
            </w:pict>
          </mc:Fallback>
        </mc:AlternateContent>
      </w:r>
      <w:r w:rsidRPr="00585DB5">
        <w:rPr>
          <w:rFonts w:ascii="Times New Roman" w:hAnsi="Times New Roman"/>
          <w:sz w:val="24"/>
          <w:szCs w:val="24"/>
        </w:rPr>
        <w:t xml:space="preserve">Диаграмма </w:t>
      </w:r>
      <w:proofErr w:type="spellStart"/>
      <w:r w:rsidRPr="00585DB5">
        <w:rPr>
          <w:rFonts w:ascii="Times New Roman" w:hAnsi="Times New Roman"/>
          <w:sz w:val="24"/>
          <w:szCs w:val="24"/>
        </w:rPr>
        <w:t>Ганта</w:t>
      </w:r>
      <w:proofErr w:type="spellEnd"/>
      <w:r w:rsidRPr="00585DB5">
        <w:rPr>
          <w:rFonts w:ascii="Times New Roman" w:hAnsi="Times New Roman"/>
          <w:sz w:val="24"/>
          <w:szCs w:val="24"/>
        </w:rPr>
        <w:t xml:space="preserve"> наглядно иллюстрирует процесс работы над проектом.</w:t>
      </w:r>
    </w:p>
    <w:p w14:paraId="2F060251" w14:textId="77777777" w:rsidR="008144D1" w:rsidRDefault="008144D1" w:rsidP="008144D1">
      <w:pPr>
        <w:pStyle w:val="a3"/>
        <w:spacing w:before="160" w:after="60" w:line="360" w:lineRule="auto"/>
        <w:ind w:left="0"/>
        <w:contextualSpacing w:val="0"/>
        <w:jc w:val="center"/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 xml:space="preserve">Рис. 1. Диаграмма </w:t>
      </w:r>
      <w:proofErr w:type="spellStart"/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Ганта</w:t>
      </w:r>
      <w:proofErr w:type="spellEnd"/>
      <w:r>
        <w:rPr>
          <w:rFonts w:ascii="Times New Roman" w:hAnsi="Times New Roman" w:cs="Times New Roman"/>
          <w:color w:val="0F1115"/>
          <w:sz w:val="24"/>
          <w:szCs w:val="24"/>
          <w:shd w:val="clear" w:color="auto" w:fill="FFFFFF"/>
        </w:rPr>
        <w:t>. Жизненный цикл проекта</w:t>
      </w:r>
    </w:p>
    <w:p w14:paraId="1493A1B0" w14:textId="77777777" w:rsidR="008144D1" w:rsidRDefault="008144D1" w:rsidP="008144D1">
      <w:pPr>
        <w:pStyle w:val="a3"/>
        <w:numPr>
          <w:ilvl w:val="1"/>
          <w:numId w:val="5"/>
        </w:numPr>
        <w:spacing w:before="6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2CEB">
        <w:rPr>
          <w:rFonts w:ascii="Times New Roman" w:hAnsi="Times New Roman" w:cs="Times New Roman"/>
          <w:sz w:val="28"/>
          <w:szCs w:val="28"/>
        </w:rPr>
        <w:t>Текущее состояние проекта</w:t>
      </w:r>
    </w:p>
    <w:p w14:paraId="7EAEA29E" w14:textId="77777777" w:rsidR="008144D1" w:rsidRPr="007F2CEB" w:rsidRDefault="008144D1" w:rsidP="008144D1">
      <w:pPr>
        <w:numPr>
          <w:ilvl w:val="0"/>
          <w:numId w:val="16"/>
        </w:numPr>
        <w:shd w:val="clear" w:color="auto" w:fill="FFFFFF"/>
        <w:tabs>
          <w:tab w:val="clear" w:pos="720"/>
        </w:tabs>
        <w:spacing w:after="0" w:line="360" w:lineRule="auto"/>
        <w:ind w:left="1276" w:hanging="357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F2CE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Проведен анализ рынка и конкурентов.</w:t>
      </w:r>
    </w:p>
    <w:p w14:paraId="0CA184C2" w14:textId="77777777" w:rsidR="008144D1" w:rsidRPr="007F2CEB" w:rsidRDefault="008144D1" w:rsidP="008144D1">
      <w:pPr>
        <w:numPr>
          <w:ilvl w:val="0"/>
          <w:numId w:val="16"/>
        </w:numPr>
        <w:shd w:val="clear" w:color="auto" w:fill="FFFFFF"/>
        <w:spacing w:after="0" w:line="360" w:lineRule="auto"/>
        <w:ind w:left="1276" w:hanging="357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F2CE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Сформирована команда проекта с подтвержденной экспертизой.</w:t>
      </w:r>
    </w:p>
    <w:p w14:paraId="2B6EB59C" w14:textId="77777777" w:rsidR="008144D1" w:rsidRDefault="008144D1" w:rsidP="008144D1">
      <w:pPr>
        <w:numPr>
          <w:ilvl w:val="0"/>
          <w:numId w:val="16"/>
        </w:numPr>
        <w:shd w:val="clear" w:color="auto" w:fill="FFFFFF"/>
        <w:spacing w:after="0" w:line="360" w:lineRule="auto"/>
        <w:ind w:left="1276" w:hanging="357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7F2CEB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Разработано технико-экономическое обоснование и настоящий бизнес-план.</w:t>
      </w:r>
    </w:p>
    <w:p w14:paraId="5139DED0" w14:textId="77777777" w:rsidR="008144D1" w:rsidRPr="00815738" w:rsidRDefault="008144D1" w:rsidP="008144D1">
      <w:pPr>
        <w:numPr>
          <w:ilvl w:val="0"/>
          <w:numId w:val="16"/>
        </w:numPr>
        <w:shd w:val="clear" w:color="auto" w:fill="FFFFFF"/>
        <w:spacing w:after="0" w:line="360" w:lineRule="auto"/>
        <w:ind w:left="1276" w:hanging="357"/>
        <w:jc w:val="both"/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</w:pPr>
      <w:r w:rsidRPr="00815738">
        <w:rPr>
          <w:rFonts w:ascii="Times New Roman" w:eastAsia="Times New Roman" w:hAnsi="Times New Roman" w:cs="Times New Roman"/>
          <w:color w:val="0F1115"/>
          <w:sz w:val="28"/>
          <w:szCs w:val="28"/>
          <w:lang w:eastAsia="ru-RU"/>
        </w:rPr>
        <w:t>Ведутся предварительные переговоры со страховой компанией «Гарант» о партнерстве и интеграции API.</w:t>
      </w:r>
    </w:p>
    <w:p w14:paraId="3425B3CB" w14:textId="77777777" w:rsidR="008144D1" w:rsidRDefault="008144D1" w:rsidP="008144D1">
      <w:pPr>
        <w:pStyle w:val="a3"/>
        <w:numPr>
          <w:ilvl w:val="1"/>
          <w:numId w:val="5"/>
        </w:numPr>
        <w:spacing w:before="6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Договоренности и поддержка</w:t>
      </w:r>
    </w:p>
    <w:p w14:paraId="256F519B" w14:textId="77777777" w:rsidR="008144D1" w:rsidRDefault="008144D1" w:rsidP="008144D1">
      <w:pPr>
        <w:pStyle w:val="a3"/>
        <w:numPr>
          <w:ilvl w:val="1"/>
          <w:numId w:val="17"/>
        </w:numPr>
        <w:spacing w:before="120" w:after="60" w:line="360" w:lineRule="auto"/>
        <w:ind w:left="127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15738">
        <w:rPr>
          <w:rFonts w:ascii="Times New Roman" w:hAnsi="Times New Roman" w:cs="Times New Roman"/>
          <w:sz w:val="28"/>
          <w:szCs w:val="28"/>
        </w:rPr>
        <w:t>Действующие договоренности:</w:t>
      </w:r>
    </w:p>
    <w:p w14:paraId="3A9A7F80" w14:textId="77777777" w:rsidR="008144D1" w:rsidRDefault="008144D1" w:rsidP="008144D1">
      <w:pPr>
        <w:pStyle w:val="a3"/>
        <w:numPr>
          <w:ilvl w:val="0"/>
          <w:numId w:val="25"/>
        </w:numPr>
        <w:spacing w:before="60" w:after="6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815738">
        <w:rPr>
          <w:rFonts w:ascii="Times New Roman" w:hAnsi="Times New Roman" w:cs="Times New Roman"/>
          <w:sz w:val="28"/>
          <w:szCs w:val="28"/>
        </w:rPr>
        <w:t xml:space="preserve">Страховая компания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5738">
        <w:rPr>
          <w:rFonts w:ascii="Times New Roman" w:hAnsi="Times New Roman" w:cs="Times New Roman"/>
          <w:sz w:val="28"/>
          <w:szCs w:val="28"/>
        </w:rPr>
        <w:t>Гарант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57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15738">
        <w:rPr>
          <w:rFonts w:ascii="Times New Roman" w:hAnsi="Times New Roman" w:cs="Times New Roman"/>
          <w:sz w:val="28"/>
          <w:szCs w:val="28"/>
        </w:rPr>
        <w:t>а этапе заключения меморандума о взаимопонимании по предоставлению API для расчета ОСАГО и КАСКО. Переговоры ведутся при активном участии бизнес-консультанта Сидоровой М.Д., использующей свои отраслевые связи для выстраивания взаимовыгодной модели сотрудничества.</w:t>
      </w:r>
    </w:p>
    <w:p w14:paraId="541A2352" w14:textId="77777777" w:rsidR="008144D1" w:rsidRDefault="008144D1" w:rsidP="008144D1">
      <w:pPr>
        <w:pStyle w:val="a3"/>
        <w:numPr>
          <w:ilvl w:val="0"/>
          <w:numId w:val="25"/>
        </w:numPr>
        <w:spacing w:before="60" w:after="6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815738">
        <w:rPr>
          <w:rFonts w:ascii="Times New Roman" w:hAnsi="Times New Roman" w:cs="Times New Roman"/>
          <w:sz w:val="28"/>
          <w:szCs w:val="28"/>
        </w:rPr>
        <w:t xml:space="preserve">Ведение переговоров: Бизнес-консультант Сидорова М.Д. использует свой авторитет и обширную сеть контактов (более 10 лет на руководящих позициях 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5738">
        <w:rPr>
          <w:rFonts w:ascii="Times New Roman" w:hAnsi="Times New Roman" w:cs="Times New Roman"/>
          <w:sz w:val="28"/>
          <w:szCs w:val="28"/>
        </w:rPr>
        <w:t>Ренессанс Страхование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5738">
        <w:rPr>
          <w:rFonts w:ascii="Times New Roman" w:hAnsi="Times New Roman" w:cs="Times New Roman"/>
          <w:sz w:val="28"/>
          <w:szCs w:val="28"/>
        </w:rPr>
        <w:t xml:space="preserve">) для </w:t>
      </w:r>
      <w:r w:rsidRPr="00815738">
        <w:rPr>
          <w:rFonts w:ascii="Times New Roman" w:hAnsi="Times New Roman" w:cs="Times New Roman"/>
          <w:sz w:val="28"/>
          <w:szCs w:val="28"/>
        </w:rPr>
        <w:lastRenderedPageBreak/>
        <w:t xml:space="preserve">ведения переговоров с другими ключевыми игроками рынка, включая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5738">
        <w:rPr>
          <w:rFonts w:ascii="Times New Roman" w:hAnsi="Times New Roman" w:cs="Times New Roman"/>
          <w:sz w:val="28"/>
          <w:szCs w:val="28"/>
        </w:rPr>
        <w:t>АльфаСтрахование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5738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5738">
        <w:rPr>
          <w:rFonts w:ascii="Times New Roman" w:hAnsi="Times New Roman" w:cs="Times New Roman"/>
          <w:sz w:val="28"/>
          <w:szCs w:val="28"/>
        </w:rPr>
        <w:t>Ингосстрах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5738">
        <w:rPr>
          <w:rFonts w:ascii="Times New Roman" w:hAnsi="Times New Roman" w:cs="Times New Roman"/>
          <w:sz w:val="28"/>
          <w:szCs w:val="28"/>
        </w:rPr>
        <w:t>. На текущий момент достигнута предварительная договоренность о проведении технических встреч.</w:t>
      </w:r>
    </w:p>
    <w:p w14:paraId="09C9E81E" w14:textId="77777777" w:rsidR="008144D1" w:rsidRPr="00FA5824" w:rsidRDefault="008144D1" w:rsidP="008144D1">
      <w:pPr>
        <w:pStyle w:val="a3"/>
        <w:numPr>
          <w:ilvl w:val="0"/>
          <w:numId w:val="25"/>
        </w:numPr>
        <w:spacing w:before="60" w:after="60" w:line="360" w:lineRule="auto"/>
        <w:ind w:left="1560"/>
        <w:jc w:val="both"/>
        <w:rPr>
          <w:rFonts w:ascii="Times New Roman" w:hAnsi="Times New Roman" w:cs="Times New Roman"/>
          <w:sz w:val="28"/>
          <w:szCs w:val="28"/>
        </w:rPr>
      </w:pPr>
      <w:r w:rsidRPr="00FA5824">
        <w:rPr>
          <w:rFonts w:ascii="Times New Roman" w:hAnsi="Times New Roman" w:cs="Times New Roman"/>
          <w:sz w:val="28"/>
          <w:szCs w:val="28"/>
        </w:rPr>
        <w:t xml:space="preserve">Компания-разработчик: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A5824">
        <w:rPr>
          <w:rFonts w:ascii="Times New Roman" w:hAnsi="Times New Roman" w:cs="Times New Roman"/>
          <w:sz w:val="28"/>
          <w:szCs w:val="28"/>
        </w:rPr>
        <w:t>отова приступить к работам после авансирования и утверждения ТЗ.</w:t>
      </w:r>
    </w:p>
    <w:p w14:paraId="21DA8CE2" w14:textId="77777777" w:rsidR="008144D1" w:rsidRPr="00815738" w:rsidRDefault="008144D1" w:rsidP="008144D1">
      <w:pPr>
        <w:pStyle w:val="a3"/>
        <w:numPr>
          <w:ilvl w:val="1"/>
          <w:numId w:val="17"/>
        </w:numPr>
        <w:spacing w:before="120" w:after="60" w:line="360" w:lineRule="auto"/>
        <w:ind w:left="1276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15738">
        <w:rPr>
          <w:rFonts w:ascii="Times New Roman" w:hAnsi="Times New Roman" w:cs="Times New Roman"/>
          <w:sz w:val="28"/>
          <w:szCs w:val="28"/>
        </w:rPr>
        <w:t>Поддержка:</w:t>
      </w:r>
    </w:p>
    <w:p w14:paraId="585B869A" w14:textId="77777777" w:rsidR="008144D1" w:rsidRDefault="008144D1" w:rsidP="008144D1">
      <w:pPr>
        <w:pStyle w:val="a3"/>
        <w:numPr>
          <w:ilvl w:val="0"/>
          <w:numId w:val="24"/>
        </w:numPr>
        <w:spacing w:before="60" w:after="60" w:line="360" w:lineRule="auto"/>
        <w:ind w:left="156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15738">
        <w:rPr>
          <w:rFonts w:ascii="Times New Roman" w:hAnsi="Times New Roman" w:cs="Times New Roman"/>
          <w:sz w:val="28"/>
          <w:szCs w:val="28"/>
        </w:rPr>
        <w:t xml:space="preserve">Юридическая фирма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815738">
        <w:rPr>
          <w:rFonts w:ascii="Times New Roman" w:hAnsi="Times New Roman" w:cs="Times New Roman"/>
          <w:sz w:val="28"/>
          <w:szCs w:val="28"/>
        </w:rPr>
        <w:t>Право и Страхование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1573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15738">
        <w:rPr>
          <w:rFonts w:ascii="Times New Roman" w:hAnsi="Times New Roman" w:cs="Times New Roman"/>
          <w:sz w:val="28"/>
          <w:szCs w:val="28"/>
        </w:rPr>
        <w:t>отова предоставить комплексное правовое сопровождение на условиях аутсорсинга. Финализация договора ожидается после уточнения всех требований со стороны Сидоровой М.Д.</w:t>
      </w:r>
    </w:p>
    <w:p w14:paraId="4A47AD3E" w14:textId="77777777" w:rsidR="008144D1" w:rsidRDefault="008144D1" w:rsidP="008144D1">
      <w:pPr>
        <w:pStyle w:val="a3"/>
        <w:numPr>
          <w:ilvl w:val="0"/>
          <w:numId w:val="5"/>
        </w:num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5824">
        <w:rPr>
          <w:rFonts w:ascii="Times New Roman" w:hAnsi="Times New Roman" w:cs="Times New Roman"/>
          <w:sz w:val="28"/>
          <w:szCs w:val="28"/>
        </w:rPr>
        <w:t xml:space="preserve">Рыночная ориентация проекта </w:t>
      </w:r>
    </w:p>
    <w:p w14:paraId="3ACE018F" w14:textId="77777777" w:rsidR="008144D1" w:rsidRPr="004E00E6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E6">
        <w:rPr>
          <w:rFonts w:ascii="Times New Roman" w:hAnsi="Times New Roman" w:cs="Times New Roman"/>
          <w:sz w:val="28"/>
          <w:szCs w:val="28"/>
        </w:rPr>
        <w:t>Основные конкуренты:</w:t>
      </w:r>
    </w:p>
    <w:p w14:paraId="0C1EA338" w14:textId="77777777" w:rsidR="008144D1" w:rsidRDefault="008144D1" w:rsidP="008144D1">
      <w:pPr>
        <w:pStyle w:val="a3"/>
        <w:numPr>
          <w:ilvl w:val="1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E00E6">
        <w:rPr>
          <w:rFonts w:ascii="Times New Roman" w:hAnsi="Times New Roman" w:cs="Times New Roman"/>
          <w:sz w:val="28"/>
          <w:szCs w:val="28"/>
        </w:rPr>
        <w:t>www.inguru.ru (</w:t>
      </w:r>
      <w:proofErr w:type="spellStart"/>
      <w:r w:rsidRPr="004E00E6">
        <w:rPr>
          <w:rFonts w:ascii="Times New Roman" w:hAnsi="Times New Roman" w:cs="Times New Roman"/>
          <w:sz w:val="28"/>
          <w:szCs w:val="28"/>
        </w:rPr>
        <w:t>Renins</w:t>
      </w:r>
      <w:proofErr w:type="spellEnd"/>
      <w:r w:rsidRPr="004E00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0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DE6D2E">
        <w:rPr>
          <w:rFonts w:ascii="Times New Roman" w:hAnsi="Times New Roman" w:cs="Times New Roman"/>
          <w:sz w:val="28"/>
          <w:szCs w:val="28"/>
        </w:rPr>
        <w:t>рупный агрегатор с широким охватом страховых продуктов</w:t>
      </w:r>
      <w:r w:rsidRPr="004E00E6">
        <w:rPr>
          <w:rFonts w:ascii="Times New Roman" w:hAnsi="Times New Roman" w:cs="Times New Roman"/>
          <w:sz w:val="28"/>
          <w:szCs w:val="28"/>
        </w:rPr>
        <w:t>.</w:t>
      </w:r>
    </w:p>
    <w:p w14:paraId="0E684DC6" w14:textId="77777777" w:rsidR="008144D1" w:rsidRDefault="008144D1" w:rsidP="008144D1">
      <w:pPr>
        <w:pStyle w:val="a3"/>
        <w:numPr>
          <w:ilvl w:val="1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E00E6">
        <w:rPr>
          <w:rFonts w:ascii="Times New Roman" w:hAnsi="Times New Roman" w:cs="Times New Roman"/>
          <w:sz w:val="28"/>
          <w:szCs w:val="28"/>
        </w:rPr>
        <w:t>www.sravni.ru (</w:t>
      </w:r>
      <w:proofErr w:type="spellStart"/>
      <w:r w:rsidRPr="004E00E6">
        <w:rPr>
          <w:rFonts w:ascii="Times New Roman" w:hAnsi="Times New Roman" w:cs="Times New Roman"/>
          <w:sz w:val="28"/>
          <w:szCs w:val="28"/>
        </w:rPr>
        <w:t>Сравни.ру</w:t>
      </w:r>
      <w:proofErr w:type="spellEnd"/>
      <w:r w:rsidRPr="004E00E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00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DE6D2E">
        <w:rPr>
          <w:rFonts w:ascii="Times New Roman" w:hAnsi="Times New Roman" w:cs="Times New Roman"/>
          <w:sz w:val="28"/>
          <w:szCs w:val="28"/>
        </w:rPr>
        <w:t>идер рынка с мощным трафиком, агрегирующий множество финансовых услуг.</w:t>
      </w:r>
    </w:p>
    <w:p w14:paraId="527C61C5" w14:textId="77777777" w:rsidR="008144D1" w:rsidRPr="00CD543E" w:rsidRDefault="008144D1" w:rsidP="008144D1">
      <w:pPr>
        <w:pStyle w:val="a3"/>
        <w:numPr>
          <w:ilvl w:val="1"/>
          <w:numId w:val="17"/>
        </w:numPr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E00E6">
        <w:rPr>
          <w:rFonts w:ascii="Times New Roman" w:hAnsi="Times New Roman" w:cs="Times New Roman"/>
          <w:sz w:val="28"/>
          <w:szCs w:val="28"/>
        </w:rPr>
        <w:t xml:space="preserve">Прямые сайты страховщиков (Ренессанс, Тинькофф, </w:t>
      </w:r>
      <w:proofErr w:type="spellStart"/>
      <w:r w:rsidRPr="004E00E6">
        <w:rPr>
          <w:rFonts w:ascii="Times New Roman" w:hAnsi="Times New Roman" w:cs="Times New Roman"/>
          <w:sz w:val="28"/>
          <w:szCs w:val="28"/>
        </w:rPr>
        <w:t>СберСтрахование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4E00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E6D2E">
        <w:rPr>
          <w:rFonts w:ascii="Times New Roman" w:hAnsi="Times New Roman" w:cs="Times New Roman"/>
          <w:sz w:val="28"/>
          <w:szCs w:val="28"/>
        </w:rPr>
        <w:t>редставляют онлайн-продажи собственных страховых продуктов.</w:t>
      </w:r>
    </w:p>
    <w:p w14:paraId="08BFAF4B" w14:textId="77777777" w:rsidR="008144D1" w:rsidRDefault="008144D1" w:rsidP="008144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00E6">
        <w:rPr>
          <w:rFonts w:ascii="Times New Roman" w:hAnsi="Times New Roman" w:cs="Times New Roman"/>
          <w:sz w:val="28"/>
          <w:szCs w:val="28"/>
        </w:rPr>
        <w:t xml:space="preserve">Критерии сравнения: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E00E6">
        <w:rPr>
          <w:rFonts w:ascii="Times New Roman" w:hAnsi="Times New Roman" w:cs="Times New Roman"/>
          <w:sz w:val="28"/>
          <w:szCs w:val="28"/>
        </w:rPr>
        <w:t>добство и скорость оформления, прозрачность расчета, количество страховых партнеров, качество клиентского сервиса.</w:t>
      </w:r>
    </w:p>
    <w:p w14:paraId="3CB472DD" w14:textId="77777777" w:rsidR="008144D1" w:rsidRDefault="008144D1" w:rsidP="008144D1">
      <w:pPr>
        <w:spacing w:before="120" w:after="12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 </w:t>
      </w:r>
      <w:r w:rsidRPr="004E00E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Сравнительная характеристика конкурентов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665"/>
        <w:gridCol w:w="1707"/>
        <w:gridCol w:w="1844"/>
        <w:gridCol w:w="2265"/>
        <w:gridCol w:w="2147"/>
      </w:tblGrid>
      <w:tr w:rsidR="008144D1" w:rsidRPr="00DE6D2E" w14:paraId="725A528E" w14:textId="77777777" w:rsidTr="00D2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1A75EF9" w14:textId="77777777" w:rsidR="008144D1" w:rsidRPr="00DE6D2E" w:rsidRDefault="008144D1" w:rsidP="00D25A14">
            <w:pPr>
              <w:spacing w:before="60" w:after="60" w:line="240" w:lineRule="auto"/>
              <w:jc w:val="center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Критерий сравнения</w:t>
            </w:r>
          </w:p>
        </w:tc>
        <w:tc>
          <w:tcPr>
            <w:tcW w:w="0" w:type="auto"/>
            <w:vAlign w:val="center"/>
            <w:hideMark/>
          </w:tcPr>
          <w:p w14:paraId="3CF37CBB" w14:textId="77777777" w:rsidR="008144D1" w:rsidRPr="00DE6D2E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inguru.ru (</w:t>
            </w:r>
            <w:proofErr w:type="spellStart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Renins</w:t>
            </w:r>
            <w:proofErr w:type="spellEnd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404D897" w14:textId="77777777" w:rsidR="008144D1" w:rsidRPr="00DE6D2E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sravni.ru (</w:t>
            </w:r>
            <w:proofErr w:type="spellStart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Сравни.ру</w:t>
            </w:r>
            <w:proofErr w:type="spellEnd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F5FDB6" w14:textId="77777777" w:rsidR="008144D1" w:rsidRPr="00DE6D2E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 xml:space="preserve">Прямые сайты страховщиков (на примере </w:t>
            </w:r>
            <w:proofErr w:type="spellStart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Сбер</w:t>
            </w:r>
            <w:proofErr w:type="spellEnd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12F554" w14:textId="77777777" w:rsidR="008144D1" w:rsidRPr="00DE6D2E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Наш проект: «</w:t>
            </w:r>
            <w:proofErr w:type="spellStart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InsureTech</w:t>
            </w:r>
            <w:proofErr w:type="spellEnd"/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»</w:t>
            </w:r>
          </w:p>
        </w:tc>
      </w:tr>
      <w:tr w:rsidR="008144D1" w:rsidRPr="00DE6D2E" w14:paraId="5DB27F53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1E16E3" w14:textId="77777777" w:rsidR="008144D1" w:rsidRPr="00DE6D2E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Удобство и скорость оформления</w:t>
            </w:r>
          </w:p>
        </w:tc>
        <w:tc>
          <w:tcPr>
            <w:tcW w:w="0" w:type="auto"/>
            <w:vAlign w:val="center"/>
            <w:hideMark/>
          </w:tcPr>
          <w:p w14:paraId="3360C8F9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Сложный, многоэтапный интерфейс</w:t>
            </w:r>
          </w:p>
        </w:tc>
        <w:tc>
          <w:tcPr>
            <w:tcW w:w="0" w:type="auto"/>
            <w:vAlign w:val="center"/>
            <w:hideMark/>
          </w:tcPr>
          <w:p w14:paraId="230ACF60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Упрощенный, но перегруженный виджетами</w:t>
            </w:r>
          </w:p>
        </w:tc>
        <w:tc>
          <w:tcPr>
            <w:tcW w:w="0" w:type="auto"/>
            <w:vAlign w:val="center"/>
            <w:hideMark/>
          </w:tcPr>
          <w:p w14:paraId="70C26453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Узконаправленный, но свой для каждого страховщика</w:t>
            </w:r>
          </w:p>
        </w:tc>
        <w:tc>
          <w:tcPr>
            <w:tcW w:w="0" w:type="auto"/>
            <w:vAlign w:val="center"/>
            <w:hideMark/>
          </w:tcPr>
          <w:p w14:paraId="6C8FA4CF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Интуитивный, пошаговый интерфейс, цель — 10 минут на полис</w:t>
            </w:r>
          </w:p>
        </w:tc>
      </w:tr>
      <w:tr w:rsidR="008144D1" w:rsidRPr="00DE6D2E" w14:paraId="2D9BC076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CB832C" w14:textId="77777777" w:rsidR="008144D1" w:rsidRPr="00DE6D2E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lastRenderedPageBreak/>
              <w:t>Прозрачность расчета</w:t>
            </w:r>
          </w:p>
        </w:tc>
        <w:tc>
          <w:tcPr>
            <w:tcW w:w="0" w:type="auto"/>
            <w:vAlign w:val="center"/>
            <w:hideMark/>
          </w:tcPr>
          <w:p w14:paraId="5173F7AA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Показывает цены, но логика расчета неочевидна</w:t>
            </w:r>
          </w:p>
        </w:tc>
        <w:tc>
          <w:tcPr>
            <w:tcW w:w="0" w:type="auto"/>
            <w:vAlign w:val="center"/>
            <w:hideMark/>
          </w:tcPr>
          <w:p w14:paraId="68F115F0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Цены видны, но много партнерских пометок</w:t>
            </w:r>
          </w:p>
        </w:tc>
        <w:tc>
          <w:tcPr>
            <w:tcW w:w="0" w:type="auto"/>
            <w:vAlign w:val="center"/>
            <w:hideMark/>
          </w:tcPr>
          <w:p w14:paraId="03E38895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Расчет прозрачен, но сравнения с другими нет</w:t>
            </w:r>
          </w:p>
        </w:tc>
        <w:tc>
          <w:tcPr>
            <w:tcW w:w="0" w:type="auto"/>
            <w:vAlign w:val="center"/>
            <w:hideMark/>
          </w:tcPr>
          <w:p w14:paraId="4AFB814A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Полная прозрачность: клиент видит, за что платит, и может сравнить</w:t>
            </w:r>
          </w:p>
        </w:tc>
      </w:tr>
      <w:tr w:rsidR="008144D1" w:rsidRPr="00DE6D2E" w14:paraId="6AF493F9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333AC5" w14:textId="77777777" w:rsidR="008144D1" w:rsidRPr="00DE6D2E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Кол-во страховых партнеров</w:t>
            </w:r>
          </w:p>
        </w:tc>
        <w:tc>
          <w:tcPr>
            <w:tcW w:w="0" w:type="auto"/>
            <w:vAlign w:val="center"/>
            <w:hideMark/>
          </w:tcPr>
          <w:p w14:paraId="0762717C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Широкий выбор (10+)</w:t>
            </w:r>
          </w:p>
        </w:tc>
        <w:tc>
          <w:tcPr>
            <w:tcW w:w="0" w:type="auto"/>
            <w:vAlign w:val="center"/>
            <w:hideMark/>
          </w:tcPr>
          <w:p w14:paraId="66A85452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Очень широкий выбор (15+)</w:t>
            </w:r>
          </w:p>
        </w:tc>
        <w:tc>
          <w:tcPr>
            <w:tcW w:w="0" w:type="auto"/>
            <w:vAlign w:val="center"/>
            <w:hideMark/>
          </w:tcPr>
          <w:p w14:paraId="62B7C96B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Один партнер (сам страховщик)</w:t>
            </w:r>
          </w:p>
        </w:tc>
        <w:tc>
          <w:tcPr>
            <w:tcW w:w="0" w:type="auto"/>
            <w:vAlign w:val="center"/>
            <w:hideMark/>
          </w:tcPr>
          <w:p w14:paraId="3FB702D6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Сфокусированный пул (3-5 лучших партнеров) для гарантии качества</w:t>
            </w:r>
          </w:p>
        </w:tc>
      </w:tr>
      <w:tr w:rsidR="008144D1" w:rsidRPr="00DE6D2E" w14:paraId="314096BD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DD9531" w14:textId="77777777" w:rsidR="008144D1" w:rsidRPr="00DE6D2E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Качество клиентского сервиса</w:t>
            </w:r>
          </w:p>
        </w:tc>
        <w:tc>
          <w:tcPr>
            <w:tcW w:w="0" w:type="auto"/>
            <w:vAlign w:val="center"/>
            <w:hideMark/>
          </w:tcPr>
          <w:p w14:paraId="26B15BA2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Стандартная поддержка через чат/телефон</w:t>
            </w:r>
          </w:p>
        </w:tc>
        <w:tc>
          <w:tcPr>
            <w:tcW w:w="0" w:type="auto"/>
            <w:vAlign w:val="center"/>
            <w:hideMark/>
          </w:tcPr>
          <w:p w14:paraId="7D151FBA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Массовый сервис, долгие ответы</w:t>
            </w:r>
          </w:p>
        </w:tc>
        <w:tc>
          <w:tcPr>
            <w:tcW w:w="0" w:type="auto"/>
            <w:vAlign w:val="center"/>
            <w:hideMark/>
          </w:tcPr>
          <w:p w14:paraId="2E6F2685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Сервис зависит от конкретной компании</w:t>
            </w:r>
          </w:p>
        </w:tc>
        <w:tc>
          <w:tcPr>
            <w:tcW w:w="0" w:type="auto"/>
            <w:vAlign w:val="center"/>
            <w:hideMark/>
          </w:tcPr>
          <w:p w14:paraId="79259135" w14:textId="77777777" w:rsidR="008144D1" w:rsidRPr="00DE6D2E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DE6D2E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Персональный подход, экспертная поддержка от обученных менеджеров</w:t>
            </w:r>
          </w:p>
        </w:tc>
      </w:tr>
    </w:tbl>
    <w:p w14:paraId="15E3AD80" w14:textId="77777777" w:rsidR="008144D1" w:rsidRPr="00521255" w:rsidRDefault="008144D1" w:rsidP="008144D1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55">
        <w:rPr>
          <w:rFonts w:ascii="Times New Roman" w:hAnsi="Times New Roman" w:cs="Times New Roman"/>
          <w:sz w:val="28"/>
          <w:szCs w:val="28"/>
        </w:rPr>
        <w:t>Анализ показывает, что на рынке доминируют два типа игроков: крупные, но неповоротливые агрегаторы с избыточным выбором и прямые страховщики, не дающие возможности сравнения.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83BCFF" w14:textId="77777777" w:rsidR="008144D1" w:rsidRPr="00521255" w:rsidRDefault="008144D1" w:rsidP="008144D1">
      <w:pPr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55">
        <w:rPr>
          <w:rFonts w:ascii="Times New Roman" w:hAnsi="Times New Roman" w:cs="Times New Roman"/>
          <w:sz w:val="28"/>
          <w:szCs w:val="28"/>
        </w:rPr>
        <w:t>Проект «</w:t>
      </w:r>
      <w:proofErr w:type="spellStart"/>
      <w:r w:rsidRPr="00521255">
        <w:rPr>
          <w:rFonts w:ascii="Times New Roman" w:hAnsi="Times New Roman" w:cs="Times New Roman"/>
          <w:sz w:val="28"/>
          <w:szCs w:val="28"/>
        </w:rPr>
        <w:t>InsureTech</w:t>
      </w:r>
      <w:proofErr w:type="spellEnd"/>
      <w:r w:rsidRPr="00521255">
        <w:rPr>
          <w:rFonts w:ascii="Times New Roman" w:hAnsi="Times New Roman" w:cs="Times New Roman"/>
          <w:sz w:val="28"/>
          <w:szCs w:val="28"/>
        </w:rPr>
        <w:t>» занимает уникальную нишу за счет:</w:t>
      </w:r>
    </w:p>
    <w:p w14:paraId="0AF67701" w14:textId="77777777" w:rsidR="008144D1" w:rsidRDefault="008144D1" w:rsidP="008144D1">
      <w:pPr>
        <w:pStyle w:val="a3"/>
        <w:numPr>
          <w:ilvl w:val="0"/>
          <w:numId w:val="20"/>
        </w:num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55">
        <w:rPr>
          <w:rFonts w:ascii="Times New Roman" w:hAnsi="Times New Roman" w:cs="Times New Roman"/>
          <w:sz w:val="28"/>
          <w:szCs w:val="28"/>
        </w:rPr>
        <w:t xml:space="preserve">Фокуса на пользовательском опыте: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521255">
        <w:rPr>
          <w:rFonts w:ascii="Times New Roman" w:hAnsi="Times New Roman" w:cs="Times New Roman"/>
          <w:sz w:val="28"/>
          <w:szCs w:val="28"/>
        </w:rPr>
        <w:t xml:space="preserve">ы не </w:t>
      </w:r>
      <w:r>
        <w:rPr>
          <w:rFonts w:ascii="Times New Roman" w:hAnsi="Times New Roman" w:cs="Times New Roman"/>
          <w:sz w:val="28"/>
          <w:szCs w:val="28"/>
        </w:rPr>
        <w:t xml:space="preserve">будем </w:t>
      </w:r>
      <w:proofErr w:type="spellStart"/>
      <w:r w:rsidRPr="00521255">
        <w:rPr>
          <w:rFonts w:ascii="Times New Roman" w:hAnsi="Times New Roman" w:cs="Times New Roman"/>
          <w:sz w:val="28"/>
          <w:szCs w:val="28"/>
        </w:rPr>
        <w:t>пыта</w:t>
      </w:r>
      <w:r>
        <w:rPr>
          <w:rFonts w:ascii="Times New Roman" w:hAnsi="Times New Roman" w:cs="Times New Roman"/>
          <w:sz w:val="28"/>
          <w:szCs w:val="28"/>
        </w:rPr>
        <w:t>тся</w:t>
      </w:r>
      <w:proofErr w:type="spellEnd"/>
      <w:r w:rsidRPr="00521255">
        <w:rPr>
          <w:rFonts w:ascii="Times New Roman" w:hAnsi="Times New Roman" w:cs="Times New Roman"/>
          <w:sz w:val="28"/>
          <w:szCs w:val="28"/>
        </w:rPr>
        <w:t xml:space="preserve"> объять необъятное. Наша цель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1255">
        <w:rPr>
          <w:rFonts w:ascii="Times New Roman" w:hAnsi="Times New Roman" w:cs="Times New Roman"/>
          <w:sz w:val="28"/>
          <w:szCs w:val="28"/>
        </w:rPr>
        <w:t xml:space="preserve"> сделать процесс оформления 3-5 самых популярных видов страховок максимально быстрым и понятным, что выгодно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521255">
        <w:rPr>
          <w:rFonts w:ascii="Times New Roman" w:hAnsi="Times New Roman" w:cs="Times New Roman"/>
          <w:sz w:val="28"/>
          <w:szCs w:val="28"/>
        </w:rPr>
        <w:t>отлича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521255">
        <w:rPr>
          <w:rFonts w:ascii="Times New Roman" w:hAnsi="Times New Roman" w:cs="Times New Roman"/>
          <w:sz w:val="28"/>
          <w:szCs w:val="28"/>
        </w:rPr>
        <w:t xml:space="preserve"> нас от перегруженных интерфейсов inguru.ru и sravni.ru.</w:t>
      </w:r>
    </w:p>
    <w:p w14:paraId="2C401836" w14:textId="77777777" w:rsidR="008144D1" w:rsidRDefault="008144D1" w:rsidP="008144D1">
      <w:pPr>
        <w:pStyle w:val="a3"/>
        <w:numPr>
          <w:ilvl w:val="0"/>
          <w:numId w:val="20"/>
        </w:num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55">
        <w:rPr>
          <w:rFonts w:ascii="Times New Roman" w:hAnsi="Times New Roman" w:cs="Times New Roman"/>
          <w:sz w:val="28"/>
          <w:szCs w:val="28"/>
        </w:rPr>
        <w:t xml:space="preserve">Контролируемого качества: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521255">
        <w:rPr>
          <w:rFonts w:ascii="Times New Roman" w:hAnsi="Times New Roman" w:cs="Times New Roman"/>
          <w:sz w:val="28"/>
          <w:szCs w:val="28"/>
        </w:rPr>
        <w:t xml:space="preserve">абота с ограниченным числом проверенных партнеров </w:t>
      </w:r>
      <w:r>
        <w:rPr>
          <w:rFonts w:ascii="Times New Roman" w:hAnsi="Times New Roman" w:cs="Times New Roman"/>
          <w:sz w:val="28"/>
          <w:szCs w:val="28"/>
        </w:rPr>
        <w:t>позволит нам</w:t>
      </w:r>
      <w:r w:rsidRPr="00521255">
        <w:rPr>
          <w:rFonts w:ascii="Times New Roman" w:hAnsi="Times New Roman" w:cs="Times New Roman"/>
          <w:sz w:val="28"/>
          <w:szCs w:val="28"/>
        </w:rPr>
        <w:t xml:space="preserve"> гарантировать клиенту надежность и упростить процесс интеграции и поддержки, в отличие от агрегаторов с десятками партнеров разного уровня.</w:t>
      </w:r>
    </w:p>
    <w:p w14:paraId="31EDA7F5" w14:textId="77777777" w:rsidR="008144D1" w:rsidRPr="00521255" w:rsidRDefault="008144D1" w:rsidP="008144D1">
      <w:pPr>
        <w:pStyle w:val="a3"/>
        <w:numPr>
          <w:ilvl w:val="0"/>
          <w:numId w:val="20"/>
        </w:num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1255">
        <w:rPr>
          <w:rFonts w:ascii="Times New Roman" w:hAnsi="Times New Roman" w:cs="Times New Roman"/>
          <w:sz w:val="28"/>
          <w:szCs w:val="28"/>
        </w:rPr>
        <w:t xml:space="preserve">Экспертного сервиса: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21255">
        <w:rPr>
          <w:rFonts w:ascii="Times New Roman" w:hAnsi="Times New Roman" w:cs="Times New Roman"/>
          <w:sz w:val="28"/>
          <w:szCs w:val="28"/>
        </w:rPr>
        <w:t>аличие в команде бизнес-консультанта с 10-летним опытом в страховом бизнесе (Сидорова М.Д.) позвол</w:t>
      </w:r>
      <w:r>
        <w:rPr>
          <w:rFonts w:ascii="Times New Roman" w:hAnsi="Times New Roman" w:cs="Times New Roman"/>
          <w:sz w:val="28"/>
          <w:szCs w:val="28"/>
        </w:rPr>
        <w:t>ит нам</w:t>
      </w:r>
      <w:r w:rsidRPr="00521255">
        <w:rPr>
          <w:rFonts w:ascii="Times New Roman" w:hAnsi="Times New Roman" w:cs="Times New Roman"/>
          <w:sz w:val="28"/>
          <w:szCs w:val="28"/>
        </w:rPr>
        <w:t xml:space="preserve"> выстроить клиентский сервис, который </w:t>
      </w:r>
      <w:r>
        <w:rPr>
          <w:rFonts w:ascii="Times New Roman" w:hAnsi="Times New Roman" w:cs="Times New Roman"/>
          <w:sz w:val="28"/>
          <w:szCs w:val="28"/>
        </w:rPr>
        <w:t xml:space="preserve">будет </w:t>
      </w:r>
      <w:r w:rsidRPr="00521255">
        <w:rPr>
          <w:rFonts w:ascii="Times New Roman" w:hAnsi="Times New Roman" w:cs="Times New Roman"/>
          <w:sz w:val="28"/>
          <w:szCs w:val="28"/>
        </w:rPr>
        <w:t xml:space="preserve">не просто отвечает на вопросы, а </w:t>
      </w:r>
      <w:r>
        <w:rPr>
          <w:rFonts w:ascii="Times New Roman" w:hAnsi="Times New Roman" w:cs="Times New Roman"/>
          <w:sz w:val="28"/>
          <w:szCs w:val="28"/>
        </w:rPr>
        <w:t>предоставит</w:t>
      </w:r>
      <w:r w:rsidRPr="00521255">
        <w:rPr>
          <w:rFonts w:ascii="Times New Roman" w:hAnsi="Times New Roman" w:cs="Times New Roman"/>
          <w:sz w:val="28"/>
          <w:szCs w:val="28"/>
        </w:rPr>
        <w:t xml:space="preserve"> квалифицированные консультации, чего лишены крупные агрегаторы с массовым подходом.</w:t>
      </w:r>
    </w:p>
    <w:p w14:paraId="055141C4" w14:textId="77777777" w:rsidR="008144D1" w:rsidRPr="00521255" w:rsidRDefault="008144D1" w:rsidP="008144D1">
      <w:pPr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1255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наша стратегия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21255">
        <w:rPr>
          <w:rFonts w:ascii="Times New Roman" w:hAnsi="Times New Roman" w:cs="Times New Roman"/>
          <w:sz w:val="28"/>
          <w:szCs w:val="28"/>
        </w:rPr>
        <w:t xml:space="preserve"> это не конкуренция по ширине ассортимента, а победа за счет лучшего качества сервиса, скорости и простоты для целевой аудитории, ценящей свое время и прозрачность.</w:t>
      </w:r>
    </w:p>
    <w:p w14:paraId="1954B4ED" w14:textId="77777777" w:rsidR="008144D1" w:rsidRDefault="008144D1" w:rsidP="008144D1">
      <w:pPr>
        <w:pStyle w:val="a3"/>
        <w:numPr>
          <w:ilvl w:val="0"/>
          <w:numId w:val="5"/>
        </w:num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Экономическое обоснование</w:t>
      </w:r>
    </w:p>
    <w:p w14:paraId="61ADAED4" w14:textId="77777777" w:rsidR="008144D1" w:rsidRDefault="008144D1" w:rsidP="008144D1">
      <w:pPr>
        <w:pStyle w:val="a3"/>
        <w:numPr>
          <w:ilvl w:val="1"/>
          <w:numId w:val="5"/>
        </w:numPr>
        <w:spacing w:before="12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прибыли</w:t>
      </w:r>
    </w:p>
    <w:p w14:paraId="5F18E6D6" w14:textId="77777777" w:rsidR="008144D1" w:rsidRPr="00895886" w:rsidRDefault="008144D1" w:rsidP="008144D1">
      <w:pPr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886">
        <w:rPr>
          <w:rFonts w:ascii="Times New Roman" w:hAnsi="Times New Roman" w:cs="Times New Roman"/>
          <w:sz w:val="28"/>
          <w:szCs w:val="28"/>
        </w:rPr>
        <w:t>Статьи доходов:</w:t>
      </w:r>
    </w:p>
    <w:p w14:paraId="595C8831" w14:textId="77777777" w:rsidR="008144D1" w:rsidRDefault="008144D1" w:rsidP="008144D1">
      <w:pPr>
        <w:pStyle w:val="a3"/>
        <w:numPr>
          <w:ilvl w:val="0"/>
          <w:numId w:val="21"/>
        </w:numPr>
        <w:spacing w:before="60" w:after="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95886">
        <w:rPr>
          <w:rFonts w:ascii="Times New Roman" w:hAnsi="Times New Roman" w:cs="Times New Roman"/>
          <w:i/>
          <w:iCs/>
          <w:sz w:val="28"/>
          <w:szCs w:val="28"/>
        </w:rPr>
        <w:t xml:space="preserve">Комиссия </w:t>
      </w:r>
      <w:r w:rsidRPr="004F5A22">
        <w:rPr>
          <w:rFonts w:ascii="Times New Roman" w:hAnsi="Times New Roman" w:cs="Times New Roman"/>
          <w:i/>
          <w:iCs/>
          <w:sz w:val="28"/>
          <w:szCs w:val="28"/>
        </w:rPr>
        <w:t>с оборота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95886">
        <w:rPr>
          <w:rFonts w:ascii="Times New Roman" w:hAnsi="Times New Roman" w:cs="Times New Roman"/>
          <w:sz w:val="28"/>
          <w:szCs w:val="28"/>
        </w:rPr>
        <w:t xml:space="preserve">сновной источник. </w:t>
      </w:r>
      <w:r w:rsidRPr="004F5A22">
        <w:rPr>
          <w:rFonts w:ascii="Times New Roman" w:hAnsi="Times New Roman" w:cs="Times New Roman"/>
          <w:sz w:val="28"/>
          <w:szCs w:val="28"/>
        </w:rPr>
        <w:t>Составляет 8% от стоимости каждого оформленного через платформу страхового полиса</w:t>
      </w:r>
      <w:r w:rsidRPr="00895886">
        <w:rPr>
          <w:rFonts w:ascii="Times New Roman" w:hAnsi="Times New Roman" w:cs="Times New Roman"/>
          <w:sz w:val="28"/>
          <w:szCs w:val="28"/>
        </w:rPr>
        <w:t>.</w:t>
      </w:r>
    </w:p>
    <w:p w14:paraId="4DE1A195" w14:textId="77777777" w:rsidR="008144D1" w:rsidRDefault="008144D1" w:rsidP="008144D1">
      <w:pPr>
        <w:pStyle w:val="a3"/>
        <w:numPr>
          <w:ilvl w:val="0"/>
          <w:numId w:val="21"/>
        </w:numPr>
        <w:spacing w:before="60" w:after="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95886">
        <w:rPr>
          <w:rFonts w:ascii="Times New Roman" w:hAnsi="Times New Roman" w:cs="Times New Roman"/>
          <w:i/>
          <w:iCs/>
          <w:sz w:val="28"/>
          <w:szCs w:val="28"/>
        </w:rPr>
        <w:t>Плата за премиальное размещение</w:t>
      </w:r>
      <w:r w:rsidRPr="0089588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F5A22">
        <w:rPr>
          <w:rFonts w:ascii="Times New Roman" w:hAnsi="Times New Roman" w:cs="Times New Roman"/>
          <w:sz w:val="28"/>
          <w:szCs w:val="28"/>
        </w:rPr>
        <w:t xml:space="preserve">траховые партнеры могут получить приоритетное отображение их предложений в результатах сравнения. Мы </w:t>
      </w:r>
      <w:r>
        <w:rPr>
          <w:rFonts w:ascii="Times New Roman" w:hAnsi="Times New Roman" w:cs="Times New Roman"/>
          <w:sz w:val="28"/>
          <w:szCs w:val="28"/>
        </w:rPr>
        <w:t xml:space="preserve">планируем </w:t>
      </w:r>
      <w:r w:rsidRPr="004F5A22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4F5A22">
        <w:rPr>
          <w:rFonts w:ascii="Times New Roman" w:hAnsi="Times New Roman" w:cs="Times New Roman"/>
          <w:sz w:val="28"/>
          <w:szCs w:val="28"/>
        </w:rPr>
        <w:t xml:space="preserve"> гибкую модель, где партнер платит повышенную комиссию за каждый полис, купленный из "премиум-блока".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4F5A22">
        <w:rPr>
          <w:rFonts w:ascii="Times New Roman" w:hAnsi="Times New Roman" w:cs="Times New Roman"/>
          <w:sz w:val="28"/>
          <w:szCs w:val="28"/>
        </w:rPr>
        <w:t>редняя эффективная комиссия с учетом премиум-размещения составляет 9.2% от стоимости полиса.</w:t>
      </w:r>
    </w:p>
    <w:p w14:paraId="6400AC8A" w14:textId="77777777" w:rsidR="008144D1" w:rsidRPr="00895886" w:rsidRDefault="008144D1" w:rsidP="008144D1">
      <w:pPr>
        <w:pStyle w:val="a3"/>
        <w:numPr>
          <w:ilvl w:val="0"/>
          <w:numId w:val="21"/>
        </w:numPr>
        <w:spacing w:before="60" w:after="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95886">
        <w:rPr>
          <w:rFonts w:ascii="Times New Roman" w:hAnsi="Times New Roman" w:cs="Times New Roman"/>
          <w:i/>
          <w:iCs/>
          <w:sz w:val="28"/>
          <w:szCs w:val="28"/>
        </w:rPr>
        <w:t>Медийная реклама на платформе</w:t>
      </w:r>
      <w:r w:rsidRPr="0089588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95886">
        <w:rPr>
          <w:rFonts w:ascii="Times New Roman" w:hAnsi="Times New Roman" w:cs="Times New Roman"/>
          <w:sz w:val="28"/>
          <w:szCs w:val="28"/>
        </w:rPr>
        <w:t>азмещение баннеров и рекламных статей от партнеров, чьи услуги дополняют страховые (например, автосервисы, риелторские агентства, туристические компании). Прогнозируемый доход: 5 000 руб./мес. на старте, с ростом до 20 000 руб./мес.</w:t>
      </w:r>
    </w:p>
    <w:p w14:paraId="08E81B0E" w14:textId="77777777" w:rsidR="008144D1" w:rsidRPr="00895886" w:rsidRDefault="008144D1" w:rsidP="008144D1">
      <w:pPr>
        <w:spacing w:before="6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886">
        <w:rPr>
          <w:rFonts w:ascii="Times New Roman" w:hAnsi="Times New Roman" w:cs="Times New Roman"/>
          <w:sz w:val="28"/>
          <w:szCs w:val="28"/>
        </w:rPr>
        <w:t>Статьи расходов:</w:t>
      </w:r>
    </w:p>
    <w:p w14:paraId="4B62914C" w14:textId="77777777" w:rsidR="008144D1" w:rsidRDefault="008144D1" w:rsidP="008144D1">
      <w:pPr>
        <w:pStyle w:val="a3"/>
        <w:numPr>
          <w:ilvl w:val="0"/>
          <w:numId w:val="22"/>
        </w:numPr>
        <w:spacing w:before="60" w:after="6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895886">
        <w:rPr>
          <w:rFonts w:ascii="Times New Roman" w:hAnsi="Times New Roman" w:cs="Times New Roman"/>
          <w:sz w:val="28"/>
          <w:szCs w:val="28"/>
        </w:rPr>
        <w:t xml:space="preserve">Отражены в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95886">
        <w:rPr>
          <w:rFonts w:ascii="Times New Roman" w:hAnsi="Times New Roman" w:cs="Times New Roman"/>
          <w:sz w:val="28"/>
          <w:szCs w:val="28"/>
        </w:rPr>
        <w:t>аблицах 1 и 2 (единовременные и ежемесячные операционные расходы)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6CE6B4" w14:textId="77777777" w:rsidR="008144D1" w:rsidRPr="00895886" w:rsidRDefault="008144D1" w:rsidP="008144D1">
      <w:pPr>
        <w:pStyle w:val="a3"/>
        <w:spacing w:before="120" w:after="60" w:line="360" w:lineRule="auto"/>
        <w:ind w:left="0"/>
        <w:contextualSpacing w:val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 – </w:t>
      </w:r>
      <w:r w:rsidRPr="00895886">
        <w:rPr>
          <w:rFonts w:ascii="Times New Roman" w:hAnsi="Times New Roman" w:cs="Times New Roman"/>
          <w:sz w:val="28"/>
          <w:szCs w:val="28"/>
        </w:rPr>
        <w:t>Прогноз на первый год операционной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2918"/>
        <w:gridCol w:w="1666"/>
        <w:gridCol w:w="1365"/>
        <w:gridCol w:w="1276"/>
        <w:gridCol w:w="2403"/>
      </w:tblGrid>
      <w:tr w:rsidR="008144D1" w:rsidRPr="00895886" w14:paraId="23A4D5C1" w14:textId="77777777" w:rsidTr="00D2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DB55EB" w14:textId="77777777" w:rsidR="008144D1" w:rsidRPr="00895886" w:rsidRDefault="008144D1" w:rsidP="00D25A14">
            <w:pPr>
              <w:spacing w:before="60" w:after="60" w:line="240" w:lineRule="auto"/>
              <w:jc w:val="center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Показатель</w:t>
            </w:r>
          </w:p>
        </w:tc>
        <w:tc>
          <w:tcPr>
            <w:tcW w:w="1666" w:type="dxa"/>
            <w:vAlign w:val="center"/>
            <w:hideMark/>
          </w:tcPr>
          <w:p w14:paraId="0C7BD9A3" w14:textId="77777777" w:rsidR="008144D1" w:rsidRPr="00895886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Месяцы 1-4 (Разработка)</w:t>
            </w:r>
          </w:p>
        </w:tc>
        <w:tc>
          <w:tcPr>
            <w:tcW w:w="1365" w:type="dxa"/>
            <w:vAlign w:val="center"/>
            <w:hideMark/>
          </w:tcPr>
          <w:p w14:paraId="0658FDB6" w14:textId="77777777" w:rsidR="008144D1" w:rsidRPr="00895886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Месяц 5 (Запуск)</w:t>
            </w:r>
          </w:p>
        </w:tc>
        <w:tc>
          <w:tcPr>
            <w:tcW w:w="1276" w:type="dxa"/>
            <w:vAlign w:val="center"/>
            <w:hideMark/>
          </w:tcPr>
          <w:p w14:paraId="1F09EB23" w14:textId="77777777" w:rsidR="008144D1" w:rsidRPr="00895886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Месяц 6</w:t>
            </w:r>
          </w:p>
        </w:tc>
        <w:tc>
          <w:tcPr>
            <w:tcW w:w="2403" w:type="dxa"/>
            <w:vAlign w:val="center"/>
            <w:hideMark/>
          </w:tcPr>
          <w:p w14:paraId="5A8E6425" w14:textId="77777777" w:rsidR="008144D1" w:rsidRPr="00895886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Месяц 12 (Цель на конец года)</w:t>
            </w:r>
          </w:p>
        </w:tc>
      </w:tr>
      <w:tr w:rsidR="008144D1" w:rsidRPr="00895886" w14:paraId="52A8DAF8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A91FB0" w14:textId="77777777" w:rsidR="008144D1" w:rsidRPr="00895886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Кол-во полисов, шт.</w:t>
            </w:r>
          </w:p>
        </w:tc>
        <w:tc>
          <w:tcPr>
            <w:tcW w:w="1666" w:type="dxa"/>
            <w:vAlign w:val="center"/>
            <w:hideMark/>
          </w:tcPr>
          <w:p w14:paraId="44315CDB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34C4270F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276" w:type="dxa"/>
            <w:vAlign w:val="center"/>
            <w:hideMark/>
          </w:tcPr>
          <w:p w14:paraId="641B3AB2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2403" w:type="dxa"/>
            <w:vAlign w:val="center"/>
            <w:hideMark/>
          </w:tcPr>
          <w:p w14:paraId="03A7AD1D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3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00</w:t>
            </w:r>
          </w:p>
        </w:tc>
      </w:tr>
      <w:tr w:rsidR="008144D1" w:rsidRPr="00895886" w14:paraId="6A1640D7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E54718" w14:textId="77777777" w:rsidR="008144D1" w:rsidRPr="00895886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Средний чек, руб.</w:t>
            </w:r>
          </w:p>
        </w:tc>
        <w:tc>
          <w:tcPr>
            <w:tcW w:w="1666" w:type="dxa"/>
            <w:vAlign w:val="center"/>
            <w:hideMark/>
          </w:tcPr>
          <w:p w14:paraId="20E525E2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11EB117E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5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1276" w:type="dxa"/>
            <w:vAlign w:val="center"/>
            <w:hideMark/>
          </w:tcPr>
          <w:p w14:paraId="020ABFB5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5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403" w:type="dxa"/>
            <w:vAlign w:val="center"/>
            <w:hideMark/>
          </w:tcPr>
          <w:p w14:paraId="71692751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5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8144D1" w:rsidRPr="00895886" w14:paraId="295A82B3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5"/>
            <w:vAlign w:val="center"/>
            <w:hideMark/>
          </w:tcPr>
          <w:p w14:paraId="72C276F5" w14:textId="77777777" w:rsidR="008144D1" w:rsidRPr="00895886" w:rsidRDefault="008144D1" w:rsidP="00D25A14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Доходы, руб./мес.</w:t>
            </w:r>
          </w:p>
        </w:tc>
      </w:tr>
      <w:tr w:rsidR="008144D1" w:rsidRPr="00895886" w14:paraId="4E6A4445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54E3DF" w14:textId="77777777" w:rsidR="008144D1" w:rsidRPr="00895886" w:rsidRDefault="008144D1" w:rsidP="008144D1">
            <w:pPr>
              <w:pStyle w:val="a3"/>
              <w:numPr>
                <w:ilvl w:val="0"/>
                <w:numId w:val="23"/>
              </w:numPr>
              <w:spacing w:before="60" w:after="60" w:line="240" w:lineRule="auto"/>
              <w:ind w:left="454"/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  <w:t>Комиссия (</w:t>
            </w:r>
            <w:r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  <w:t>8</w:t>
            </w:r>
            <w:r w:rsidRPr="00895886"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  <w:t>%)</w:t>
            </w:r>
          </w:p>
        </w:tc>
        <w:tc>
          <w:tcPr>
            <w:tcW w:w="1666" w:type="dxa"/>
            <w:vAlign w:val="center"/>
            <w:hideMark/>
          </w:tcPr>
          <w:p w14:paraId="23B6A97F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31912B8E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42 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1276" w:type="dxa"/>
            <w:vAlign w:val="center"/>
            <w:hideMark/>
          </w:tcPr>
          <w:p w14:paraId="2940A5D4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96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000</w:t>
            </w:r>
          </w:p>
        </w:tc>
        <w:tc>
          <w:tcPr>
            <w:tcW w:w="2403" w:type="dxa"/>
            <w:vAlign w:val="center"/>
            <w:hideMark/>
          </w:tcPr>
          <w:p w14:paraId="3026752E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360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000</w:t>
            </w:r>
          </w:p>
        </w:tc>
      </w:tr>
      <w:tr w:rsidR="008144D1" w:rsidRPr="00895886" w14:paraId="523216D2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C9EDBF" w14:textId="77777777" w:rsidR="008144D1" w:rsidRPr="00895886" w:rsidRDefault="008144D1" w:rsidP="008144D1">
            <w:pPr>
              <w:pStyle w:val="a3"/>
              <w:numPr>
                <w:ilvl w:val="0"/>
                <w:numId w:val="23"/>
              </w:numPr>
              <w:spacing w:before="60" w:after="60" w:line="240" w:lineRule="auto"/>
              <w:ind w:left="454"/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  <w:lastRenderedPageBreak/>
              <w:t>Премиум-размещение (+15%)</w:t>
            </w:r>
          </w:p>
        </w:tc>
        <w:tc>
          <w:tcPr>
            <w:tcW w:w="1666" w:type="dxa"/>
            <w:vAlign w:val="center"/>
            <w:hideMark/>
          </w:tcPr>
          <w:p w14:paraId="26B29AB2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2CE55E21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6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76" w:type="dxa"/>
            <w:vAlign w:val="center"/>
            <w:hideMark/>
          </w:tcPr>
          <w:p w14:paraId="7658EC0E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14 400</w:t>
            </w:r>
          </w:p>
        </w:tc>
        <w:tc>
          <w:tcPr>
            <w:tcW w:w="2403" w:type="dxa"/>
            <w:vAlign w:val="center"/>
            <w:hideMark/>
          </w:tcPr>
          <w:p w14:paraId="4C64CDA5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54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</w:t>
            </w: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00</w:t>
            </w:r>
          </w:p>
        </w:tc>
      </w:tr>
      <w:tr w:rsidR="008144D1" w:rsidRPr="00895886" w14:paraId="2A6A3042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A254FF" w14:textId="77777777" w:rsidR="008144D1" w:rsidRPr="00895886" w:rsidRDefault="008144D1" w:rsidP="008144D1">
            <w:pPr>
              <w:pStyle w:val="a3"/>
              <w:numPr>
                <w:ilvl w:val="0"/>
                <w:numId w:val="23"/>
              </w:numPr>
              <w:spacing w:before="60" w:after="60" w:line="240" w:lineRule="auto"/>
              <w:ind w:left="454"/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  <w:t>Реклама на платформе</w:t>
            </w:r>
          </w:p>
        </w:tc>
        <w:tc>
          <w:tcPr>
            <w:tcW w:w="1666" w:type="dxa"/>
            <w:vAlign w:val="center"/>
            <w:hideMark/>
          </w:tcPr>
          <w:p w14:paraId="7CA3AB40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2DEDB6AE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5 000</w:t>
            </w:r>
          </w:p>
        </w:tc>
        <w:tc>
          <w:tcPr>
            <w:tcW w:w="1276" w:type="dxa"/>
            <w:vAlign w:val="center"/>
            <w:hideMark/>
          </w:tcPr>
          <w:p w14:paraId="1385F194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5 000</w:t>
            </w:r>
          </w:p>
        </w:tc>
        <w:tc>
          <w:tcPr>
            <w:tcW w:w="2403" w:type="dxa"/>
            <w:vAlign w:val="center"/>
            <w:hideMark/>
          </w:tcPr>
          <w:p w14:paraId="14916F5E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15 000</w:t>
            </w:r>
          </w:p>
        </w:tc>
      </w:tr>
      <w:tr w:rsidR="008144D1" w:rsidRPr="00895886" w14:paraId="5DCE7C56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CA15EA" w14:textId="77777777" w:rsidR="008144D1" w:rsidRPr="00895886" w:rsidRDefault="008144D1" w:rsidP="00D25A14">
            <w:pPr>
              <w:spacing w:before="120" w:after="120" w:line="240" w:lineRule="auto"/>
              <w:jc w:val="right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ИТОГО ДОХОДЫ:</w:t>
            </w:r>
          </w:p>
        </w:tc>
        <w:tc>
          <w:tcPr>
            <w:tcW w:w="1666" w:type="dxa"/>
            <w:vAlign w:val="center"/>
            <w:hideMark/>
          </w:tcPr>
          <w:p w14:paraId="51B785DA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0896DFDB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53</w:t>
            </w: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76" w:type="dxa"/>
            <w:vAlign w:val="center"/>
            <w:hideMark/>
          </w:tcPr>
          <w:p w14:paraId="1F167801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115</w:t>
            </w: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00</w:t>
            </w:r>
          </w:p>
        </w:tc>
        <w:tc>
          <w:tcPr>
            <w:tcW w:w="2403" w:type="dxa"/>
            <w:vAlign w:val="center"/>
            <w:hideMark/>
          </w:tcPr>
          <w:p w14:paraId="3C066E9E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429</w:t>
            </w: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0</w:t>
            </w: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00</w:t>
            </w:r>
          </w:p>
        </w:tc>
      </w:tr>
      <w:tr w:rsidR="008144D1" w:rsidRPr="00895886" w14:paraId="0276D181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84E062" w14:textId="77777777" w:rsidR="008144D1" w:rsidRPr="00895886" w:rsidRDefault="008144D1" w:rsidP="00D25A14">
            <w:pPr>
              <w:spacing w:before="120" w:after="120" w:line="240" w:lineRule="auto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Расходы, руб./мес.</w:t>
            </w:r>
          </w:p>
        </w:tc>
        <w:tc>
          <w:tcPr>
            <w:tcW w:w="1666" w:type="dxa"/>
            <w:vAlign w:val="center"/>
            <w:hideMark/>
          </w:tcPr>
          <w:p w14:paraId="65A0F414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</w:p>
        </w:tc>
        <w:tc>
          <w:tcPr>
            <w:tcW w:w="1365" w:type="dxa"/>
            <w:vAlign w:val="center"/>
            <w:hideMark/>
          </w:tcPr>
          <w:p w14:paraId="6AC0935B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  <w:hideMark/>
          </w:tcPr>
          <w:p w14:paraId="78E20011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3" w:type="dxa"/>
            <w:vAlign w:val="center"/>
            <w:hideMark/>
          </w:tcPr>
          <w:p w14:paraId="11298F9A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44D1" w:rsidRPr="00895886" w14:paraId="547A5A9D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4FEB13" w14:textId="77777777" w:rsidR="008144D1" w:rsidRPr="00895886" w:rsidRDefault="008144D1" w:rsidP="008144D1">
            <w:pPr>
              <w:pStyle w:val="a3"/>
              <w:numPr>
                <w:ilvl w:val="0"/>
                <w:numId w:val="23"/>
              </w:numPr>
              <w:spacing w:before="60" w:after="60" w:line="240" w:lineRule="auto"/>
              <w:ind w:left="454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b w:val="0"/>
                <w:bCs w:val="0"/>
                <w:color w:val="0F1115"/>
                <w:sz w:val="24"/>
                <w:szCs w:val="24"/>
                <w:lang w:eastAsia="ru-RU"/>
              </w:rPr>
              <w:t>Операционные (из Табл. 2)</w:t>
            </w:r>
          </w:p>
        </w:tc>
        <w:tc>
          <w:tcPr>
            <w:tcW w:w="1666" w:type="dxa"/>
            <w:vAlign w:val="center"/>
            <w:hideMark/>
          </w:tcPr>
          <w:p w14:paraId="4BFA0DFF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52F7D52A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271 958</w:t>
            </w:r>
          </w:p>
        </w:tc>
        <w:tc>
          <w:tcPr>
            <w:tcW w:w="1276" w:type="dxa"/>
            <w:vAlign w:val="center"/>
            <w:hideMark/>
          </w:tcPr>
          <w:p w14:paraId="08B98AD2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271 958</w:t>
            </w:r>
          </w:p>
        </w:tc>
        <w:tc>
          <w:tcPr>
            <w:tcW w:w="2403" w:type="dxa"/>
            <w:vAlign w:val="center"/>
            <w:hideMark/>
          </w:tcPr>
          <w:p w14:paraId="510F569B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271 958</w:t>
            </w:r>
          </w:p>
        </w:tc>
      </w:tr>
      <w:tr w:rsidR="008144D1" w:rsidRPr="00895886" w14:paraId="1F091F8F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F31EDC" w14:textId="77777777" w:rsidR="008144D1" w:rsidRPr="00895886" w:rsidRDefault="008144D1" w:rsidP="00D25A14">
            <w:pPr>
              <w:spacing w:before="120" w:after="120" w:line="240" w:lineRule="auto"/>
              <w:jc w:val="right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ИТОГО РАСХОДЫ:</w:t>
            </w:r>
          </w:p>
        </w:tc>
        <w:tc>
          <w:tcPr>
            <w:tcW w:w="1666" w:type="dxa"/>
            <w:vAlign w:val="center"/>
            <w:hideMark/>
          </w:tcPr>
          <w:p w14:paraId="2DF3D85B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5" w:type="dxa"/>
            <w:vAlign w:val="center"/>
            <w:hideMark/>
          </w:tcPr>
          <w:p w14:paraId="7EBFED67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271 958</w:t>
            </w:r>
          </w:p>
        </w:tc>
        <w:tc>
          <w:tcPr>
            <w:tcW w:w="1276" w:type="dxa"/>
            <w:vAlign w:val="center"/>
            <w:hideMark/>
          </w:tcPr>
          <w:p w14:paraId="24037A29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271 958</w:t>
            </w:r>
          </w:p>
        </w:tc>
        <w:tc>
          <w:tcPr>
            <w:tcW w:w="2403" w:type="dxa"/>
            <w:vAlign w:val="center"/>
            <w:hideMark/>
          </w:tcPr>
          <w:p w14:paraId="3472468B" w14:textId="77777777" w:rsidR="008144D1" w:rsidRPr="00895886" w:rsidRDefault="008144D1" w:rsidP="00D25A14">
            <w:pPr>
              <w:spacing w:before="120" w:after="12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271 958</w:t>
            </w:r>
          </w:p>
        </w:tc>
      </w:tr>
      <w:tr w:rsidR="008144D1" w:rsidRPr="00895886" w14:paraId="07E701A9" w14:textId="77777777" w:rsidTr="00D25A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0C7B5B" w14:textId="77777777" w:rsidR="008144D1" w:rsidRPr="00895886" w:rsidRDefault="008144D1" w:rsidP="00D25A14">
            <w:pPr>
              <w:spacing w:before="60" w:after="60" w:line="240" w:lineRule="auto"/>
              <w:jc w:val="right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Чистый денежный поток:</w:t>
            </w:r>
          </w:p>
        </w:tc>
        <w:tc>
          <w:tcPr>
            <w:tcW w:w="1666" w:type="dxa"/>
            <w:vAlign w:val="center"/>
            <w:hideMark/>
          </w:tcPr>
          <w:p w14:paraId="45E513B2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640</w:t>
            </w:r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 xml:space="preserve"> 000 (</w:t>
            </w:r>
            <w:proofErr w:type="spellStart"/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капзатраты</w:t>
            </w:r>
            <w:proofErr w:type="spellEnd"/>
            <w:r w:rsidRPr="00895886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365" w:type="dxa"/>
            <w:vAlign w:val="center"/>
            <w:hideMark/>
          </w:tcPr>
          <w:p w14:paraId="00317201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-218 658</w:t>
            </w:r>
          </w:p>
        </w:tc>
        <w:tc>
          <w:tcPr>
            <w:tcW w:w="1276" w:type="dxa"/>
            <w:vAlign w:val="center"/>
            <w:hideMark/>
          </w:tcPr>
          <w:p w14:paraId="03EF37C8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-156 558</w:t>
            </w:r>
          </w:p>
        </w:tc>
        <w:tc>
          <w:tcPr>
            <w:tcW w:w="2403" w:type="dxa"/>
            <w:vAlign w:val="center"/>
            <w:hideMark/>
          </w:tcPr>
          <w:p w14:paraId="0B3B959B" w14:textId="77777777" w:rsidR="008144D1" w:rsidRPr="00895886" w:rsidRDefault="008144D1" w:rsidP="00D25A14">
            <w:pPr>
              <w:spacing w:line="37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9C4ED8">
              <w:rPr>
                <w:rFonts w:ascii="Times New Roman" w:eastAsia="Times New Roman" w:hAnsi="Times New Roman" w:cs="Times New Roman"/>
                <w:b/>
                <w:bCs/>
                <w:color w:val="0F1115"/>
                <w:sz w:val="24"/>
                <w:szCs w:val="24"/>
                <w:lang w:eastAsia="ru-RU"/>
              </w:rPr>
              <w:t>+157 042</w:t>
            </w:r>
          </w:p>
        </w:tc>
      </w:tr>
    </w:tbl>
    <w:p w14:paraId="44377358" w14:textId="77777777" w:rsidR="008144D1" w:rsidRDefault="008144D1" w:rsidP="008144D1">
      <w:pPr>
        <w:pStyle w:val="a3"/>
        <w:numPr>
          <w:ilvl w:val="1"/>
          <w:numId w:val="5"/>
        </w:numPr>
        <w:spacing w:before="160" w:after="60" w:line="360" w:lineRule="auto"/>
        <w:ind w:left="1134" w:hanging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показатели эффективности </w:t>
      </w:r>
    </w:p>
    <w:p w14:paraId="1E50C8FB" w14:textId="77777777" w:rsidR="008144D1" w:rsidRPr="0049673B" w:rsidRDefault="008144D1" w:rsidP="008144D1">
      <w:pPr>
        <w:pStyle w:val="a3"/>
        <w:numPr>
          <w:ilvl w:val="0"/>
          <w:numId w:val="23"/>
        </w:numPr>
        <w:spacing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9673B">
        <w:rPr>
          <w:rFonts w:ascii="Times New Roman" w:hAnsi="Times New Roman" w:cs="Times New Roman"/>
          <w:sz w:val="28"/>
          <w:szCs w:val="28"/>
        </w:rPr>
        <w:t xml:space="preserve">Сумма инвестиций: </w:t>
      </w:r>
    </w:p>
    <w:p w14:paraId="1C3B046D" w14:textId="77777777" w:rsidR="008144D1" w:rsidRPr="0049673B" w:rsidRDefault="008144D1" w:rsidP="008144D1">
      <w:pPr>
        <w:pStyle w:val="a3"/>
        <w:numPr>
          <w:ilvl w:val="0"/>
          <w:numId w:val="23"/>
        </w:numPr>
        <w:spacing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9673B">
        <w:rPr>
          <w:rFonts w:ascii="Times New Roman" w:hAnsi="Times New Roman" w:cs="Times New Roman"/>
          <w:sz w:val="28"/>
          <w:szCs w:val="28"/>
        </w:rPr>
        <w:t xml:space="preserve">Срок окупаемости: </w:t>
      </w:r>
    </w:p>
    <w:p w14:paraId="1F2588C4" w14:textId="77777777" w:rsidR="008144D1" w:rsidRPr="0049673B" w:rsidRDefault="008144D1" w:rsidP="008144D1">
      <w:pPr>
        <w:pStyle w:val="a3"/>
        <w:numPr>
          <w:ilvl w:val="0"/>
          <w:numId w:val="23"/>
        </w:numPr>
        <w:spacing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9673B">
        <w:rPr>
          <w:rFonts w:ascii="Times New Roman" w:hAnsi="Times New Roman" w:cs="Times New Roman"/>
          <w:sz w:val="28"/>
          <w:szCs w:val="28"/>
        </w:rPr>
        <w:t xml:space="preserve">Точка безубыточности (месячная): </w:t>
      </w:r>
    </w:p>
    <w:p w14:paraId="7DFC7F65" w14:textId="77777777" w:rsidR="008144D1" w:rsidRPr="0049673B" w:rsidRDefault="008144D1" w:rsidP="008144D1">
      <w:pPr>
        <w:pStyle w:val="a3"/>
        <w:numPr>
          <w:ilvl w:val="0"/>
          <w:numId w:val="23"/>
        </w:numPr>
        <w:spacing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9673B">
        <w:rPr>
          <w:rFonts w:ascii="Times New Roman" w:hAnsi="Times New Roman" w:cs="Times New Roman"/>
          <w:sz w:val="28"/>
          <w:szCs w:val="28"/>
        </w:rPr>
        <w:t xml:space="preserve">Рентабельность привлеченных средств (ROI): </w:t>
      </w:r>
    </w:p>
    <w:p w14:paraId="5AB04EBC" w14:textId="77777777" w:rsidR="008144D1" w:rsidRPr="0049673B" w:rsidRDefault="008144D1" w:rsidP="008144D1">
      <w:pPr>
        <w:pStyle w:val="a3"/>
        <w:numPr>
          <w:ilvl w:val="0"/>
          <w:numId w:val="23"/>
        </w:numPr>
        <w:spacing w:after="120" w:line="360" w:lineRule="auto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49673B">
        <w:rPr>
          <w:rFonts w:ascii="Times New Roman" w:hAnsi="Times New Roman" w:cs="Times New Roman"/>
          <w:sz w:val="28"/>
          <w:szCs w:val="28"/>
        </w:rPr>
        <w:t>Рентабельность проекта (ROS):</w:t>
      </w:r>
    </w:p>
    <w:p w14:paraId="38C964AE" w14:textId="77777777" w:rsidR="008144D1" w:rsidRDefault="008144D1" w:rsidP="008144D1">
      <w:pPr>
        <w:pStyle w:val="a3"/>
        <w:numPr>
          <w:ilvl w:val="0"/>
          <w:numId w:val="5"/>
        </w:numPr>
        <w:spacing w:before="120" w:after="6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рисков и мероприятия по их ограничению</w:t>
      </w:r>
    </w:p>
    <w:p w14:paraId="21282DA5" w14:textId="77777777" w:rsidR="008144D1" w:rsidRDefault="008144D1" w:rsidP="008144D1">
      <w:pPr>
        <w:pStyle w:val="a3"/>
        <w:spacing w:before="60" w:after="6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6. – </w:t>
      </w:r>
      <w:r w:rsidRPr="00F71E93">
        <w:rPr>
          <w:rFonts w:ascii="Times New Roman" w:hAnsi="Times New Roman" w:cs="Times New Roman"/>
          <w:sz w:val="28"/>
          <w:szCs w:val="28"/>
        </w:rPr>
        <w:t>Оценка рисков и мер по их ограничению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22"/>
        <w:gridCol w:w="1138"/>
        <w:gridCol w:w="6368"/>
      </w:tblGrid>
      <w:tr w:rsidR="008144D1" w:rsidRPr="00A35254" w14:paraId="0FC3C0BF" w14:textId="77777777" w:rsidTr="00D25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  <w:hideMark/>
          </w:tcPr>
          <w:p w14:paraId="1D6BE2E4" w14:textId="77777777" w:rsidR="008144D1" w:rsidRPr="00A35254" w:rsidRDefault="008144D1" w:rsidP="00D25A14">
            <w:pPr>
              <w:spacing w:before="60" w:after="60" w:line="240" w:lineRule="auto"/>
              <w:jc w:val="center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Наименование риска</w:t>
            </w:r>
          </w:p>
        </w:tc>
        <w:tc>
          <w:tcPr>
            <w:tcW w:w="1134" w:type="dxa"/>
            <w:vAlign w:val="center"/>
            <w:hideMark/>
          </w:tcPr>
          <w:p w14:paraId="4EEC1766" w14:textId="77777777" w:rsidR="008144D1" w:rsidRPr="00A35254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Уровень</w:t>
            </w:r>
          </w:p>
        </w:tc>
        <w:tc>
          <w:tcPr>
            <w:tcW w:w="6372" w:type="dxa"/>
            <w:vAlign w:val="center"/>
            <w:hideMark/>
          </w:tcPr>
          <w:p w14:paraId="524A8456" w14:textId="77777777" w:rsidR="008144D1" w:rsidRPr="00A35254" w:rsidRDefault="008144D1" w:rsidP="00D25A14">
            <w:pPr>
              <w:spacing w:before="60" w:after="6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Times New Roman"/>
                <w:color w:val="0F1115"/>
                <w:sz w:val="24"/>
                <w:szCs w:val="24"/>
                <w:lang w:eastAsia="ru-RU"/>
              </w:rPr>
              <w:t>Меры по снижению влияния риска</w:t>
            </w:r>
          </w:p>
        </w:tc>
      </w:tr>
      <w:tr w:rsidR="008144D1" w:rsidRPr="00A35254" w14:paraId="49C727F6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  <w:hideMark/>
          </w:tcPr>
          <w:p w14:paraId="63C60945" w14:textId="77777777" w:rsidR="008144D1" w:rsidRPr="00A35254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>Регуляторный</w:t>
            </w:r>
          </w:p>
        </w:tc>
        <w:tc>
          <w:tcPr>
            <w:tcW w:w="1134" w:type="dxa"/>
            <w:vAlign w:val="center"/>
            <w:hideMark/>
          </w:tcPr>
          <w:p w14:paraId="3F5E8A83" w14:textId="77777777" w:rsidR="008144D1" w:rsidRPr="00A35254" w:rsidRDefault="008144D1" w:rsidP="00D25A14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6372" w:type="dxa"/>
            <w:vAlign w:val="center"/>
            <w:hideMark/>
          </w:tcPr>
          <w:p w14:paraId="28F49364" w14:textId="77777777" w:rsidR="008144D1" w:rsidRPr="00A35254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735E11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Тесное сотрудничество с юристами. Ключевой фактор снижения: Наличие в команде Сидоровой М.Д., которая обладает актуальными знаниями о тенденциях в страховом законодательстве и заблаговременно отслеживает потенциальные изменения.</w:t>
            </w:r>
          </w:p>
        </w:tc>
      </w:tr>
      <w:tr w:rsidR="008144D1" w:rsidRPr="00A35254" w14:paraId="74B13631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  <w:hideMark/>
          </w:tcPr>
          <w:p w14:paraId="7854F0E4" w14:textId="77777777" w:rsidR="008144D1" w:rsidRPr="00A35254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>Технологический</w:t>
            </w:r>
          </w:p>
        </w:tc>
        <w:tc>
          <w:tcPr>
            <w:tcW w:w="1134" w:type="dxa"/>
            <w:vAlign w:val="center"/>
            <w:hideMark/>
          </w:tcPr>
          <w:p w14:paraId="6DAA4393" w14:textId="77777777" w:rsidR="008144D1" w:rsidRPr="00A35254" w:rsidRDefault="008144D1" w:rsidP="00D25A14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6372" w:type="dxa"/>
            <w:vAlign w:val="center"/>
            <w:hideMark/>
          </w:tcPr>
          <w:p w14:paraId="37EF5C35" w14:textId="77777777" w:rsidR="008144D1" w:rsidRPr="00A35254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735E11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Использование надежного хостинга, резервное копирование. Ключевой фактор снижения: Опыт технического директора (Петров Д.Е.) в построении и масштабировании аналогичного продукта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, а </w:t>
            </w:r>
            <w:proofErr w:type="gramStart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так же</w:t>
            </w:r>
            <w:proofErr w:type="gramEnd"/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</w:t>
            </w:r>
            <w:r w:rsidRPr="00735E11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выбор специализированной компании-разработчика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,</w:t>
            </w:r>
            <w:r w:rsidRPr="00735E11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практически исключают риски технической </w:t>
            </w:r>
            <w:proofErr w:type="spellStart"/>
            <w:r w:rsidRPr="00735E11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нереализуемости</w:t>
            </w:r>
            <w:proofErr w:type="spellEnd"/>
            <w:r w:rsidRPr="00735E11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 и сбоев архитектуры</w:t>
            </w: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.</w:t>
            </w:r>
          </w:p>
        </w:tc>
      </w:tr>
      <w:tr w:rsidR="008144D1" w:rsidRPr="00A35254" w14:paraId="2AB41F59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14:paraId="4D78E6F1" w14:textId="77777777" w:rsidR="008144D1" w:rsidRPr="00A35254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Segoe UI"/>
                <w:b w:val="0"/>
                <w:bCs w:val="0"/>
                <w:color w:val="0F1115"/>
                <w:sz w:val="24"/>
                <w:szCs w:val="24"/>
                <w:lang w:eastAsia="ru-RU"/>
              </w:rPr>
            </w:pPr>
            <w:r w:rsidRPr="00E32B62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>Финансовый риск (</w:t>
            </w:r>
            <w:proofErr w:type="spellStart"/>
            <w:r w:rsidRPr="00E32B62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>непривлечение</w:t>
            </w:r>
            <w:proofErr w:type="spellEnd"/>
            <w:r w:rsidRPr="00E32B62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 xml:space="preserve"> инвестиций)</w:t>
            </w:r>
          </w:p>
        </w:tc>
        <w:tc>
          <w:tcPr>
            <w:tcW w:w="1134" w:type="dxa"/>
            <w:vAlign w:val="center"/>
          </w:tcPr>
          <w:p w14:paraId="3240902E" w14:textId="77777777" w:rsidR="008144D1" w:rsidRPr="00A35254" w:rsidRDefault="008144D1" w:rsidP="00D25A14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Высокий</w:t>
            </w:r>
          </w:p>
        </w:tc>
        <w:tc>
          <w:tcPr>
            <w:tcW w:w="6372" w:type="dxa"/>
            <w:vAlign w:val="center"/>
          </w:tcPr>
          <w:p w14:paraId="71E80C60" w14:textId="77777777" w:rsidR="008144D1" w:rsidRPr="00E32B62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Ключевые меры:</w:t>
            </w:r>
          </w:p>
          <w:p w14:paraId="6E2FACA4" w14:textId="77777777" w:rsidR="008144D1" w:rsidRPr="00E32B62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1. Активная работа 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с </w:t>
            </w:r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венчурными фондами, специализирующимися на </w:t>
            </w:r>
            <w:proofErr w:type="spellStart"/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FinTech</w:t>
            </w:r>
            <w:proofErr w:type="spellEnd"/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.</w:t>
            </w:r>
          </w:p>
          <w:p w14:paraId="35FF13D4" w14:textId="77777777" w:rsidR="008144D1" w:rsidRPr="00E32B62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2. Подача заявок на государственные гранты (например, по программе «Цифровая экономика»).</w:t>
            </w:r>
          </w:p>
          <w:p w14:paraId="15A8766C" w14:textId="77777777" w:rsidR="008144D1" w:rsidRPr="00E32B62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lastRenderedPageBreak/>
              <w:t>3. Наличие проработанного консервативного сценария с планом по сокращению издержек.</w:t>
            </w:r>
          </w:p>
          <w:p w14:paraId="7AD3CEDE" w14:textId="77777777" w:rsidR="008144D1" w:rsidRPr="00735E11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E32B62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4. Рассмотрение возможности краудфандинга или привлечения средств от частных инвесторов.</w:t>
            </w:r>
          </w:p>
        </w:tc>
      </w:tr>
      <w:tr w:rsidR="008144D1" w:rsidRPr="00A35254" w14:paraId="3D6ABB18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  <w:hideMark/>
          </w:tcPr>
          <w:p w14:paraId="5B23672E" w14:textId="77777777" w:rsidR="008144D1" w:rsidRPr="00A35254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>Рыночный (недостаток клиентов)</w:t>
            </w:r>
          </w:p>
        </w:tc>
        <w:tc>
          <w:tcPr>
            <w:tcW w:w="1134" w:type="dxa"/>
            <w:vAlign w:val="center"/>
            <w:hideMark/>
          </w:tcPr>
          <w:p w14:paraId="783A4558" w14:textId="77777777" w:rsidR="008144D1" w:rsidRPr="00A35254" w:rsidRDefault="008144D1" w:rsidP="00D25A14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Средний</w:t>
            </w:r>
          </w:p>
        </w:tc>
        <w:tc>
          <w:tcPr>
            <w:tcW w:w="6372" w:type="dxa"/>
            <w:vAlign w:val="center"/>
            <w:hideMark/>
          </w:tcPr>
          <w:p w14:paraId="6E8347E9" w14:textId="77777777" w:rsidR="008144D1" w:rsidRPr="00A35254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Ф</w:t>
            </w: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окус на клиентском опыте и положительных отзывах. Постоянный A/B-тест рекламных каналов.</w:t>
            </w:r>
          </w:p>
        </w:tc>
      </w:tr>
      <w:tr w:rsidR="008144D1" w:rsidRPr="00A35254" w14:paraId="068447E5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  <w:hideMark/>
          </w:tcPr>
          <w:p w14:paraId="42984E87" w14:textId="77777777" w:rsidR="008144D1" w:rsidRPr="00A35254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>Операционный (срыв интеграции с партнерами)</w:t>
            </w:r>
          </w:p>
        </w:tc>
        <w:tc>
          <w:tcPr>
            <w:tcW w:w="1134" w:type="dxa"/>
            <w:vAlign w:val="center"/>
            <w:hideMark/>
          </w:tcPr>
          <w:p w14:paraId="68095D78" w14:textId="77777777" w:rsidR="008144D1" w:rsidRPr="00A35254" w:rsidRDefault="008144D1" w:rsidP="00D25A14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6372" w:type="dxa"/>
            <w:vAlign w:val="center"/>
            <w:hideMark/>
          </w:tcPr>
          <w:p w14:paraId="4A53A8EC" w14:textId="77777777" w:rsidR="008144D1" w:rsidRPr="00A35254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02637C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 xml:space="preserve">Заключение долгосрочных договоров. Ключевой фактор снижения: Сидорова М.Д., как экс-директор филиала крупной страховой компании, обеспечит проектирование и внедрение корректных и эффективных бизнес-процессов 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«</w:t>
            </w:r>
            <w:r w:rsidRPr="0002637C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с первого дня</w:t>
            </w:r>
            <w:r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»</w:t>
            </w: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.</w:t>
            </w:r>
          </w:p>
        </w:tc>
      </w:tr>
      <w:tr w:rsidR="008144D1" w:rsidRPr="00A35254" w14:paraId="0B7DBCAC" w14:textId="77777777" w:rsidTr="00D25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  <w:hideMark/>
          </w:tcPr>
          <w:p w14:paraId="1BC6CDB9" w14:textId="77777777" w:rsidR="008144D1" w:rsidRPr="00A35254" w:rsidRDefault="008144D1" w:rsidP="00D25A14">
            <w:pPr>
              <w:spacing w:before="60" w:after="60" w:line="240" w:lineRule="auto"/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Franklin Gothic Book" w:eastAsia="Times New Roman" w:hAnsi="Franklin Gothic Book" w:cs="Segoe UI"/>
                <w:color w:val="0F1115"/>
                <w:sz w:val="24"/>
                <w:szCs w:val="24"/>
                <w:lang w:eastAsia="ru-RU"/>
              </w:rPr>
              <w:t>Риск команды</w:t>
            </w:r>
          </w:p>
        </w:tc>
        <w:tc>
          <w:tcPr>
            <w:tcW w:w="1134" w:type="dxa"/>
            <w:vAlign w:val="center"/>
            <w:hideMark/>
          </w:tcPr>
          <w:p w14:paraId="34CEE828" w14:textId="77777777" w:rsidR="008144D1" w:rsidRPr="00A35254" w:rsidRDefault="008144D1" w:rsidP="00D25A14">
            <w:pPr>
              <w:spacing w:line="37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Низкий</w:t>
            </w:r>
          </w:p>
        </w:tc>
        <w:tc>
          <w:tcPr>
            <w:tcW w:w="6372" w:type="dxa"/>
            <w:vAlign w:val="center"/>
            <w:hideMark/>
          </w:tcPr>
          <w:p w14:paraId="00AD17FC" w14:textId="77777777" w:rsidR="008144D1" w:rsidRPr="00A35254" w:rsidRDefault="008144D1" w:rsidP="00D25A14">
            <w:pPr>
              <w:spacing w:before="60" w:after="6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</w:pPr>
            <w:r w:rsidRPr="0002637C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Ключевой фактор снижения: Сформирована сильная, сбалансированная команда с доказанной экспертизой во всех ключевых областях (технологии, страховой бизнес, предпринимательство), что сводит на нет риски, связанные с некомпетентностью или непониманием предметной области</w:t>
            </w:r>
            <w:r w:rsidRPr="00A35254">
              <w:rPr>
                <w:rFonts w:ascii="Times New Roman" w:eastAsia="Times New Roman" w:hAnsi="Times New Roman" w:cs="Times New Roman"/>
                <w:color w:val="0F1115"/>
                <w:sz w:val="24"/>
                <w:szCs w:val="24"/>
                <w:lang w:eastAsia="ru-RU"/>
              </w:rPr>
              <w:t>.</w:t>
            </w:r>
          </w:p>
        </w:tc>
      </w:tr>
    </w:tbl>
    <w:p w14:paraId="71BBC6B5" w14:textId="77777777" w:rsidR="008144D1" w:rsidRPr="00FA5824" w:rsidRDefault="008144D1" w:rsidP="008144D1">
      <w:pPr>
        <w:pStyle w:val="a3"/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DCCA0E" w14:textId="77777777" w:rsidR="008144D1" w:rsidRPr="00C9322C" w:rsidRDefault="008144D1" w:rsidP="008144D1">
      <w:pPr>
        <w:pStyle w:val="a7"/>
        <w:spacing w:after="0" w:line="360" w:lineRule="auto"/>
        <w:jc w:val="both"/>
        <w:rPr>
          <w:b w:val="0"/>
          <w:bCs w:val="0"/>
          <w:sz w:val="28"/>
          <w:szCs w:val="28"/>
        </w:rPr>
      </w:pPr>
    </w:p>
    <w:p w14:paraId="22EC153B" w14:textId="62B7091A" w:rsidR="00521E58" w:rsidRPr="008144D1" w:rsidRDefault="00521E58" w:rsidP="008144D1"/>
    <w:sectPr w:rsidR="00521E58" w:rsidRPr="008144D1" w:rsidSect="00054BE4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1DD"/>
    <w:multiLevelType w:val="hybridMultilevel"/>
    <w:tmpl w:val="E72AB84C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0D33B85"/>
    <w:multiLevelType w:val="hybridMultilevel"/>
    <w:tmpl w:val="57E2F86E"/>
    <w:lvl w:ilvl="0" w:tplc="04190003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" w15:restartNumberingAfterBreak="0">
    <w:nsid w:val="0B683A84"/>
    <w:multiLevelType w:val="hybridMultilevel"/>
    <w:tmpl w:val="0622BA78"/>
    <w:lvl w:ilvl="0" w:tplc="0419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3" w15:restartNumberingAfterBreak="0">
    <w:nsid w:val="0C3F114F"/>
    <w:multiLevelType w:val="hybridMultilevel"/>
    <w:tmpl w:val="A3B01DD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C51BC"/>
    <w:multiLevelType w:val="hybridMultilevel"/>
    <w:tmpl w:val="D1FEBE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41CBF"/>
    <w:multiLevelType w:val="hybridMultilevel"/>
    <w:tmpl w:val="1F401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C485E"/>
    <w:multiLevelType w:val="hybridMultilevel"/>
    <w:tmpl w:val="119E22D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BC1F39"/>
    <w:multiLevelType w:val="hybridMultilevel"/>
    <w:tmpl w:val="25186506"/>
    <w:lvl w:ilvl="0" w:tplc="933ABC2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3FA4387"/>
    <w:multiLevelType w:val="hybridMultilevel"/>
    <w:tmpl w:val="90DCCBD0"/>
    <w:lvl w:ilvl="0" w:tplc="04190013">
      <w:start w:val="1"/>
      <w:numFmt w:val="upperRoman"/>
      <w:lvlText w:val="%1."/>
      <w:lvlJc w:val="right"/>
      <w:pPr>
        <w:ind w:left="7874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9" w15:restartNumberingAfterBreak="0">
    <w:nsid w:val="39250383"/>
    <w:multiLevelType w:val="hybridMultilevel"/>
    <w:tmpl w:val="D3D40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F62F8"/>
    <w:multiLevelType w:val="hybridMultilevel"/>
    <w:tmpl w:val="3C2A899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12E49B5"/>
    <w:multiLevelType w:val="hybridMultilevel"/>
    <w:tmpl w:val="B28E94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9C486C"/>
    <w:multiLevelType w:val="hybridMultilevel"/>
    <w:tmpl w:val="58483242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54551389"/>
    <w:multiLevelType w:val="hybridMultilevel"/>
    <w:tmpl w:val="08224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426F5"/>
    <w:multiLevelType w:val="hybridMultilevel"/>
    <w:tmpl w:val="25FA618C"/>
    <w:lvl w:ilvl="0" w:tplc="2D36E0B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925E8E"/>
    <w:multiLevelType w:val="hybridMultilevel"/>
    <w:tmpl w:val="7E5AA830"/>
    <w:lvl w:ilvl="0" w:tplc="041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57730E82"/>
    <w:multiLevelType w:val="hybridMultilevel"/>
    <w:tmpl w:val="17185F14"/>
    <w:lvl w:ilvl="0" w:tplc="DA3488A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E9470D"/>
    <w:multiLevelType w:val="hybridMultilevel"/>
    <w:tmpl w:val="0DA8551C"/>
    <w:lvl w:ilvl="0" w:tplc="0419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8" w15:restartNumberingAfterBreak="0">
    <w:nsid w:val="5A611102"/>
    <w:multiLevelType w:val="hybridMultilevel"/>
    <w:tmpl w:val="D0C0D5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51490D"/>
    <w:multiLevelType w:val="hybridMultilevel"/>
    <w:tmpl w:val="8950285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323F98"/>
    <w:multiLevelType w:val="hybridMultilevel"/>
    <w:tmpl w:val="F4EA54F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477E58"/>
    <w:multiLevelType w:val="hybridMultilevel"/>
    <w:tmpl w:val="B52E2F3A"/>
    <w:lvl w:ilvl="0" w:tplc="0419000D">
      <w:start w:val="1"/>
      <w:numFmt w:val="bullet"/>
      <w:lvlText w:val=""/>
      <w:lvlJc w:val="left"/>
      <w:pPr>
        <w:ind w:left="179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abstractNum w:abstractNumId="22" w15:restartNumberingAfterBreak="0">
    <w:nsid w:val="604F71AD"/>
    <w:multiLevelType w:val="multilevel"/>
    <w:tmpl w:val="CB309A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>
      <w:start w:val="6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F3BE6"/>
    <w:multiLevelType w:val="multilevel"/>
    <w:tmpl w:val="95DCC0E0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7C8D7BD6"/>
    <w:multiLevelType w:val="hybridMultilevel"/>
    <w:tmpl w:val="1568AF30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3"/>
  </w:num>
  <w:num w:numId="6">
    <w:abstractNumId w:val="20"/>
  </w:num>
  <w:num w:numId="7">
    <w:abstractNumId w:val="19"/>
  </w:num>
  <w:num w:numId="8">
    <w:abstractNumId w:val="11"/>
  </w:num>
  <w:num w:numId="9">
    <w:abstractNumId w:val="12"/>
  </w:num>
  <w:num w:numId="10">
    <w:abstractNumId w:val="0"/>
  </w:num>
  <w:num w:numId="11">
    <w:abstractNumId w:val="24"/>
  </w:num>
  <w:num w:numId="12">
    <w:abstractNumId w:val="7"/>
  </w:num>
  <w:num w:numId="13">
    <w:abstractNumId w:val="9"/>
  </w:num>
  <w:num w:numId="14">
    <w:abstractNumId w:val="14"/>
  </w:num>
  <w:num w:numId="15">
    <w:abstractNumId w:val="5"/>
  </w:num>
  <w:num w:numId="16">
    <w:abstractNumId w:val="22"/>
  </w:num>
  <w:num w:numId="17">
    <w:abstractNumId w:val="2"/>
  </w:num>
  <w:num w:numId="18">
    <w:abstractNumId w:val="15"/>
  </w:num>
  <w:num w:numId="19">
    <w:abstractNumId w:val="21"/>
  </w:num>
  <w:num w:numId="20">
    <w:abstractNumId w:val="4"/>
  </w:num>
  <w:num w:numId="21">
    <w:abstractNumId w:val="6"/>
  </w:num>
  <w:num w:numId="22">
    <w:abstractNumId w:val="10"/>
  </w:num>
  <w:num w:numId="23">
    <w:abstractNumId w:val="3"/>
  </w:num>
  <w:num w:numId="24">
    <w:abstractNumId w:val="1"/>
  </w:num>
  <w:num w:numId="25">
    <w:abstractNumId w:val="17"/>
  </w:num>
  <w:num w:numId="26">
    <w:abstractNumId w:val="1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A24"/>
    <w:rsid w:val="000A0302"/>
    <w:rsid w:val="0024476A"/>
    <w:rsid w:val="00267143"/>
    <w:rsid w:val="002B52C2"/>
    <w:rsid w:val="00480CC4"/>
    <w:rsid w:val="00521E58"/>
    <w:rsid w:val="006A24FE"/>
    <w:rsid w:val="00794A9E"/>
    <w:rsid w:val="008144D1"/>
    <w:rsid w:val="00AC4BA4"/>
    <w:rsid w:val="00E84600"/>
    <w:rsid w:val="00F60A24"/>
    <w:rsid w:val="00FF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70A71"/>
  <w15:chartTrackingRefBased/>
  <w15:docId w15:val="{2DFDF5FF-9266-4518-A4ED-BC496520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76A"/>
    <w:pPr>
      <w:spacing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794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4B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 уровня"/>
    <w:basedOn w:val="12"/>
    <w:link w:val="13"/>
    <w:qFormat/>
    <w:rsid w:val="00794A9E"/>
    <w:pPr>
      <w:numPr>
        <w:numId w:val="1"/>
      </w:numPr>
      <w:spacing w:after="0"/>
      <w:ind w:left="0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3">
    <w:name w:val="Заголовок 1 уровня Знак"/>
    <w:basedOn w:val="a0"/>
    <w:link w:val="1"/>
    <w:rsid w:val="00794A9E"/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794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semiHidden/>
    <w:unhideWhenUsed/>
    <w:rsid w:val="00794A9E"/>
    <w:pPr>
      <w:spacing w:after="100"/>
    </w:pPr>
  </w:style>
  <w:style w:type="paragraph" w:customStyle="1" w:styleId="14">
    <w:name w:val="Стиль1"/>
    <w:basedOn w:val="2"/>
    <w:next w:val="1"/>
    <w:link w:val="15"/>
    <w:qFormat/>
    <w:rsid w:val="00AC4BA4"/>
    <w:rPr>
      <w:rFonts w:ascii="Times New Roman" w:hAnsi="Times New Roman"/>
      <w:color w:val="000000" w:themeColor="text1"/>
      <w:sz w:val="24"/>
    </w:rPr>
  </w:style>
  <w:style w:type="character" w:customStyle="1" w:styleId="15">
    <w:name w:val="Стиль1 Знак"/>
    <w:basedOn w:val="20"/>
    <w:link w:val="14"/>
    <w:rsid w:val="00AC4BA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AC4B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aliases w:val="Надпись к иллюстрации"/>
    <w:basedOn w:val="a"/>
    <w:link w:val="a4"/>
    <w:uiPriority w:val="34"/>
    <w:qFormat/>
    <w:rsid w:val="0024476A"/>
    <w:pPr>
      <w:ind w:left="720"/>
      <w:contextualSpacing/>
    </w:pPr>
  </w:style>
  <w:style w:type="table" w:styleId="-1">
    <w:name w:val="Grid Table 1 Light"/>
    <w:basedOn w:val="a1"/>
    <w:uiPriority w:val="46"/>
    <w:rsid w:val="0024476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4">
    <w:name w:val="Абзац списка Знак"/>
    <w:aliases w:val="Надпись к иллюстрации Знак"/>
    <w:link w:val="a3"/>
    <w:uiPriority w:val="34"/>
    <w:rsid w:val="0024476A"/>
  </w:style>
  <w:style w:type="character" w:styleId="a5">
    <w:name w:val="Emphasis"/>
    <w:basedOn w:val="a0"/>
    <w:uiPriority w:val="20"/>
    <w:qFormat/>
    <w:rsid w:val="0024476A"/>
    <w:rPr>
      <w:i/>
      <w:iCs/>
    </w:rPr>
  </w:style>
  <w:style w:type="character" w:styleId="a6">
    <w:name w:val="Strong"/>
    <w:basedOn w:val="a0"/>
    <w:uiPriority w:val="22"/>
    <w:qFormat/>
    <w:rsid w:val="006A24FE"/>
    <w:rPr>
      <w:b/>
      <w:bCs/>
    </w:rPr>
  </w:style>
  <w:style w:type="paragraph" w:customStyle="1" w:styleId="a7">
    <w:name w:val="Глав_заг"/>
    <w:basedOn w:val="a"/>
    <w:rsid w:val="008144D1"/>
    <w:pPr>
      <w:spacing w:after="240" w:line="240" w:lineRule="auto"/>
      <w:jc w:val="center"/>
    </w:pPr>
    <w:rPr>
      <w:rFonts w:ascii="Times New Roman" w:hAnsi="Times New Roman" w:cs="Times New Roman"/>
      <w:b/>
      <w:bCs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ks\OneDrive\&#1056;&#1072;&#1073;&#1086;&#1095;&#1080;&#1081;%20&#1089;&#1090;&#1086;&#1083;\5&#1081;%20&#1082;&#1091;&#1088;&#1089;%209%20&#1089;&#1077;&#1084;&#1077;&#1089;&#1090;&#1088;\&#1069;&#1082;&#1086;&#1085;&#1086;&#1084;&#1080;&#1082;&#1072;%20&#1080;%20&#1082;&#1086;&#1085;&#1089;&#1072;&#1083;&#1090;&#1080;&#1085;&#1075;%20&#1074;%20&#1088;&#1072;&#1079;&#1088;&#1072;&#1073;&#1086;&#1090;&#1082;&#1077;%20&#1055;&#1088;&#1086;&#1075;&#1088;&#1072;&#1084;&#1084;&#1085;&#1086;-&#1048;&#1057;(&#1047;&#1072;&#1095;&#1077;&#1090;&#1099;%20&#1076;&#1080;&#1092;&#1092;)\&#1051;&#1072;&#1073;&#1099;%20&#1052;&#1072;&#1088;&#1080;&#1085;&#1072;\&#1051;&#1072;&#1073;&#1099;%20&#1052;&#1072;&#1088;&#1080;&#1085;&#1072;\CPC\Gantt_char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6395626008490369"/>
          <c:y val="0.21235335914502401"/>
          <c:w val="0.71493556049557128"/>
          <c:h val="0.7604889720276678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Лист1!$D$3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Лист1!$C$4:$C$9</c:f>
              <c:strCache>
                <c:ptCount val="6"/>
                <c:pt idx="0">
                  <c:v>Подготовка и планирование </c:v>
                </c:pt>
                <c:pt idx="1">
                  <c:v>Разработка MVP</c:v>
                </c:pt>
                <c:pt idx="2">
                  <c:v>Запуск и выход на рынок</c:v>
                </c:pt>
                <c:pt idx="3">
                  <c:v>Операционная деятельность и рост</c:v>
                </c:pt>
                <c:pt idx="4">
                  <c:v>Масштабирование</c:v>
                </c:pt>
                <c:pt idx="5">
                  <c:v>Стабильное развитие</c:v>
                </c:pt>
              </c:strCache>
            </c:strRef>
          </c:cat>
          <c:val>
            <c:numRef>
              <c:f>Лист1!$D$4:$D$9</c:f>
              <c:numCache>
                <c:formatCode>m/d/yyyy</c:formatCode>
                <c:ptCount val="6"/>
                <c:pt idx="0">
                  <c:v>45958</c:v>
                </c:pt>
                <c:pt idx="1">
                  <c:v>46001</c:v>
                </c:pt>
                <c:pt idx="2">
                  <c:v>46146</c:v>
                </c:pt>
                <c:pt idx="3">
                  <c:v>46190</c:v>
                </c:pt>
                <c:pt idx="4">
                  <c:v>46921</c:v>
                </c:pt>
                <c:pt idx="5">
                  <c:v>47286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E7-4C32-B02A-8D95E1D464BA}"/>
            </c:ext>
          </c:extLst>
        </c:ser>
        <c:ser>
          <c:idx val="1"/>
          <c:order val="1"/>
          <c:tx>
            <c:v>Продолжительность</c:v>
          </c:tx>
          <c:spPr>
            <a:gradFill rotWithShape="1">
              <a:gsLst>
                <a:gs pos="0">
                  <a:schemeClr val="accent6">
                    <a:shade val="76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76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76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Lbl>
              <c:idx val="0"/>
              <c:layout>
                <c:manualLayout>
                  <c:x val="3.0397883705084658E-2"/>
                  <c:y val="1.4762287571833279E-2"/>
                </c:manualLayout>
              </c:layout>
              <c:tx>
                <c:rich>
                  <a:bodyPr/>
                  <a:lstStyle/>
                  <a:p>
                    <a:fld id="{69103631-02B2-49FA-B566-1BDDEF3BFC1B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DE7-4C32-B02A-8D95E1D464BA}"/>
                </c:ext>
              </c:extLst>
            </c:dLbl>
            <c:dLbl>
              <c:idx val="1"/>
              <c:layout>
                <c:manualLayout>
                  <c:x val="3.6938482953482996E-2"/>
                  <c:y val="2.7397804556198432E-2"/>
                </c:manualLayout>
              </c:layout>
              <c:tx>
                <c:rich>
                  <a:bodyPr/>
                  <a:lstStyle/>
                  <a:p>
                    <a:fld id="{319240FB-3C6C-410F-BE24-2BF1D77D2223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2-8DE7-4C32-B02A-8D95E1D464BA}"/>
                </c:ext>
              </c:extLst>
            </c:dLbl>
            <c:dLbl>
              <c:idx val="2"/>
              <c:layout>
                <c:manualLayout>
                  <c:x val="3.518029903254178E-2"/>
                  <c:y val="2.1304215426110409E-2"/>
                </c:manualLayout>
              </c:layout>
              <c:tx>
                <c:rich>
                  <a:bodyPr/>
                  <a:lstStyle/>
                  <a:p>
                    <a:fld id="{855DFCAC-1E8A-4704-988E-D7BAE08E29AD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8DE7-4C32-B02A-8D95E1D464BA}"/>
                </c:ext>
              </c:extLst>
            </c:dLbl>
            <c:dLbl>
              <c:idx val="3"/>
              <c:layout>
                <c:manualLayout>
                  <c:x val="-0.2716581183733025"/>
                  <c:y val="1.8458827287694698E-2"/>
                </c:manualLayout>
              </c:layout>
              <c:tx>
                <c:rich>
                  <a:bodyPr/>
                  <a:lstStyle/>
                  <a:p>
                    <a:fld id="{DE269646-1983-4C72-840F-824D984ADCB3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8DE7-4C32-B02A-8D95E1D464BA}"/>
                </c:ext>
              </c:extLst>
            </c:dLbl>
            <c:dLbl>
              <c:idx val="4"/>
              <c:layout>
                <c:manualLayout>
                  <c:x val="-0.12006673060866346"/>
                  <c:y val="1.9572001783325903E-2"/>
                </c:manualLayout>
              </c:layout>
              <c:tx>
                <c:rich>
                  <a:bodyPr/>
                  <a:lstStyle/>
                  <a:p>
                    <a:fld id="{DA5BBECE-4945-40DB-8725-0F3718B9204B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8DE7-4C32-B02A-8D95E1D464BA}"/>
                </c:ext>
              </c:extLst>
            </c:dLbl>
            <c:dLbl>
              <c:idx val="5"/>
              <c:layout>
                <c:manualLayout>
                  <c:x val="-4.1227228833374457E-2"/>
                  <c:y val="1.5158621222280504E-2"/>
                </c:manualLayout>
              </c:layout>
              <c:tx>
                <c:rich>
                  <a:bodyPr/>
                  <a:lstStyle/>
                  <a:p>
                    <a:fld id="{29A7ED3B-B7FC-475B-84AB-0B612228A231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6-8DE7-4C32-B02A-8D95E1D464BA}"/>
                </c:ext>
              </c:extLst>
            </c:dLbl>
            <c:numFmt formatCode="m/d/yyyy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>
                  <a:defRPr sz="6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Лист1!$F$4:$F$9</c:f>
              <c:numCache>
                <c:formatCode>General</c:formatCode>
                <c:ptCount val="6"/>
                <c:pt idx="0">
                  <c:v>30</c:v>
                </c:pt>
                <c:pt idx="1">
                  <c:v>92</c:v>
                </c:pt>
                <c:pt idx="2">
                  <c:v>30</c:v>
                </c:pt>
                <c:pt idx="3" formatCode="#,##0">
                  <c:v>1461</c:v>
                </c:pt>
                <c:pt idx="4">
                  <c:v>730</c:v>
                </c:pt>
                <c:pt idx="5">
                  <c:v>365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Лист1!$D$4:$D$9</c15:f>
                <c15:dlblRangeCache>
                  <c:ptCount val="6"/>
                  <c:pt idx="0">
                    <c:v>28.10.2025</c:v>
                  </c:pt>
                  <c:pt idx="1">
                    <c:v>10.12.2025</c:v>
                  </c:pt>
                  <c:pt idx="2">
                    <c:v>04.05.2026</c:v>
                  </c:pt>
                  <c:pt idx="3">
                    <c:v>17.06.2026</c:v>
                  </c:pt>
                  <c:pt idx="4">
                    <c:v>17.06.2028</c:v>
                  </c:pt>
                  <c:pt idx="5">
                    <c:v>17.06.2029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7-8DE7-4C32-B02A-8D95E1D464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0"/>
        <c:overlap val="100"/>
        <c:axId val="657060976"/>
        <c:axId val="657061392"/>
      </c:barChart>
      <c:catAx>
        <c:axId val="65706097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061392"/>
        <c:crosses val="autoZero"/>
        <c:auto val="1"/>
        <c:lblAlgn val="ctr"/>
        <c:lblOffset val="100"/>
        <c:noMultiLvlLbl val="0"/>
      </c:catAx>
      <c:valAx>
        <c:axId val="657061392"/>
        <c:scaling>
          <c:orientation val="minMax"/>
          <c:max val="47651"/>
          <c:min val="45958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7060976"/>
        <c:crosses val="autoZero"/>
        <c:crossBetween val="between"/>
        <c:majorUnit val="1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0.27747</cdr:x>
      <cdr:y>0.28878</cdr:y>
    </cdr:from>
    <cdr:to>
      <cdr:x>0.28344</cdr:x>
      <cdr:y>0.36363</cdr:y>
    </cdr:to>
    <cdr:cxnSp macro="">
      <cdr:nvCxnSpPr>
        <cdr:cNvPr id="3" name="Соединитель: уступ 2">
          <a:extLst xmlns:a="http://schemas.openxmlformats.org/drawingml/2006/main">
            <a:ext uri="{FF2B5EF4-FFF2-40B4-BE49-F238E27FC236}">
              <a16:creationId xmlns:a16="http://schemas.microsoft.com/office/drawing/2014/main" id="{818AE3F1-AB14-4543-8D1A-EED48E7B33A0}"/>
            </a:ext>
          </a:extLst>
        </cdr:cNvPr>
        <cdr:cNvCxnSpPr/>
      </cdr:nvCxnSpPr>
      <cdr:spPr>
        <a:xfrm xmlns:a="http://schemas.openxmlformats.org/drawingml/2006/main" rot="16200000" flipH="1">
          <a:off x="1609818" y="910966"/>
          <a:ext cx="213228" cy="36515"/>
        </a:xfrm>
        <a:prstGeom xmlns:a="http://schemas.openxmlformats.org/drawingml/2006/main" prst="bentConnector3">
          <a:avLst>
            <a:gd name="adj1" fmla="val 328"/>
          </a:avLst>
        </a:prstGeom>
        <a:ln xmlns:a="http://schemas.openxmlformats.org/drawingml/2006/main">
          <a:solidFill>
            <a:schemeClr val="accent3">
              <a:lumMod val="20000"/>
              <a:lumOff val="80000"/>
            </a:schemeClr>
          </a:solidFill>
          <a:tailEnd type="triangle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0.32125</cdr:x>
      <cdr:y>0.40938</cdr:y>
    </cdr:from>
    <cdr:to>
      <cdr:x>0.34445</cdr:x>
      <cdr:y>0.49032</cdr:y>
    </cdr:to>
    <cdr:cxnSp macro="">
      <cdr:nvCxnSpPr>
        <cdr:cNvPr id="8" name="Соединитель: уступ 7">
          <a:extLst xmlns:a="http://schemas.openxmlformats.org/drawingml/2006/main">
            <a:ext uri="{FF2B5EF4-FFF2-40B4-BE49-F238E27FC236}">
              <a16:creationId xmlns:a16="http://schemas.microsoft.com/office/drawing/2014/main" id="{3DE5DE2E-755B-4953-9963-AF327DA74BE7}"/>
            </a:ext>
          </a:extLst>
        </cdr:cNvPr>
        <cdr:cNvCxnSpPr/>
      </cdr:nvCxnSpPr>
      <cdr:spPr>
        <a:xfrm xmlns:a="http://schemas.openxmlformats.org/drawingml/2006/main" rot="16200000" flipH="1">
          <a:off x="2262043" y="1472333"/>
          <a:ext cx="279980" cy="167413"/>
        </a:xfrm>
        <a:prstGeom xmlns:a="http://schemas.openxmlformats.org/drawingml/2006/main" prst="bentConnector3">
          <a:avLst>
            <a:gd name="adj1" fmla="val 1547"/>
          </a:avLst>
        </a:prstGeom>
        <a:ln xmlns:a="http://schemas.openxmlformats.org/drawingml/2006/main">
          <a:solidFill>
            <a:schemeClr val="accent3">
              <a:lumMod val="20000"/>
              <a:lumOff val="80000"/>
            </a:schemeClr>
          </a:solidFill>
          <a:tailEnd type="triangle"/>
        </a:ln>
      </cdr:spPr>
      <cdr:style>
        <a:lnRef xmlns:a="http://schemas.openxmlformats.org/drawingml/2006/main" idx="1">
          <a:schemeClr val="accent3"/>
        </a:lnRef>
        <a:fillRef xmlns:a="http://schemas.openxmlformats.org/drawingml/2006/main" idx="0">
          <a:schemeClr val="accent3"/>
        </a:fillRef>
        <a:effectRef xmlns:a="http://schemas.openxmlformats.org/drawingml/2006/main" idx="0">
          <a:schemeClr val="accent3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0.35565</cdr:x>
      <cdr:y>0.54039</cdr:y>
    </cdr:from>
    <cdr:to>
      <cdr:x>0.36325</cdr:x>
      <cdr:y>0.61549</cdr:y>
    </cdr:to>
    <cdr:cxnSp macro="">
      <cdr:nvCxnSpPr>
        <cdr:cNvPr id="29" name="Соединитель: уступ 28">
          <a:extLst xmlns:a="http://schemas.openxmlformats.org/drawingml/2006/main">
            <a:ext uri="{FF2B5EF4-FFF2-40B4-BE49-F238E27FC236}">
              <a16:creationId xmlns:a16="http://schemas.microsoft.com/office/drawing/2014/main" id="{2CD8F345-6349-47FB-96C9-A4821566EB9A}"/>
            </a:ext>
          </a:extLst>
        </cdr:cNvPr>
        <cdr:cNvCxnSpPr/>
      </cdr:nvCxnSpPr>
      <cdr:spPr>
        <a:xfrm xmlns:a="http://schemas.openxmlformats.org/drawingml/2006/main" rot="16200000" flipH="1">
          <a:off x="2464089" y="1971675"/>
          <a:ext cx="259772" cy="54840"/>
        </a:xfrm>
        <a:prstGeom xmlns:a="http://schemas.openxmlformats.org/drawingml/2006/main" prst="bentConnector3">
          <a:avLst>
            <a:gd name="adj1" fmla="val 0"/>
          </a:avLst>
        </a:prstGeom>
        <a:ln xmlns:a="http://schemas.openxmlformats.org/drawingml/2006/main">
          <a:solidFill>
            <a:schemeClr val="accent3">
              <a:lumMod val="20000"/>
              <a:lumOff val="80000"/>
            </a:schemeClr>
          </a:solidFill>
          <a:tailEnd type="triangle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2244</Words>
  <Characters>12795</Characters>
  <Application>Microsoft Office Word</Application>
  <DocSecurity>0</DocSecurity>
  <Lines>106</Lines>
  <Paragraphs>30</Paragraphs>
  <ScaleCrop>false</ScaleCrop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Vad_01 VvV</dc:creator>
  <cp:keywords/>
  <dc:description/>
  <cp:lastModifiedBy>Vad_01 VvV</cp:lastModifiedBy>
  <cp:revision>10</cp:revision>
  <dcterms:created xsi:type="dcterms:W3CDTF">2025-10-28T19:50:00Z</dcterms:created>
  <dcterms:modified xsi:type="dcterms:W3CDTF">2025-10-31T12:48:00Z</dcterms:modified>
</cp:coreProperties>
</file>