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77DB" w14:textId="53F8BA90" w:rsidR="004935A0" w:rsidRDefault="003271D5" w:rsidP="00FA6FC2">
      <w:pPr>
        <w:pStyle w:val="Title"/>
      </w:pPr>
      <w:bookmarkStart w:id="0" w:name="_Toc111895375"/>
      <w:r>
        <w:t>Exploring the Science of Emotion and Intelligence</w:t>
      </w:r>
    </w:p>
    <w:p w14:paraId="6BA6A5C1" w14:textId="7331DDFD" w:rsidR="003271D5" w:rsidRDefault="003271D5" w:rsidP="003271D5">
      <w:pPr>
        <w:pStyle w:val="Subtitle"/>
      </w:pPr>
      <w:r>
        <w:t>Exploring the Science of Emotion and Intelligence</w:t>
      </w:r>
    </w:p>
    <w:p w14:paraId="7EA33BDF" w14:textId="425F4312" w:rsidR="003271D5" w:rsidRPr="003271D5" w:rsidRDefault="003271D5" w:rsidP="003271D5">
      <w:r>
        <w:t>By Nolan Manteufel with ChatGPT</w:t>
      </w:r>
    </w:p>
    <w:p w14:paraId="198E1B9D" w14:textId="77777777" w:rsidR="003271D5" w:rsidRDefault="003271D5" w:rsidP="00FA6FC2">
      <w:pPr>
        <w:sectPr w:rsidR="003271D5" w:rsidSect="00112A13">
          <w:headerReference w:type="default" r:id="rId8"/>
          <w:footerReference w:type="default" r:id="rId9"/>
          <w:type w:val="continuous"/>
          <w:pgSz w:w="12240" w:h="15840"/>
          <w:pgMar w:top="720" w:right="720" w:bottom="720" w:left="720" w:header="720" w:footer="720" w:gutter="0"/>
          <w:cols w:space="720"/>
          <w:docGrid w:linePitch="360"/>
        </w:sectPr>
      </w:pPr>
    </w:p>
    <w:p w14:paraId="7E4CFBCD" w14:textId="77777777" w:rsidR="003271D5" w:rsidRPr="003271D5" w:rsidRDefault="003271D5" w:rsidP="003271D5">
      <w:pPr>
        <w:rPr>
          <w:b/>
          <w:bCs/>
        </w:rPr>
      </w:pPr>
      <w:r w:rsidRPr="003271D5">
        <w:rPr>
          <w:b/>
          <w:bCs/>
        </w:rPr>
        <w:t>Introduction:</w:t>
      </w:r>
    </w:p>
    <w:p w14:paraId="3B32B3F1" w14:textId="77777777" w:rsidR="003271D5" w:rsidRDefault="003271D5" w:rsidP="003271D5">
      <w:r>
        <w:t>Emotion and intelligence, two intricate aspects of human cognition, play crucial roles in shaping our thoughts, behaviors, and interactions. While these phenomena are often perceived as distinct, emerging perspectives suggest a fascinating interplay between the emotional and intellectual realms. In this article, we will delve into the science behind emotion and intelligence, exploring their interconnected nature and the implications for our understanding of the mind.</w:t>
      </w:r>
    </w:p>
    <w:p w14:paraId="232DF553" w14:textId="77777777" w:rsidR="003271D5" w:rsidRDefault="003271D5" w:rsidP="003271D5"/>
    <w:p w14:paraId="352943A6" w14:textId="77777777" w:rsidR="003271D5" w:rsidRPr="003271D5" w:rsidRDefault="003271D5" w:rsidP="003271D5">
      <w:pPr>
        <w:rPr>
          <w:b/>
          <w:bCs/>
        </w:rPr>
      </w:pPr>
      <w:r w:rsidRPr="003271D5">
        <w:rPr>
          <w:b/>
          <w:bCs/>
        </w:rPr>
        <w:t>The Multifaceted Nature of Emotion:</w:t>
      </w:r>
    </w:p>
    <w:p w14:paraId="422B6B05" w14:textId="77777777" w:rsidR="003271D5" w:rsidRDefault="003271D5" w:rsidP="003271D5">
      <w:r>
        <w:t>Emotions, often viewed as complex responses to internal and external stimuli, encompass a wide array of experiences ranging from joy and sadness to fear and surprise. Traditional perspectives have considered emotions as subjective, ephemeral states, but contemporary research reveals a more nuanced understanding.</w:t>
      </w:r>
    </w:p>
    <w:p w14:paraId="16B56EB1" w14:textId="77777777" w:rsidR="003271D5" w:rsidRDefault="003271D5" w:rsidP="003271D5"/>
    <w:p w14:paraId="496447E7" w14:textId="77777777" w:rsidR="003271D5" w:rsidRPr="003271D5" w:rsidRDefault="003271D5" w:rsidP="003271D5">
      <w:pPr>
        <w:rPr>
          <w:b/>
          <w:bCs/>
        </w:rPr>
      </w:pPr>
      <w:r w:rsidRPr="003271D5">
        <w:rPr>
          <w:b/>
          <w:bCs/>
        </w:rPr>
        <w:t>Emotional Space:</w:t>
      </w:r>
    </w:p>
    <w:p w14:paraId="29CE2BEA" w14:textId="77777777" w:rsidR="003271D5" w:rsidRDefault="003271D5" w:rsidP="003271D5">
      <w:r>
        <w:t>Imagine a multidimensional space where emotions reside, known as emotional space. This theoretical construct provides a framework for conceptualizing the diversity and dynamics of emotional experiences. Each emotion can be thought of as a unique point in this space, with proximity and distance reflecting the similarity or dissimilarity between emotions.</w:t>
      </w:r>
    </w:p>
    <w:p w14:paraId="657783C7" w14:textId="77777777" w:rsidR="003271D5" w:rsidRDefault="003271D5" w:rsidP="003271D5"/>
    <w:p w14:paraId="350745FB" w14:textId="77777777" w:rsidR="003271D5" w:rsidRPr="003271D5" w:rsidRDefault="003271D5" w:rsidP="003271D5">
      <w:pPr>
        <w:rPr>
          <w:b/>
          <w:bCs/>
        </w:rPr>
      </w:pPr>
      <w:r w:rsidRPr="003271D5">
        <w:rPr>
          <w:b/>
          <w:bCs/>
        </w:rPr>
        <w:t>Emotional Mass:</w:t>
      </w:r>
    </w:p>
    <w:p w14:paraId="73EA1469" w14:textId="77777777" w:rsidR="003271D5" w:rsidRDefault="003271D5" w:rsidP="003271D5">
      <w:r>
        <w:t xml:space="preserve">An intriguing concept within emotional space is emotional mass. </w:t>
      </w:r>
      <w:proofErr w:type="gramStart"/>
      <w:r>
        <w:t>Similar to</w:t>
      </w:r>
      <w:proofErr w:type="gramEnd"/>
      <w:r>
        <w:t xml:space="preserve"> physical mass, emotional mass characterizes the resistance or inertia associated with changing emotional states. Emotional mass is influenced by factors such as the intensity of an emotion and its capacity to resist shifts or accelerations in emotional space.</w:t>
      </w:r>
    </w:p>
    <w:p w14:paraId="761E030B" w14:textId="77777777" w:rsidR="003271D5" w:rsidRDefault="003271D5" w:rsidP="003271D5"/>
    <w:p w14:paraId="7867A36C" w14:textId="17325CE8" w:rsidR="003271D5" w:rsidRPr="003271D5" w:rsidRDefault="003271D5" w:rsidP="003271D5">
      <w:pPr>
        <w:rPr>
          <w:b/>
          <w:bCs/>
        </w:rPr>
      </w:pPr>
      <w:r>
        <w:rPr>
          <w:b/>
          <w:bCs/>
        </w:rPr>
        <w:br w:type="column"/>
      </w:r>
      <w:r w:rsidRPr="003271D5">
        <w:rPr>
          <w:b/>
          <w:bCs/>
        </w:rPr>
        <w:t>Emotional Force:</w:t>
      </w:r>
    </w:p>
    <w:p w14:paraId="6F685679" w14:textId="77777777" w:rsidR="003271D5" w:rsidRDefault="003271D5" w:rsidP="003271D5">
      <w:r>
        <w:t>Emotional force, akin to a driving energy, propels emotional mass through emotional space. Changes in emotional force can influence the trajectory and intensity of emotional experiences. Understanding the interplay between emotional force and emotional mass provides insights into the dynamics of emotional responses.</w:t>
      </w:r>
    </w:p>
    <w:p w14:paraId="10CA499C" w14:textId="77777777" w:rsidR="003271D5" w:rsidRDefault="003271D5" w:rsidP="003271D5"/>
    <w:p w14:paraId="3B769DA5" w14:textId="77777777" w:rsidR="003271D5" w:rsidRPr="003271D5" w:rsidRDefault="003271D5" w:rsidP="003271D5">
      <w:pPr>
        <w:rPr>
          <w:b/>
          <w:bCs/>
        </w:rPr>
      </w:pPr>
      <w:r w:rsidRPr="003271D5">
        <w:rPr>
          <w:b/>
          <w:bCs/>
        </w:rPr>
        <w:t>The Integration of Intelligence:</w:t>
      </w:r>
    </w:p>
    <w:p w14:paraId="6EDEAB26" w14:textId="77777777" w:rsidR="003271D5" w:rsidRDefault="003271D5" w:rsidP="003271D5">
      <w:r>
        <w:t>In parallel, intelligence, often defined as the capacity to acquire and apply knowledge, demonstrates a multifaceted nature. Intelligence involves cognitive processes such as reasoning, problem-solving, and learning, reflecting the dynamic interplay of various mental faculties.</w:t>
      </w:r>
    </w:p>
    <w:p w14:paraId="6F58B581" w14:textId="77777777" w:rsidR="003271D5" w:rsidRDefault="003271D5" w:rsidP="003271D5"/>
    <w:p w14:paraId="39381ADD" w14:textId="0222FD50" w:rsidR="003271D5" w:rsidRPr="003271D5" w:rsidRDefault="003271D5" w:rsidP="003271D5">
      <w:pPr>
        <w:rPr>
          <w:b/>
          <w:bCs/>
        </w:rPr>
      </w:pPr>
      <w:r>
        <w:rPr>
          <w:b/>
          <w:bCs/>
        </w:rPr>
        <w:br w:type="column"/>
      </w:r>
      <w:r w:rsidRPr="003271D5">
        <w:rPr>
          <w:b/>
          <w:bCs/>
        </w:rPr>
        <w:lastRenderedPageBreak/>
        <w:t>Knowledge Space:</w:t>
      </w:r>
    </w:p>
    <w:p w14:paraId="0874C619" w14:textId="77777777" w:rsidR="003271D5" w:rsidRDefault="003271D5" w:rsidP="003271D5">
      <w:r>
        <w:t>Just as emotions occupy emotional space, knowledge resides in a conceptual framework known as knowledge space. This space represents the vast expanse of information, ideas, and concepts that individuals possess. Knowledge space is dynamic, evolving as individuals acquire, integrate, and apply information.</w:t>
      </w:r>
    </w:p>
    <w:p w14:paraId="02E068CE" w14:textId="77777777" w:rsidR="003271D5" w:rsidRDefault="003271D5" w:rsidP="003271D5"/>
    <w:p w14:paraId="76215164" w14:textId="77777777" w:rsidR="003271D5" w:rsidRPr="003271D5" w:rsidRDefault="003271D5" w:rsidP="003271D5">
      <w:pPr>
        <w:rPr>
          <w:b/>
          <w:bCs/>
        </w:rPr>
      </w:pPr>
      <w:r w:rsidRPr="003271D5">
        <w:rPr>
          <w:b/>
          <w:bCs/>
        </w:rPr>
        <w:t>Knowledge Mass:</w:t>
      </w:r>
    </w:p>
    <w:p w14:paraId="64A663B3" w14:textId="77777777" w:rsidR="003271D5" w:rsidRDefault="003271D5" w:rsidP="003271D5">
      <w:r>
        <w:t>Drawing a parallel to emotional mass, knowledge mass reflects the resistance to change in knowledge space. Certain ideas or concepts may exhibit higher knowledge mass, requiring more substantial intellectual force to alter or shift their position within knowledge space.</w:t>
      </w:r>
    </w:p>
    <w:p w14:paraId="5E4BAF67" w14:textId="77777777" w:rsidR="003271D5" w:rsidRDefault="003271D5" w:rsidP="003271D5"/>
    <w:p w14:paraId="1894F968" w14:textId="77777777" w:rsidR="003271D5" w:rsidRPr="003271D5" w:rsidRDefault="003271D5" w:rsidP="003271D5">
      <w:pPr>
        <w:rPr>
          <w:b/>
          <w:bCs/>
        </w:rPr>
      </w:pPr>
      <w:r w:rsidRPr="003271D5">
        <w:rPr>
          <w:b/>
          <w:bCs/>
        </w:rPr>
        <w:t>Intellectual Force:</w:t>
      </w:r>
    </w:p>
    <w:p w14:paraId="398F1E2A" w14:textId="77777777" w:rsidR="003271D5" w:rsidRDefault="003271D5" w:rsidP="003271D5">
      <w:r>
        <w:t xml:space="preserve">Intellectual force, analogous to emotional force, represents the energy driving changes within knowledge space. It signifies the </w:t>
      </w:r>
      <w:r>
        <w:t>cognitive effort required to acquire new knowledge, challenge existing beliefs, or integrate diverse information.</w:t>
      </w:r>
    </w:p>
    <w:p w14:paraId="4284F7C4" w14:textId="77777777" w:rsidR="003271D5" w:rsidRDefault="003271D5" w:rsidP="003271D5"/>
    <w:p w14:paraId="0221F120" w14:textId="77777777" w:rsidR="003271D5" w:rsidRPr="003271D5" w:rsidRDefault="003271D5" w:rsidP="003271D5">
      <w:pPr>
        <w:rPr>
          <w:b/>
          <w:bCs/>
        </w:rPr>
      </w:pPr>
      <w:r w:rsidRPr="003271D5">
        <w:rPr>
          <w:b/>
          <w:bCs/>
        </w:rPr>
        <w:t>The Intersection of Emotion and Intelligence:</w:t>
      </w:r>
    </w:p>
    <w:p w14:paraId="122426C8" w14:textId="77777777" w:rsidR="003271D5" w:rsidRDefault="003271D5" w:rsidP="003271D5">
      <w:r>
        <w:t>Crucially, the interaction between emotion and intelligence becomes apparent when we consider the emotional and cognitive dimensions as interconnected aspects of the mind. Emotional responses can influence cognitive processes, shaping how information is perceived, processed, and retained. Simultaneously, cognitive processes contribute to emotional experiences, influencing how individuals interpret and respond to stimuli.</w:t>
      </w:r>
    </w:p>
    <w:p w14:paraId="0FF076FD" w14:textId="77777777" w:rsidR="003271D5" w:rsidRDefault="003271D5" w:rsidP="003271D5"/>
    <w:p w14:paraId="17118175" w14:textId="77777777" w:rsidR="003271D5" w:rsidRPr="003271D5" w:rsidRDefault="003271D5" w:rsidP="003271D5">
      <w:pPr>
        <w:rPr>
          <w:b/>
          <w:bCs/>
        </w:rPr>
      </w:pPr>
      <w:r w:rsidRPr="003271D5">
        <w:rPr>
          <w:b/>
          <w:bCs/>
        </w:rPr>
        <w:t>Implications for Understanding Human Behavior:</w:t>
      </w:r>
    </w:p>
    <w:p w14:paraId="3CCB05C0" w14:textId="77777777" w:rsidR="003271D5" w:rsidRDefault="003271D5" w:rsidP="003271D5">
      <w:r>
        <w:t xml:space="preserve">By examining the science of emotion and intelligence within the frameworks of emotional and knowledge space, researchers gain </w:t>
      </w:r>
      <w:r>
        <w:t>valuable insights into the complexity of human behavior. This interdisciplinary perspective allows for a more holistic understanding of how emotions and intelligence coalesce to shape our thoughts, decisions, and interactions.</w:t>
      </w:r>
    </w:p>
    <w:p w14:paraId="53A85CF5" w14:textId="77777777" w:rsidR="003271D5" w:rsidRDefault="003271D5" w:rsidP="003271D5"/>
    <w:p w14:paraId="7D030468" w14:textId="77777777" w:rsidR="003271D5" w:rsidRPr="003271D5" w:rsidRDefault="003271D5" w:rsidP="003271D5">
      <w:pPr>
        <w:rPr>
          <w:b/>
          <w:bCs/>
        </w:rPr>
      </w:pPr>
      <w:r w:rsidRPr="003271D5">
        <w:rPr>
          <w:b/>
          <w:bCs/>
        </w:rPr>
        <w:t>Conclusion:</w:t>
      </w:r>
    </w:p>
    <w:p w14:paraId="7DA8593B" w14:textId="10C85181" w:rsidR="003271D5" w:rsidRDefault="003271D5" w:rsidP="003271D5">
      <w:r>
        <w:t>The science of emotion and intelligence provides a captivating lens through which we can explore the intricate workings of the human mind. As researchers continue to unravel the mysteries of emotional and cognitive processes, the integration of these perspectives promises to enrich our comprehension of what it means to be human. Embracing the interconnected nature of emotion and intelligence opens new avenues for inquiry, offering a more nuanced and comprehensive understanding of the forces that drive our thoughts and actions.</w:t>
      </w:r>
    </w:p>
    <w:p w14:paraId="0B066DC6" w14:textId="77777777" w:rsidR="003271D5" w:rsidRPr="00FA6FC2" w:rsidRDefault="003271D5" w:rsidP="00FA6FC2"/>
    <w:p w14:paraId="46CBF54B" w14:textId="77777777" w:rsidR="003271D5" w:rsidRDefault="003271D5">
      <w:pPr>
        <w:spacing w:line="259" w:lineRule="auto"/>
        <w:sectPr w:rsidR="003271D5" w:rsidSect="003271D5">
          <w:type w:val="continuous"/>
          <w:pgSz w:w="12240" w:h="15840"/>
          <w:pgMar w:top="720" w:right="720" w:bottom="720" w:left="720" w:header="720" w:footer="720" w:gutter="0"/>
          <w:cols w:num="3" w:space="720"/>
          <w:docGrid w:linePitch="360"/>
        </w:sectPr>
      </w:pPr>
    </w:p>
    <w:p w14:paraId="2070522B" w14:textId="7F9E9DDE" w:rsidR="00796CC1" w:rsidRPr="003271D5" w:rsidRDefault="00796CC1">
      <w:pPr>
        <w:spacing w:line="259" w:lineRule="auto"/>
      </w:pPr>
      <w:r>
        <w:br w:type="page"/>
      </w:r>
    </w:p>
    <w:p w14:paraId="100CF937" w14:textId="77777777" w:rsidR="00A75116" w:rsidRDefault="00A75116" w:rsidP="00A75116">
      <w:pPr>
        <w:pStyle w:val="Heading1"/>
      </w:pPr>
      <w:r>
        <w:lastRenderedPageBreak/>
        <w:t>Change and Liability Notice</w:t>
      </w:r>
      <w:bookmarkEnd w:id="0"/>
    </w:p>
    <w:p w14:paraId="5CC1724B"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044A93BF" w14:textId="77777777" w:rsidR="00A75116" w:rsidRPr="00C55262" w:rsidRDefault="00A75116" w:rsidP="00A75116">
      <w:pPr>
        <w:pStyle w:val="Heading1"/>
      </w:pPr>
      <w:bookmarkStart w:id="1" w:name="_Ref110765861"/>
      <w:bookmarkStart w:id="2" w:name="_Toc111895376"/>
      <w:r>
        <w:t>Trademark Notice</w:t>
      </w:r>
      <w:bookmarkEnd w:id="1"/>
      <w:bookmarkEnd w:id="2"/>
    </w:p>
    <w:p w14:paraId="3C12BA76" w14:textId="77777777" w:rsidR="00A75116" w:rsidRDefault="00A75116" w:rsidP="00A75116">
      <w:r>
        <w:t>Bexar Thought is a trademark of Nolan Manteufel.</w:t>
      </w:r>
    </w:p>
    <w:p w14:paraId="358823EC"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6F9869DA"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2D6F385" w14:textId="77777777" w:rsidR="00A75116" w:rsidRPr="00873AA8" w:rsidRDefault="00A75116" w:rsidP="009F3B00">
            <w:pPr>
              <w:pStyle w:val="NoSpacing"/>
              <w:jc w:val="center"/>
            </w:pPr>
            <w:r w:rsidRPr="00873AA8">
              <w:t>WORDMARK</w:t>
            </w:r>
          </w:p>
        </w:tc>
        <w:tc>
          <w:tcPr>
            <w:tcW w:w="3522" w:type="dxa"/>
            <w:vAlign w:val="center"/>
          </w:tcPr>
          <w:p w14:paraId="4B49068A"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B8CB21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6021B48"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521C010" w14:textId="77777777" w:rsidR="00A75116" w:rsidRDefault="00A75116" w:rsidP="009F3B00">
            <w:pPr>
              <w:pStyle w:val="NoSpacing"/>
              <w:jc w:val="center"/>
            </w:pPr>
            <w:r>
              <w:t>Bexar Thought™</w:t>
            </w:r>
          </w:p>
        </w:tc>
        <w:tc>
          <w:tcPr>
            <w:tcW w:w="3522" w:type="dxa"/>
            <w:vAlign w:val="center"/>
          </w:tcPr>
          <w:p w14:paraId="3AD206FF"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94A934" wp14:editId="6B2BE370">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26632EA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C13EB2" wp14:editId="498EE1A5">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DD65BB" w14:textId="77777777" w:rsidR="00A75116" w:rsidRDefault="00A75116" w:rsidP="004935A0"/>
    <w:sectPr w:rsidR="00A75116" w:rsidSect="00112A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768E" w14:textId="77777777" w:rsidR="00756BF8" w:rsidRDefault="00756BF8" w:rsidP="002E17B7">
      <w:pPr>
        <w:spacing w:after="0" w:line="240" w:lineRule="auto"/>
      </w:pPr>
      <w:r>
        <w:separator/>
      </w:r>
    </w:p>
  </w:endnote>
  <w:endnote w:type="continuationSeparator" w:id="0">
    <w:p w14:paraId="6074BEC6" w14:textId="77777777" w:rsidR="00756BF8" w:rsidRDefault="00756BF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633955C" w14:textId="77777777" w:rsidTr="004935A0">
      <w:trPr>
        <w:jc w:val="right"/>
      </w:trPr>
      <w:tc>
        <w:tcPr>
          <w:tcW w:w="8743" w:type="dxa"/>
          <w:tcBorders>
            <w:top w:val="single" w:sz="8" w:space="0" w:color="4472C4" w:themeColor="accent1"/>
            <w:left w:val="nil"/>
            <w:bottom w:val="nil"/>
            <w:right w:val="nil"/>
          </w:tcBorders>
          <w:vAlign w:val="center"/>
        </w:tcPr>
        <w:p w14:paraId="127FFAFF" w14:textId="77777777" w:rsidR="006E4D09" w:rsidRDefault="006E4D09" w:rsidP="004A4495">
          <w:pPr>
            <w:pStyle w:val="NoSpacing"/>
            <w:jc w:val="right"/>
          </w:pPr>
        </w:p>
      </w:tc>
      <w:tc>
        <w:tcPr>
          <w:tcW w:w="2057" w:type="dxa"/>
          <w:tcBorders>
            <w:top w:val="single" w:sz="8" w:space="0" w:color="4472C4" w:themeColor="accent1"/>
            <w:left w:val="nil"/>
            <w:bottom w:val="nil"/>
            <w:right w:val="nil"/>
          </w:tcBorders>
          <w:vAlign w:val="center"/>
          <w:hideMark/>
        </w:tcPr>
        <w:p w14:paraId="52CCCF25"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bl>
  <w:p w14:paraId="53F5B8DF" w14:textId="77777777" w:rsidR="006E4D09" w:rsidRPr="004A4495" w:rsidRDefault="006E4D09" w:rsidP="00493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FD5F" w14:textId="77777777" w:rsidR="00756BF8" w:rsidRDefault="00756BF8" w:rsidP="002E17B7">
      <w:pPr>
        <w:spacing w:after="0" w:line="240" w:lineRule="auto"/>
      </w:pPr>
      <w:r>
        <w:separator/>
      </w:r>
    </w:p>
  </w:footnote>
  <w:footnote w:type="continuationSeparator" w:id="0">
    <w:p w14:paraId="605E2850" w14:textId="77777777" w:rsidR="00756BF8" w:rsidRDefault="00756BF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8652"/>
    </w:tblGrid>
    <w:tr w:rsidR="003271D5" w14:paraId="7B2AA909" w14:textId="77777777" w:rsidTr="003271D5">
      <w:trPr>
        <w:trHeight w:val="648"/>
        <w:jc w:val="center"/>
      </w:trPr>
      <w:tc>
        <w:tcPr>
          <w:tcW w:w="2148" w:type="dxa"/>
          <w:vAlign w:val="center"/>
        </w:tcPr>
        <w:p w14:paraId="0C46CABB" w14:textId="77777777" w:rsidR="003271D5" w:rsidRPr="00A916B6" w:rsidRDefault="003271D5" w:rsidP="00F51C2A">
          <w:pPr>
            <w:pStyle w:val="NoSpacing"/>
          </w:pPr>
          <w:r>
            <w:rPr>
              <w:noProof/>
            </w:rPr>
            <w:drawing>
              <wp:inline distT="0" distB="0" distL="0" distR="0" wp14:anchorId="6D37CA16" wp14:editId="10509E50">
                <wp:extent cx="1226820"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8652" w:type="dxa"/>
          <w:vAlign w:val="center"/>
        </w:tcPr>
        <w:p w14:paraId="73BB8001" w14:textId="7EB36C4F" w:rsidR="003271D5" w:rsidRPr="00E32296" w:rsidRDefault="003271D5" w:rsidP="003271D5">
          <w:pPr>
            <w:pStyle w:val="Header"/>
            <w:spacing w:before="40" w:after="40"/>
            <w:jc w:val="right"/>
            <w:rPr>
              <w:b/>
              <w:bCs/>
              <w:noProof/>
            </w:rPr>
          </w:pPr>
          <w:r>
            <w:rPr>
              <w:b/>
              <w:bCs/>
              <w:noProof/>
            </w:rPr>
            <w:t>Exploring the Science of Emotion and Intelligence</w:t>
          </w:r>
        </w:p>
      </w:tc>
    </w:tr>
  </w:tbl>
  <w:p w14:paraId="2EA3B615" w14:textId="06D023FA"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550C89">
      <w:rPr>
        <w:noProof/>
        <w:sz w:val="16"/>
        <w:szCs w:val="16"/>
      </w:rPr>
      <w:t>9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D5"/>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27A2"/>
    <w:rsid w:val="0003634C"/>
    <w:rsid w:val="00042FF2"/>
    <w:rsid w:val="00044975"/>
    <w:rsid w:val="000467A2"/>
    <w:rsid w:val="00050D52"/>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8E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466C6"/>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215A"/>
    <w:rsid w:val="001F2292"/>
    <w:rsid w:val="001F2BAB"/>
    <w:rsid w:val="001F2D9C"/>
    <w:rsid w:val="001F38DB"/>
    <w:rsid w:val="001F4191"/>
    <w:rsid w:val="001F4B25"/>
    <w:rsid w:val="001F7065"/>
    <w:rsid w:val="00204069"/>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1D5"/>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35A0"/>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6623"/>
    <w:rsid w:val="00546D48"/>
    <w:rsid w:val="00550C89"/>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2903"/>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0734"/>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5853"/>
    <w:rsid w:val="006D646E"/>
    <w:rsid w:val="006E0D2C"/>
    <w:rsid w:val="006E4D09"/>
    <w:rsid w:val="006E72F8"/>
    <w:rsid w:val="006E7E57"/>
    <w:rsid w:val="006F1135"/>
    <w:rsid w:val="006F309C"/>
    <w:rsid w:val="006F3B5F"/>
    <w:rsid w:val="006F6F7A"/>
    <w:rsid w:val="00702D3D"/>
    <w:rsid w:val="00710043"/>
    <w:rsid w:val="007156FE"/>
    <w:rsid w:val="00717183"/>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BF8"/>
    <w:rsid w:val="00756F29"/>
    <w:rsid w:val="007623C4"/>
    <w:rsid w:val="00771F5E"/>
    <w:rsid w:val="007726FD"/>
    <w:rsid w:val="00772A05"/>
    <w:rsid w:val="00772C10"/>
    <w:rsid w:val="00772E5A"/>
    <w:rsid w:val="00774B87"/>
    <w:rsid w:val="0077730F"/>
    <w:rsid w:val="00786013"/>
    <w:rsid w:val="0078664D"/>
    <w:rsid w:val="007920B0"/>
    <w:rsid w:val="00793985"/>
    <w:rsid w:val="00796CC1"/>
    <w:rsid w:val="007A0B70"/>
    <w:rsid w:val="007A1623"/>
    <w:rsid w:val="007A17F5"/>
    <w:rsid w:val="007A7618"/>
    <w:rsid w:val="007B1BB8"/>
    <w:rsid w:val="007B1CF7"/>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2CC9"/>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05B1B"/>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C0882"/>
    <w:rsid w:val="00BC1B74"/>
    <w:rsid w:val="00BC2641"/>
    <w:rsid w:val="00BC2DBB"/>
    <w:rsid w:val="00BC7280"/>
    <w:rsid w:val="00BD04F8"/>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621"/>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4682"/>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6DF"/>
    <w:rsid w:val="00DE6C4D"/>
    <w:rsid w:val="00DF1066"/>
    <w:rsid w:val="00DF3228"/>
    <w:rsid w:val="00DF32C3"/>
    <w:rsid w:val="00DF3F62"/>
    <w:rsid w:val="00DF4112"/>
    <w:rsid w:val="00DF5A56"/>
    <w:rsid w:val="00E001BD"/>
    <w:rsid w:val="00E105CF"/>
    <w:rsid w:val="00E10E2C"/>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1E94"/>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6EFA"/>
    <w:rsid w:val="00F86F54"/>
    <w:rsid w:val="00F94048"/>
    <w:rsid w:val="00FA006F"/>
    <w:rsid w:val="00FA1498"/>
    <w:rsid w:val="00FA379C"/>
    <w:rsid w:val="00FA5106"/>
    <w:rsid w:val="00FA6FC2"/>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96B2E"/>
  <w15:docId w15:val="{6C20900A-1B4D-48E1-BCCA-82371C49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95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BexarThought\Templates\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9</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2023-11-09T16:17:00Z</cp:lastPrinted>
  <dcterms:created xsi:type="dcterms:W3CDTF">2023-11-09T16:08:00Z</dcterms:created>
  <dcterms:modified xsi:type="dcterms:W3CDTF">2023-11-09T16:17:00Z</dcterms:modified>
</cp:coreProperties>
</file>