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A21D" w14:textId="3D21B5C3" w:rsidR="002523E8" w:rsidRDefault="007D53E4" w:rsidP="00401B03">
      <w:pPr>
        <w:pStyle w:val="Title"/>
      </w:pPr>
      <w:r>
        <w:t>Common Base Amplifier</w:t>
      </w:r>
    </w:p>
    <w:p w14:paraId="1456ED11" w14:textId="74834119" w:rsidR="007D53E4" w:rsidRDefault="007D53E4">
      <w:pPr>
        <w:spacing w:line="259" w:lineRule="auto"/>
      </w:pPr>
      <w:bookmarkStart w:id="0" w:name="_Toc111895375"/>
      <w:r>
        <w:t>By Nolan Manteufel with ChatGPT</w:t>
      </w:r>
    </w:p>
    <w:p w14:paraId="494DDF69" w14:textId="77777777" w:rsidR="007D53E4" w:rsidRDefault="007D53E4">
      <w:pPr>
        <w:spacing w:line="259" w:lineRule="auto"/>
      </w:pPr>
    </w:p>
    <w:p w14:paraId="752801B4" w14:textId="77777777" w:rsidR="007D53E4" w:rsidRDefault="007D53E4" w:rsidP="007D53E4">
      <w:pPr>
        <w:spacing w:line="259" w:lineRule="auto"/>
      </w:pPr>
      <w:r>
        <w:t>A common base amplifier is one of the three basic transistor amplifier configurations, the other two being common emitter and common collector amplifiers. It is typically used to amplify low-power, high-frequency signals and has specific characteristics that make it suitable for certain applications. Here's the theory of operation for a common base amplifier:</w:t>
      </w:r>
    </w:p>
    <w:p w14:paraId="1AD652C6" w14:textId="77777777" w:rsidR="007D53E4" w:rsidRDefault="007D53E4" w:rsidP="007D53E4">
      <w:pPr>
        <w:spacing w:line="259" w:lineRule="auto"/>
      </w:pPr>
    </w:p>
    <w:p w14:paraId="2B323D7D" w14:textId="77777777" w:rsidR="007D53E4" w:rsidRDefault="007D53E4" w:rsidP="007D53E4">
      <w:pPr>
        <w:spacing w:line="259" w:lineRule="auto"/>
      </w:pPr>
      <w:r w:rsidRPr="007D53E4">
        <w:rPr>
          <w:b/>
          <w:bCs/>
          <w:highlight w:val="lightGray"/>
        </w:rPr>
        <w:t>Components:</w:t>
      </w:r>
      <w:r>
        <w:t xml:space="preserve"> The common base amplifier consists of an NPN or PNP transistor (bipolar junction transistor or BJT), resistors, and a power supply.</w:t>
      </w:r>
    </w:p>
    <w:p w14:paraId="416DA9CB" w14:textId="77777777" w:rsidR="007D53E4" w:rsidRDefault="007D53E4" w:rsidP="007D53E4">
      <w:pPr>
        <w:spacing w:line="259" w:lineRule="auto"/>
      </w:pPr>
    </w:p>
    <w:p w14:paraId="2717B23B" w14:textId="77777777" w:rsidR="007D53E4" w:rsidRDefault="007D53E4" w:rsidP="007D53E4">
      <w:pPr>
        <w:spacing w:line="259" w:lineRule="auto"/>
      </w:pPr>
      <w:r w:rsidRPr="007D53E4">
        <w:rPr>
          <w:b/>
          <w:bCs/>
          <w:highlight w:val="lightGray"/>
        </w:rPr>
        <w:t>Biasing:</w:t>
      </w:r>
      <w:r>
        <w:t xml:space="preserve"> Proper biasing is essential to ensure the transistor operates in its active region. This typically involves setting a DC voltage at the emitter terminal (Vee) and at the collector terminal (</w:t>
      </w:r>
      <w:proofErr w:type="spellStart"/>
      <w:r>
        <w:t>Vcc</w:t>
      </w:r>
      <w:proofErr w:type="spellEnd"/>
      <w:r>
        <w:t>) while connecting the base to a common ground (0V or GND). Biasing sets the quiescent operating point (Q-point) of the transistor.</w:t>
      </w:r>
    </w:p>
    <w:p w14:paraId="531D40F9" w14:textId="77777777" w:rsidR="007D53E4" w:rsidRDefault="007D53E4" w:rsidP="007D53E4">
      <w:pPr>
        <w:spacing w:line="259" w:lineRule="auto"/>
      </w:pPr>
    </w:p>
    <w:p w14:paraId="24526B7F" w14:textId="77777777" w:rsidR="007D53E4" w:rsidRDefault="007D53E4" w:rsidP="007D53E4">
      <w:pPr>
        <w:spacing w:line="259" w:lineRule="auto"/>
      </w:pPr>
      <w:r w:rsidRPr="007D53E4">
        <w:rPr>
          <w:b/>
          <w:bCs/>
          <w:highlight w:val="lightGray"/>
        </w:rPr>
        <w:t>Signal Input:</w:t>
      </w:r>
      <w:r>
        <w:t xml:space="preserve"> The input signal is applied to the emitter terminal (Vin). This AC signal is superimposed on the DC bias voltage. The input resistor (Re) is used to provide negative feedback and set the emitter current.</w:t>
      </w:r>
    </w:p>
    <w:p w14:paraId="08F2B537" w14:textId="77777777" w:rsidR="007D53E4" w:rsidRDefault="007D53E4" w:rsidP="007D53E4">
      <w:pPr>
        <w:spacing w:line="259" w:lineRule="auto"/>
      </w:pPr>
    </w:p>
    <w:p w14:paraId="621EBCCB" w14:textId="77777777" w:rsidR="007D53E4" w:rsidRDefault="007D53E4" w:rsidP="007D53E4">
      <w:pPr>
        <w:spacing w:line="259" w:lineRule="auto"/>
      </w:pPr>
      <w:r w:rsidRPr="007D53E4">
        <w:rPr>
          <w:b/>
          <w:bCs/>
          <w:highlight w:val="lightGray"/>
        </w:rPr>
        <w:t>Transistor Action:</w:t>
      </w:r>
      <w:r>
        <w:t xml:space="preserve"> The transistor amplifies the input signal. When a positive voltage is applied at the emitter (Vin increases), it causes an increase in the emitter current (</w:t>
      </w:r>
      <w:proofErr w:type="spellStart"/>
      <w:r>
        <w:t>Ie</w:t>
      </w:r>
      <w:proofErr w:type="spellEnd"/>
      <w:r>
        <w:t>). This, in turn, causes an increase in collector current (</w:t>
      </w:r>
      <w:proofErr w:type="spellStart"/>
      <w:r>
        <w:t>Ic</w:t>
      </w:r>
      <w:proofErr w:type="spellEnd"/>
      <w:r>
        <w:t xml:space="preserve">) due to the transistor's current gain (Beta or </w:t>
      </w:r>
      <w:proofErr w:type="spellStart"/>
      <w:r>
        <w:t>hfe</w:t>
      </w:r>
      <w:proofErr w:type="spellEnd"/>
      <w:r>
        <w:t>). The collector current flows from the collector to the emitter.</w:t>
      </w:r>
    </w:p>
    <w:p w14:paraId="503DB254" w14:textId="77777777" w:rsidR="007D53E4" w:rsidRDefault="007D53E4" w:rsidP="007D53E4">
      <w:pPr>
        <w:spacing w:line="259" w:lineRule="auto"/>
      </w:pPr>
    </w:p>
    <w:p w14:paraId="69EF20A5" w14:textId="77777777" w:rsidR="007D53E4" w:rsidRDefault="007D53E4" w:rsidP="007D53E4">
      <w:pPr>
        <w:spacing w:line="259" w:lineRule="auto"/>
      </w:pPr>
      <w:r w:rsidRPr="007D53E4">
        <w:rPr>
          <w:b/>
          <w:bCs/>
          <w:highlight w:val="lightGray"/>
        </w:rPr>
        <w:t>Emitter Resistor (Re):</w:t>
      </w:r>
      <w:r>
        <w:t xml:space="preserve"> The emitter resistor (Re) is an essential component in the common base configuration. It provides negative feedback, stabilizes the DC biasing, and improves the linearity and bandwidth of the amplifier.</w:t>
      </w:r>
    </w:p>
    <w:p w14:paraId="15C45BDF" w14:textId="77777777" w:rsidR="007D53E4" w:rsidRDefault="007D53E4" w:rsidP="007D53E4">
      <w:pPr>
        <w:spacing w:line="259" w:lineRule="auto"/>
      </w:pPr>
    </w:p>
    <w:p w14:paraId="29052C24" w14:textId="77777777" w:rsidR="007D53E4" w:rsidRDefault="007D53E4" w:rsidP="007D53E4">
      <w:pPr>
        <w:spacing w:line="259" w:lineRule="auto"/>
      </w:pPr>
      <w:r w:rsidRPr="007D53E4">
        <w:rPr>
          <w:b/>
          <w:bCs/>
          <w:highlight w:val="lightGray"/>
        </w:rPr>
        <w:t>Collector Load Resistor (</w:t>
      </w:r>
      <w:proofErr w:type="spellStart"/>
      <w:r w:rsidRPr="007D53E4">
        <w:rPr>
          <w:b/>
          <w:bCs/>
          <w:highlight w:val="lightGray"/>
        </w:rPr>
        <w:t>Rc</w:t>
      </w:r>
      <w:proofErr w:type="spellEnd"/>
      <w:r w:rsidRPr="007D53E4">
        <w:rPr>
          <w:b/>
          <w:bCs/>
          <w:highlight w:val="lightGray"/>
        </w:rPr>
        <w:t>):</w:t>
      </w:r>
      <w:r>
        <w:t xml:space="preserve"> A collector load resistor (</w:t>
      </w:r>
      <w:proofErr w:type="spellStart"/>
      <w:r>
        <w:t>Rc</w:t>
      </w:r>
      <w:proofErr w:type="spellEnd"/>
      <w:r>
        <w:t xml:space="preserve">) is connected to the collector terminal. It converts the change in collector current into an amplified output voltage. The voltage across </w:t>
      </w:r>
      <w:proofErr w:type="spellStart"/>
      <w:r>
        <w:t>Rc</w:t>
      </w:r>
      <w:proofErr w:type="spellEnd"/>
      <w:r>
        <w:t xml:space="preserve"> is the amplified signal (</w:t>
      </w:r>
      <w:proofErr w:type="spellStart"/>
      <w:r>
        <w:t>Vout</w:t>
      </w:r>
      <w:proofErr w:type="spellEnd"/>
      <w:r>
        <w:t>).</w:t>
      </w:r>
    </w:p>
    <w:p w14:paraId="467B2869" w14:textId="77777777" w:rsidR="007D53E4" w:rsidRDefault="007D53E4" w:rsidP="007D53E4">
      <w:pPr>
        <w:spacing w:line="259" w:lineRule="auto"/>
      </w:pPr>
    </w:p>
    <w:p w14:paraId="7DCA1AFC" w14:textId="77777777" w:rsidR="007D53E4" w:rsidRDefault="007D53E4" w:rsidP="007D53E4">
      <w:pPr>
        <w:spacing w:line="259" w:lineRule="auto"/>
      </w:pPr>
      <w:r w:rsidRPr="007D53E4">
        <w:rPr>
          <w:b/>
          <w:bCs/>
          <w:highlight w:val="lightGray"/>
        </w:rPr>
        <w:t>Output Signal:</w:t>
      </w:r>
      <w:r>
        <w:t xml:space="preserve"> The amplified signal appears at the collector terminal. The output is typically taken as the voltage across the collector resistor (</w:t>
      </w:r>
      <w:proofErr w:type="spellStart"/>
      <w:r>
        <w:t>Vout</w:t>
      </w:r>
      <w:proofErr w:type="spellEnd"/>
      <w:r>
        <w:t xml:space="preserve"> = </w:t>
      </w:r>
      <w:proofErr w:type="spellStart"/>
      <w:r>
        <w:t>Ic</w:t>
      </w:r>
      <w:proofErr w:type="spellEnd"/>
      <w:r>
        <w:t xml:space="preserve"> * </w:t>
      </w:r>
      <w:proofErr w:type="spellStart"/>
      <w:r>
        <w:t>Rc</w:t>
      </w:r>
      <w:proofErr w:type="spellEnd"/>
      <w:r>
        <w:t>).</w:t>
      </w:r>
    </w:p>
    <w:p w14:paraId="4D7A2364" w14:textId="77777777" w:rsidR="007D53E4" w:rsidRDefault="007D53E4" w:rsidP="007D53E4">
      <w:pPr>
        <w:spacing w:line="259" w:lineRule="auto"/>
      </w:pPr>
    </w:p>
    <w:p w14:paraId="61AC9841" w14:textId="77777777" w:rsidR="007D53E4" w:rsidRDefault="007D53E4" w:rsidP="007D53E4">
      <w:pPr>
        <w:spacing w:line="259" w:lineRule="auto"/>
      </w:pPr>
      <w:r w:rsidRPr="007D53E4">
        <w:rPr>
          <w:b/>
          <w:bCs/>
          <w:highlight w:val="lightGray"/>
        </w:rPr>
        <w:t>Output Coupling Capacitor (Optional):</w:t>
      </w:r>
      <w:r>
        <w:t xml:space="preserve"> If a DC component is present at the collector, it is blocked using an output coupling capacitor (Cout) to ensure that only the AC component of the signal is passed to the next stage of the circuit.</w:t>
      </w:r>
    </w:p>
    <w:p w14:paraId="3559E927" w14:textId="77777777" w:rsidR="007D53E4" w:rsidRDefault="007D53E4" w:rsidP="007D53E4">
      <w:pPr>
        <w:spacing w:line="259" w:lineRule="auto"/>
      </w:pPr>
    </w:p>
    <w:p w14:paraId="55525A74" w14:textId="77777777" w:rsidR="007D53E4" w:rsidRDefault="007D53E4" w:rsidP="007D53E4">
      <w:pPr>
        <w:spacing w:line="259" w:lineRule="auto"/>
      </w:pPr>
      <w:r w:rsidRPr="007D53E4">
        <w:rPr>
          <w:b/>
          <w:bCs/>
          <w:highlight w:val="lightGray"/>
        </w:rPr>
        <w:t>Gain and Phase Inversion:</w:t>
      </w:r>
      <w:r>
        <w:t xml:space="preserve"> The common base amplifier provides voltage gain that depends on the emitter resistor and collector resistor values. The output signal is in phase with the input signal, which makes it useful in applications where phase inversion is not desirable.</w:t>
      </w:r>
    </w:p>
    <w:p w14:paraId="5364F373" w14:textId="77777777" w:rsidR="007D53E4" w:rsidRDefault="007D53E4" w:rsidP="007D53E4">
      <w:pPr>
        <w:spacing w:line="259" w:lineRule="auto"/>
      </w:pPr>
    </w:p>
    <w:p w14:paraId="1F6B6DDE" w14:textId="62DC5E6A" w:rsidR="007D53E4" w:rsidRDefault="007D53E4" w:rsidP="007D53E4">
      <w:pPr>
        <w:spacing w:line="259" w:lineRule="auto"/>
      </w:pPr>
      <w:r>
        <w:t>Common base amplifiers are used in specific applications where their characteristics, such as low input impedance, high voltage gain, and good high-frequency response, are advantageous. These applications include impedance matching, radio frequency (RF) amplification, and low-noise amplification. Proper biasing and component values are essential to ensure proper operation and meet specific performance requirements.</w:t>
      </w:r>
    </w:p>
    <w:p w14:paraId="49E90CA5" w14:textId="1399F4F4"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0C96E452" w14:textId="77777777" w:rsidR="000355C2" w:rsidRDefault="000355C2" w:rsidP="000355C2">
      <w:pPr>
        <w:pStyle w:val="Heading1"/>
      </w:pPr>
      <w:r>
        <w:lastRenderedPageBreak/>
        <w:t>Change and Liability Notice</w:t>
      </w:r>
      <w:bookmarkEnd w:id="0"/>
    </w:p>
    <w:p w14:paraId="13C1D11E"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0D802FA3" w14:textId="77777777" w:rsidR="000355C2" w:rsidRPr="00C55262" w:rsidRDefault="000355C2" w:rsidP="000355C2">
      <w:pPr>
        <w:pStyle w:val="Heading1"/>
      </w:pPr>
      <w:bookmarkStart w:id="1" w:name="_Ref110765861"/>
      <w:bookmarkStart w:id="2" w:name="_Toc111895376"/>
      <w:r>
        <w:t>Trademark Notice</w:t>
      </w:r>
      <w:bookmarkEnd w:id="1"/>
      <w:bookmarkEnd w:id="2"/>
    </w:p>
    <w:p w14:paraId="09B03B7D" w14:textId="77777777" w:rsidR="000355C2" w:rsidRDefault="000355C2" w:rsidP="000355C2">
      <w:r w:rsidRPr="00C55262">
        <w:t>miniPCB</w:t>
      </w:r>
      <w:r>
        <w:t xml:space="preserve"> is a trademark of Nolan Manteufel.</w:t>
      </w:r>
      <w:r w:rsidR="003B4B9A">
        <w:t xml:space="preserve"> </w:t>
      </w:r>
      <w:r>
        <w:t xml:space="preserve">This </w:t>
      </w:r>
      <w:r w:rsidR="003B4B9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05F23795"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8E6D186" w14:textId="77777777" w:rsidR="000355C2" w:rsidRPr="00873AA8" w:rsidRDefault="000355C2" w:rsidP="00782BDC">
            <w:pPr>
              <w:pStyle w:val="NoSpacing"/>
              <w:jc w:val="center"/>
            </w:pPr>
            <w:r w:rsidRPr="00873AA8">
              <w:t>WORDMARK</w:t>
            </w:r>
          </w:p>
        </w:tc>
        <w:tc>
          <w:tcPr>
            <w:tcW w:w="3522" w:type="dxa"/>
            <w:vAlign w:val="center"/>
          </w:tcPr>
          <w:p w14:paraId="5A00D479"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CE41B24"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020B49EC"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84AFA37" w14:textId="77777777" w:rsidR="000355C2" w:rsidRDefault="000355C2" w:rsidP="00782BDC">
            <w:pPr>
              <w:pStyle w:val="NoSpacing"/>
              <w:jc w:val="center"/>
            </w:pPr>
            <w:r>
              <w:t>miniPCB™</w:t>
            </w:r>
          </w:p>
        </w:tc>
        <w:tc>
          <w:tcPr>
            <w:tcW w:w="3522" w:type="dxa"/>
            <w:vAlign w:val="center"/>
          </w:tcPr>
          <w:p w14:paraId="2F6DD47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7416DBA" wp14:editId="641B55B4">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37CB3D2"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B3D221" wp14:editId="1890F982">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061F92EB" w14:textId="77777777" w:rsidR="000355C2" w:rsidRDefault="000355C2" w:rsidP="000355C2"/>
    <w:p w14:paraId="0453ECFC"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794B6530"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2B73F14" w14:textId="77777777" w:rsidR="000355C2" w:rsidRDefault="000355C2" w:rsidP="00782BDC">
            <w:pPr>
              <w:pStyle w:val="NoSpacing"/>
              <w:jc w:val="center"/>
            </w:pPr>
            <w:r>
              <w:t>REV</w:t>
            </w:r>
          </w:p>
        </w:tc>
        <w:tc>
          <w:tcPr>
            <w:tcW w:w="7436" w:type="dxa"/>
            <w:vAlign w:val="center"/>
          </w:tcPr>
          <w:p w14:paraId="6AFBAE0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450D5C1"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3C252D66"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4422F38F"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C75D90C"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30148FE1"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1FE08182"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02D518BE" w14:textId="5878C7C5" w:rsidR="000355C2" w:rsidRDefault="00E03D78" w:rsidP="00782BDC">
            <w:pPr>
              <w:pStyle w:val="NoSpacing"/>
              <w:jc w:val="center"/>
              <w:cnfStyle w:val="000000000000" w:firstRow="0" w:lastRow="0" w:firstColumn="0" w:lastColumn="0" w:oddVBand="0" w:evenVBand="0" w:oddHBand="0" w:evenHBand="0" w:firstRowFirstColumn="0" w:firstRowLastColumn="0" w:lastRowFirstColumn="0" w:lastRowLastColumn="0"/>
            </w:pPr>
            <w:r>
              <w:t>08NOV2023</w:t>
            </w:r>
          </w:p>
        </w:tc>
      </w:tr>
      <w:tr w:rsidR="000355C2" w14:paraId="2D4635F3"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BE69A2F" w14:textId="77777777" w:rsidR="000355C2" w:rsidRDefault="000355C2" w:rsidP="00782BDC">
            <w:pPr>
              <w:pStyle w:val="NoSpacing"/>
              <w:jc w:val="center"/>
            </w:pPr>
          </w:p>
        </w:tc>
        <w:tc>
          <w:tcPr>
            <w:tcW w:w="7436" w:type="dxa"/>
            <w:vAlign w:val="center"/>
          </w:tcPr>
          <w:p w14:paraId="28B5B067"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D3D232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0D7A70C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9907E12"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69DA7" w14:textId="77777777" w:rsidR="00A11C15" w:rsidRDefault="00A11C15" w:rsidP="002E17B7">
      <w:pPr>
        <w:spacing w:after="0" w:line="240" w:lineRule="auto"/>
      </w:pPr>
      <w:r>
        <w:separator/>
      </w:r>
    </w:p>
  </w:endnote>
  <w:endnote w:type="continuationSeparator" w:id="0">
    <w:p w14:paraId="0DE9CC84" w14:textId="77777777" w:rsidR="00A11C15" w:rsidRDefault="00A11C15"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00DB"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17480" w14:textId="77777777" w:rsidR="00A11C15" w:rsidRDefault="00A11C15" w:rsidP="002E17B7">
      <w:pPr>
        <w:spacing w:after="0" w:line="240" w:lineRule="auto"/>
      </w:pPr>
      <w:r>
        <w:separator/>
      </w:r>
    </w:p>
  </w:footnote>
  <w:footnote w:type="continuationSeparator" w:id="0">
    <w:p w14:paraId="06E852D0" w14:textId="77777777" w:rsidR="00A11C15" w:rsidRDefault="00A11C15"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0D7B4492" w14:textId="77777777" w:rsidTr="00782BDC">
      <w:trPr>
        <w:trHeight w:val="576"/>
      </w:trPr>
      <w:tc>
        <w:tcPr>
          <w:tcW w:w="5400" w:type="dxa"/>
          <w:vAlign w:val="center"/>
        </w:tcPr>
        <w:p w14:paraId="6BC39AA0" w14:textId="77777777" w:rsidR="000355C2" w:rsidRDefault="000355C2" w:rsidP="000355C2">
          <w:pPr>
            <w:pStyle w:val="Header"/>
          </w:pPr>
          <w:r>
            <w:rPr>
              <w:noProof/>
            </w:rPr>
            <w:drawing>
              <wp:inline distT="0" distB="0" distL="0" distR="0" wp14:anchorId="09256A9D" wp14:editId="7B77C067">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3C1D388A" wp14:editId="480EC932">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4A0FDD57" w14:textId="3A74E854" w:rsidR="000355C2" w:rsidRDefault="00E03D78" w:rsidP="000355C2">
          <w:pPr>
            <w:pStyle w:val="Header"/>
            <w:jc w:val="right"/>
            <w:rPr>
              <w:noProof/>
              <w:sz w:val="22"/>
            </w:rPr>
          </w:pPr>
          <w:r>
            <w:rPr>
              <w:noProof/>
              <w:sz w:val="22"/>
            </w:rPr>
            <w:t>Common Base Amplifier</w:t>
          </w:r>
        </w:p>
        <w:p w14:paraId="5DAB3E20" w14:textId="77777777" w:rsidR="000355C2" w:rsidRPr="00D54C21" w:rsidRDefault="000355C2" w:rsidP="000355C2">
          <w:pPr>
            <w:pStyle w:val="Header"/>
            <w:jc w:val="right"/>
            <w:rPr>
              <w:noProof/>
              <w:sz w:val="22"/>
            </w:rPr>
          </w:pPr>
          <w:r>
            <w:rPr>
              <w:noProof/>
              <w:sz w:val="22"/>
            </w:rPr>
            <w:t>FOR EDUCATIONAL USE ONLY</w:t>
          </w:r>
        </w:p>
      </w:tc>
    </w:tr>
  </w:tbl>
  <w:p w14:paraId="4D023A94" w14:textId="2545F934"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422BD9">
      <w:rPr>
        <w:noProof/>
        <w:sz w:val="16"/>
        <w:szCs w:val="16"/>
      </w:rPr>
      <w:t>8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3E4"/>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22BD9"/>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53E4"/>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11C15"/>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03D78"/>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67D9D"/>
  <w15:chartTrackingRefBased/>
  <w15:docId w15:val="{6FE25490-C88B-4A33-8381-B1CA5B18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56496">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203156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5</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4</cp:revision>
  <cp:lastPrinted>2023-11-08T17:53:00Z</cp:lastPrinted>
  <dcterms:created xsi:type="dcterms:W3CDTF">2023-11-08T17:48:00Z</dcterms:created>
  <dcterms:modified xsi:type="dcterms:W3CDTF">2023-11-08T18:00:00Z</dcterms:modified>
</cp:coreProperties>
</file>