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F0" w:rsidRDefault="00337D7C">
      <w:pPr>
        <w:numPr>
          <w:ilvl w:val="0"/>
          <w:numId w:val="1"/>
        </w:numPr>
        <w:spacing w:line="400" w:lineRule="exact"/>
        <w:outlineLvl w:val="0"/>
        <w:rPr>
          <w:b/>
          <w:bCs/>
        </w:rPr>
      </w:pPr>
      <w:r>
        <w:rPr>
          <w:rFonts w:hint="eastAsia"/>
          <w:b/>
          <w:bCs/>
        </w:rPr>
        <w:t>项目结构说明</w:t>
      </w:r>
    </w:p>
    <w:p w:rsidR="00FD70F0" w:rsidRDefault="00337D7C">
      <w:pPr>
        <w:numPr>
          <w:ilvl w:val="0"/>
          <w:numId w:val="2"/>
        </w:numPr>
        <w:spacing w:line="400" w:lineRule="exact"/>
        <w:outlineLvl w:val="1"/>
      </w:pPr>
      <w:r>
        <w:rPr>
          <w:rFonts w:hint="eastAsia"/>
        </w:rPr>
        <w:t>src</w:t>
      </w:r>
      <w:r>
        <w:rPr>
          <w:rFonts w:hint="eastAsia"/>
        </w:rPr>
        <w:t>文件下的目录说明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6972"/>
      </w:tblGrid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目录名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目录分类说明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api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接口请求放在该目录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assets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静态资源放在该目录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components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公共组件放在该目录（注：页面组件不要放在此目录）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构建项目配置目录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directive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自定义全局指令放在该目录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filters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自定义全局过滤器放在该目录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libs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公共库、全局方法及全局函数放在该目录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locale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本地设置语言配置目录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mock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模拟数据</w:t>
            </w:r>
            <w:r>
              <w:rPr>
                <w:rFonts w:hint="eastAsia"/>
                <w:sz w:val="18"/>
                <w:szCs w:val="18"/>
              </w:rPr>
              <w:t>axios</w:t>
            </w: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plugin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插件目录，所有非</w:t>
            </w:r>
            <w:r>
              <w:rPr>
                <w:rFonts w:hint="eastAsia"/>
                <w:sz w:val="18"/>
                <w:szCs w:val="18"/>
              </w:rPr>
              <w:t>npm</w:t>
            </w:r>
            <w:r>
              <w:rPr>
                <w:rFonts w:hint="eastAsia"/>
                <w:sz w:val="18"/>
                <w:szCs w:val="18"/>
              </w:rPr>
              <w:t>包管理安装的插件放在该目录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router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配置项目路由目录</w:t>
            </w:r>
          </w:p>
        </w:tc>
      </w:tr>
      <w:tr w:rsidR="00FD70F0"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全局状态管理目录</w:t>
            </w:r>
          </w:p>
        </w:tc>
      </w:tr>
      <w:tr w:rsidR="00FD70F0" w:rsidTr="00BF4AEB">
        <w:trPr>
          <w:trHeight w:val="235"/>
        </w:trPr>
        <w:tc>
          <w:tcPr>
            <w:tcW w:w="1550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view</w:t>
            </w:r>
          </w:p>
        </w:tc>
        <w:tc>
          <w:tcPr>
            <w:tcW w:w="6972" w:type="dxa"/>
          </w:tcPr>
          <w:p w:rsidR="00FD70F0" w:rsidRDefault="00337D7C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所有页面及页面组件放在该目录</w:t>
            </w:r>
          </w:p>
        </w:tc>
      </w:tr>
    </w:tbl>
    <w:p w:rsidR="00FD70F0" w:rsidRDefault="00337D7C">
      <w:pPr>
        <w:numPr>
          <w:ilvl w:val="0"/>
          <w:numId w:val="2"/>
        </w:numPr>
        <w:spacing w:line="400" w:lineRule="exact"/>
        <w:outlineLvl w:val="1"/>
      </w:pPr>
      <w:r>
        <w:rPr>
          <w:rFonts w:hint="eastAsia"/>
        </w:rPr>
        <w:t>src</w:t>
      </w:r>
      <w:r>
        <w:rPr>
          <w:rFonts w:hint="eastAsia"/>
        </w:rPr>
        <w:t>目录下具体文件夹说明及用法</w:t>
      </w:r>
    </w:p>
    <w:p w:rsidR="00FD70F0" w:rsidRDefault="00337D7C">
      <w:pPr>
        <w:spacing w:line="400" w:lineRule="exact"/>
        <w:outlineLvl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.api</w:t>
      </w:r>
      <w:r>
        <w:rPr>
          <w:rFonts w:hint="eastAsia"/>
        </w:rPr>
        <w:t>目录下文件说明</w:t>
      </w:r>
    </w:p>
    <w:p w:rsidR="00FD70F0" w:rsidRDefault="00337D7C">
      <w:r>
        <w:rPr>
          <w:noProof/>
        </w:rPr>
        <w:drawing>
          <wp:inline distT="0" distB="0" distL="114300" distR="114300">
            <wp:extent cx="3333750" cy="2724150"/>
            <wp:effectExtent l="0" t="0" r="0" b="0"/>
            <wp:docPr id="1" name="图片 1" descr="67b05964a7388eb1969e8c3baf25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b05964a7388eb1969e8c3baf25d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F0" w:rsidRDefault="00337D7C">
      <w:r>
        <w:rPr>
          <w:rFonts w:hint="eastAsia"/>
        </w:rPr>
        <w:t>图中蓝色文字表示五大模块的统一管理的</w:t>
      </w:r>
      <w:r>
        <w:rPr>
          <w:rFonts w:hint="eastAsia"/>
        </w:rPr>
        <w:t>api</w:t>
      </w:r>
      <w:r>
        <w:rPr>
          <w:rFonts w:hint="eastAsia"/>
        </w:rPr>
        <w:t>方法，红色文字表示公共及其他等统一管理的</w:t>
      </w:r>
      <w:r>
        <w:rPr>
          <w:rFonts w:hint="eastAsia"/>
        </w:rPr>
        <w:t>api</w:t>
      </w:r>
      <w:r>
        <w:rPr>
          <w:rFonts w:hint="eastAsia"/>
        </w:rPr>
        <w:t>方法</w:t>
      </w:r>
    </w:p>
    <w:p w:rsidR="00FD70F0" w:rsidRDefault="00337D7C">
      <w:pPr>
        <w:numPr>
          <w:ilvl w:val="0"/>
          <w:numId w:val="3"/>
        </w:numPr>
        <w:outlineLvl w:val="2"/>
      </w:pPr>
      <w:r>
        <w:rPr>
          <w:rFonts w:hint="eastAsia"/>
        </w:rPr>
        <w:t>.assets</w:t>
      </w:r>
      <w:r>
        <w:rPr>
          <w:rFonts w:hint="eastAsia"/>
        </w:rPr>
        <w:t>目录下说明</w:t>
      </w:r>
    </w:p>
    <w:p w:rsidR="00FD70F0" w:rsidRDefault="00337D7C" w:rsidP="00BF4AEB">
      <w:pPr>
        <w:spacing w:line="400" w:lineRule="exact"/>
      </w:pPr>
      <w:r>
        <w:rPr>
          <w:rFonts w:hint="eastAsia"/>
        </w:rPr>
        <w:t>element-ui</w:t>
      </w:r>
      <w:r>
        <w:rPr>
          <w:rFonts w:hint="eastAsia"/>
        </w:rPr>
        <w:t>全局样式，默认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small</w:t>
      </w:r>
    </w:p>
    <w:p w:rsidR="00FD70F0" w:rsidRDefault="00337D7C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2886075" cy="1457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numPr>
          <w:ilvl w:val="0"/>
          <w:numId w:val="3"/>
        </w:numPr>
        <w:outlineLvl w:val="2"/>
      </w:pPr>
      <w:r>
        <w:rPr>
          <w:rFonts w:hint="eastAsia"/>
        </w:rPr>
        <w:lastRenderedPageBreak/>
        <w:t>lib</w:t>
      </w:r>
      <w:r>
        <w:rPr>
          <w:rFonts w:hint="eastAsia"/>
        </w:rPr>
        <w:t>目录下说明</w:t>
      </w:r>
    </w:p>
    <w:p w:rsidR="00FD70F0" w:rsidRDefault="00337D7C">
      <w:r>
        <w:rPr>
          <w:noProof/>
        </w:rPr>
        <w:drawing>
          <wp:inline distT="0" distB="0" distL="114300" distR="114300">
            <wp:extent cx="2847975" cy="1714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numPr>
          <w:ilvl w:val="0"/>
          <w:numId w:val="3"/>
        </w:numPr>
        <w:outlineLvl w:val="2"/>
      </w:pPr>
      <w:r>
        <w:rPr>
          <w:rFonts w:hint="eastAsia"/>
        </w:rPr>
        <w:t>router</w:t>
      </w:r>
      <w:r>
        <w:rPr>
          <w:rFonts w:hint="eastAsia"/>
        </w:rPr>
        <w:t>目录下说明</w:t>
      </w:r>
    </w:p>
    <w:p w:rsidR="00FD70F0" w:rsidRDefault="00337D7C">
      <w:r>
        <w:rPr>
          <w:noProof/>
        </w:rPr>
        <w:drawing>
          <wp:inline distT="0" distB="0" distL="114300" distR="114300">
            <wp:extent cx="2638425" cy="8858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r>
        <w:rPr>
          <w:noProof/>
        </w:rPr>
        <w:drawing>
          <wp:inline distT="0" distB="0" distL="114300" distR="114300">
            <wp:extent cx="5271770" cy="2571115"/>
            <wp:effectExtent l="0" t="0" r="508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rPr>
          <w:color w:val="FF0000"/>
        </w:rPr>
      </w:pPr>
      <w:r>
        <w:rPr>
          <w:rFonts w:hint="eastAsia"/>
          <w:color w:val="FF0000"/>
        </w:rPr>
        <w:t>注：路由中，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可以随便设置路径，但是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必须是唯一的且与页面组件的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一致，</w:t>
      </w:r>
    </w:p>
    <w:p w:rsidR="00FD70F0" w:rsidRDefault="00337D7C">
      <w:pPr>
        <w:rPr>
          <w:color w:val="FF0000"/>
        </w:rPr>
      </w:pPr>
      <w:r>
        <w:rPr>
          <w:rFonts w:hint="eastAsia"/>
          <w:color w:val="FF0000"/>
        </w:rPr>
        <w:t>页面导航跳转统一用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来跳转，不要使用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跳转，因为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修改路径变动大。</w:t>
      </w:r>
    </w:p>
    <w:p w:rsidR="00FD70F0" w:rsidRDefault="00337D7C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$router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FD70F0" w:rsidRDefault="00337D7C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 w:hint="eastAsia"/>
          <w:color w:val="CE9178"/>
          <w:kern w:val="0"/>
          <w:szCs w:val="21"/>
          <w:shd w:val="clear" w:color="auto" w:fill="1E1E1E"/>
          <w:lang w:bidi="ar"/>
        </w:rPr>
        <w:t>页面组件名字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</w:p>
    <w:p w:rsidR="00FD70F0" w:rsidRDefault="00337D7C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});</w:t>
      </w:r>
    </w:p>
    <w:p w:rsidR="00FD70F0" w:rsidRDefault="00337D7C">
      <w:r>
        <w:rPr>
          <w:rFonts w:hint="eastAsia"/>
        </w:rPr>
        <w:t>例如：</w:t>
      </w:r>
    </w:p>
    <w:p w:rsidR="00FD70F0" w:rsidRDefault="00337D7C">
      <w:r>
        <w:rPr>
          <w:rFonts w:hint="eastAsia"/>
        </w:rPr>
        <w:t>Equipment-NewIndex.vue</w:t>
      </w:r>
    </w:p>
    <w:p w:rsidR="00FD70F0" w:rsidRDefault="00337D7C">
      <w:r>
        <w:rPr>
          <w:noProof/>
        </w:rPr>
        <w:drawing>
          <wp:inline distT="0" distB="0" distL="114300" distR="114300">
            <wp:extent cx="2160270" cy="1703705"/>
            <wp:effectExtent l="0" t="0" r="1143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l="38341" b="2778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r>
        <w:rPr>
          <w:rFonts w:hint="eastAsia"/>
        </w:rPr>
        <w:t>routers.js</w:t>
      </w:r>
    </w:p>
    <w:p w:rsidR="00FD70F0" w:rsidRDefault="00337D7C">
      <w:r>
        <w:rPr>
          <w:noProof/>
        </w:rPr>
        <w:lastRenderedPageBreak/>
        <w:drawing>
          <wp:inline distT="0" distB="0" distL="114300" distR="114300">
            <wp:extent cx="4443730" cy="1847850"/>
            <wp:effectExtent l="0" t="0" r="1397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b="1258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numPr>
          <w:ilvl w:val="0"/>
          <w:numId w:val="3"/>
        </w:numPr>
        <w:outlineLvl w:val="2"/>
      </w:pPr>
      <w:r>
        <w:rPr>
          <w:rFonts w:hint="eastAsia"/>
        </w:rPr>
        <w:t>views</w:t>
      </w:r>
      <w:r>
        <w:rPr>
          <w:rFonts w:hint="eastAsia"/>
        </w:rPr>
        <w:t>目录下文件说明</w:t>
      </w:r>
    </w:p>
    <w:p w:rsidR="00FD70F0" w:rsidRDefault="00337D7C">
      <w:r>
        <w:rPr>
          <w:rFonts w:hint="eastAsia"/>
        </w:rPr>
        <w:t>按路由导航层级建文件夹及命名</w:t>
      </w:r>
    </w:p>
    <w:p w:rsidR="00FD70F0" w:rsidRDefault="00337D7C">
      <w:r>
        <w:rPr>
          <w:noProof/>
        </w:rPr>
        <w:drawing>
          <wp:inline distT="0" distB="0" distL="114300" distR="114300">
            <wp:extent cx="4733925" cy="23050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spacing w:line="400" w:lineRule="exact"/>
        <w:outlineLvl w:val="0"/>
      </w:pPr>
      <w:r>
        <w:rPr>
          <w:rFonts w:hint="eastAsia"/>
        </w:rPr>
        <w:t>二．公共组件使用</w:t>
      </w:r>
    </w:p>
    <w:p w:rsidR="00FD70F0" w:rsidRDefault="00337D7C">
      <w:pPr>
        <w:numPr>
          <w:ilvl w:val="0"/>
          <w:numId w:val="4"/>
        </w:numPr>
        <w:spacing w:line="400" w:lineRule="exact"/>
        <w:outlineLvl w:val="1"/>
      </w:pPr>
      <w:r>
        <w:rPr>
          <w:rFonts w:hint="eastAsia"/>
        </w:rPr>
        <w:t>页面内导航公共组件用法说明</w:t>
      </w:r>
    </w:p>
    <w:p w:rsidR="00FD70F0" w:rsidRDefault="00337D7C">
      <w:pPr>
        <w:tabs>
          <w:tab w:val="left" w:pos="312"/>
        </w:tabs>
        <w:spacing w:line="400" w:lineRule="exact"/>
      </w:pPr>
      <w:r>
        <w:rPr>
          <w:rFonts w:hint="eastAsia"/>
        </w:rPr>
        <w:t>引入：</w:t>
      </w:r>
      <w:r>
        <w:rPr>
          <w:rFonts w:hint="eastAsia"/>
        </w:rPr>
        <w:t xml:space="preserve">import </w:t>
      </w:r>
      <w:r>
        <w:rPr>
          <w:rFonts w:hint="eastAsia"/>
        </w:rPr>
        <w:t xml:space="preserve"> SecondNav  from "_c/ second-nav";</w:t>
      </w:r>
    </w:p>
    <w:p w:rsidR="00FD70F0" w:rsidRDefault="00337D7C">
      <w:pPr>
        <w:spacing w:line="400" w:lineRule="exact"/>
      </w:pPr>
      <w:r>
        <w:rPr>
          <w:rFonts w:hint="eastAsia"/>
        </w:rPr>
        <w:t>名字：</w:t>
      </w:r>
      <w:r>
        <w:rPr>
          <w:rFonts w:hint="eastAsia"/>
        </w:rPr>
        <w:t>&lt;SecondNav&gt;&lt;/SecondNav&gt;</w:t>
      </w:r>
      <w:sdt>
        <w:sdtPr>
          <w:rPr>
            <w:rFonts w:ascii="宋体" w:eastAsia="宋体" w:hAnsi="宋体"/>
          </w:rPr>
          <w:id w:val="147478692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asciiTheme="minorHAnsi" w:eastAsiaTheme="minorEastAsia" w:hAnsiTheme="minorHAnsi"/>
          </w:rPr>
        </w:sdtEndPr>
        <w:sdtContent/>
      </w:sdt>
    </w:p>
    <w:p w:rsidR="00FD70F0" w:rsidRDefault="00337D7C">
      <w:r>
        <w:rPr>
          <w:rFonts w:hint="eastAsia"/>
        </w:rPr>
        <w:t>active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）：选中的导航名</w:t>
      </w:r>
    </w:p>
    <w:p w:rsidR="00FD70F0" w:rsidRDefault="00337D7C">
      <w:r>
        <w:rPr>
          <w:rFonts w:hint="eastAsia"/>
        </w:rPr>
        <w:t>header_list</w:t>
      </w:r>
      <w:r>
        <w:rPr>
          <w:rFonts w:hint="eastAsia"/>
        </w:rPr>
        <w:t>（</w:t>
      </w:r>
      <w:r>
        <w:rPr>
          <w:rFonts w:hint="eastAsia"/>
        </w:rPr>
        <w:t>array</w:t>
      </w:r>
      <w:r>
        <w:rPr>
          <w:rFonts w:hint="eastAsia"/>
        </w:rPr>
        <w:t>）：导航信息，【包括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】</w:t>
      </w:r>
    </w:p>
    <w:p w:rsidR="00FD70F0" w:rsidRDefault="00337D7C">
      <w:r>
        <w:rPr>
          <w:noProof/>
        </w:rPr>
        <w:drawing>
          <wp:inline distT="0" distB="0" distL="114300" distR="114300">
            <wp:extent cx="5267325" cy="483870"/>
            <wp:effectExtent l="0" t="0" r="952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r>
        <w:rPr>
          <w:rFonts w:hint="eastAsia"/>
        </w:rPr>
        <w:t>例如：</w:t>
      </w:r>
    </w:p>
    <w:p w:rsidR="00FD70F0" w:rsidRDefault="00337D7C">
      <w:r>
        <w:rPr>
          <w:noProof/>
        </w:rPr>
        <w:lastRenderedPageBreak/>
        <w:drawing>
          <wp:inline distT="0" distB="0" distL="114300" distR="114300">
            <wp:extent cx="5269865" cy="385000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t="94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numPr>
          <w:ilvl w:val="0"/>
          <w:numId w:val="4"/>
        </w:numPr>
        <w:spacing w:line="400" w:lineRule="exact"/>
        <w:outlineLvl w:val="1"/>
      </w:pPr>
      <w:r>
        <w:rPr>
          <w:rFonts w:hint="eastAsia"/>
        </w:rPr>
        <w:t>下载模板按钮公共组件用法说明</w:t>
      </w:r>
    </w:p>
    <w:p w:rsidR="00FD70F0" w:rsidRDefault="00337D7C">
      <w:pPr>
        <w:spacing w:line="400" w:lineRule="exact"/>
      </w:pPr>
      <w:r>
        <w:rPr>
          <w:rFonts w:hint="eastAsia"/>
        </w:rPr>
        <w:t>引入：</w:t>
      </w:r>
      <w:r>
        <w:rPr>
          <w:rFonts w:hint="eastAsia"/>
        </w:rPr>
        <w:t>import  DownloadTemplate  from "_c/download-template";</w:t>
      </w:r>
    </w:p>
    <w:p w:rsidR="00FD70F0" w:rsidRDefault="00337D7C">
      <w:r>
        <w:rPr>
          <w:rFonts w:hint="eastAsia"/>
        </w:rPr>
        <w:t>名字：</w:t>
      </w:r>
      <w:r>
        <w:rPr>
          <w:rFonts w:hint="eastAsia"/>
        </w:rPr>
        <w:t>&lt;DownloadTemplate&gt;&lt;/DownloadTemplate&gt;</w:t>
      </w:r>
      <w:sdt>
        <w:sdtPr>
          <w:rPr>
            <w:rFonts w:ascii="宋体" w:eastAsia="宋体" w:hAnsi="宋体"/>
          </w:rPr>
          <w:id w:val="-1787041317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asciiTheme="minorHAnsi" w:eastAsiaTheme="minorEastAsia" w:hAnsiTheme="minorHAnsi"/>
          </w:rPr>
        </w:sdtEndPr>
        <w:sdtContent/>
      </w:sdt>
    </w:p>
    <w:p w:rsidR="00FD70F0" w:rsidRDefault="00337D7C">
      <w:r>
        <w:rPr>
          <w:rFonts w:hint="eastAsia"/>
        </w:rPr>
        <w:t>templateName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）：下载模板文件的名称（带后缀）</w:t>
      </w:r>
    </w:p>
    <w:p w:rsidR="00FD70F0" w:rsidRDefault="00337D7C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）：下载模板文件的路径</w:t>
      </w:r>
    </w:p>
    <w:p w:rsidR="00FD70F0" w:rsidRDefault="00337D7C">
      <w:r>
        <w:rPr>
          <w:noProof/>
        </w:rPr>
        <w:drawing>
          <wp:inline distT="0" distB="0" distL="114300" distR="114300">
            <wp:extent cx="1350587" cy="335855"/>
            <wp:effectExtent l="0" t="0" r="254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9920" b="34905"/>
                    <a:stretch/>
                  </pic:blipFill>
                  <pic:spPr bwMode="auto">
                    <a:xfrm>
                      <a:off x="0" y="0"/>
                      <a:ext cx="1352550" cy="3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0F0" w:rsidRDefault="00337D7C">
      <w:pPr>
        <w:spacing w:line="400" w:lineRule="exact"/>
      </w:pPr>
      <w:r>
        <w:rPr>
          <w:rFonts w:hint="eastAsia"/>
        </w:rPr>
        <w:t>例如：</w:t>
      </w:r>
    </w:p>
    <w:p w:rsidR="00FD70F0" w:rsidRDefault="00337D7C">
      <w:r>
        <w:rPr>
          <w:noProof/>
        </w:rPr>
        <w:drawing>
          <wp:inline distT="0" distB="0" distL="114300" distR="114300">
            <wp:extent cx="5269230" cy="2337435"/>
            <wp:effectExtent l="0" t="0" r="762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0" w:rsidRDefault="00337D7C">
      <w:pPr>
        <w:spacing w:line="400" w:lineRule="exact"/>
        <w:outlineLvl w:val="0"/>
      </w:pPr>
      <w:r>
        <w:rPr>
          <w:rFonts w:hint="eastAsia"/>
        </w:rPr>
        <w:t>三．直接调用</w:t>
      </w:r>
    </w:p>
    <w:p w:rsidR="00FD70F0" w:rsidRDefault="00337D7C">
      <w:r>
        <w:rPr>
          <w:rFonts w:hint="eastAsia"/>
        </w:rPr>
        <w:t>this.$userInfo</w:t>
      </w:r>
      <w:r>
        <w:rPr>
          <w:rFonts w:hint="eastAsia"/>
        </w:rPr>
        <w:t>：用户信息</w:t>
      </w:r>
    </w:p>
    <w:p w:rsidR="00FD70F0" w:rsidRDefault="00337D7C">
      <w:r>
        <w:rPr>
          <w:rFonts w:hint="eastAsia"/>
        </w:rPr>
        <w:t>this.$limit(</w:t>
      </w:r>
      <w:r>
        <w:t>‘</w:t>
      </w:r>
      <w:r>
        <w:rPr>
          <w:rFonts w:hint="eastAsia"/>
        </w:rPr>
        <w:t>权限名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：权限判断</w:t>
      </w:r>
    </w:p>
    <w:p w:rsidR="00FD70F0" w:rsidRDefault="00337D7C">
      <w:r>
        <w:rPr>
          <w:rFonts w:hint="eastAsia"/>
        </w:rPr>
        <w:t>this.$loadPath</w:t>
      </w:r>
      <w:r>
        <w:rPr>
          <w:rFonts w:hint="eastAsia"/>
        </w:rPr>
        <w:t>：路径上传下载（判断是否生产</w:t>
      </w:r>
      <w:r>
        <w:rPr>
          <w:rFonts w:hint="eastAsia"/>
        </w:rPr>
        <w:t>/</w:t>
      </w:r>
      <w:r>
        <w:rPr>
          <w:rFonts w:hint="eastAsia"/>
        </w:rPr>
        <w:t>开发环境及内</w:t>
      </w:r>
      <w:r>
        <w:rPr>
          <w:rFonts w:hint="eastAsia"/>
        </w:rPr>
        <w:t>/</w:t>
      </w:r>
      <w:r>
        <w:rPr>
          <w:rFonts w:hint="eastAsia"/>
        </w:rPr>
        <w:t>外网）</w:t>
      </w:r>
    </w:p>
    <w:p w:rsidR="00FD70F0" w:rsidRDefault="00FD70F0">
      <w:bookmarkStart w:id="0" w:name="_GoBack"/>
      <w:bookmarkEnd w:id="0"/>
    </w:p>
    <w:sectPr w:rsidR="00FD70F0" w:rsidSect="002E0D5C">
      <w:pgSz w:w="11906" w:h="16838"/>
      <w:pgMar w:top="851" w:right="1133" w:bottom="709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D82342"/>
    <w:multiLevelType w:val="singleLevel"/>
    <w:tmpl w:val="8AD823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F98F411"/>
    <w:multiLevelType w:val="singleLevel"/>
    <w:tmpl w:val="1F98F411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7D8ECBA"/>
    <w:multiLevelType w:val="singleLevel"/>
    <w:tmpl w:val="57D8ECBA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72A480ED"/>
    <w:multiLevelType w:val="singleLevel"/>
    <w:tmpl w:val="72A480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F0"/>
    <w:rsid w:val="002E0D5C"/>
    <w:rsid w:val="00337D7C"/>
    <w:rsid w:val="00BF4AEB"/>
    <w:rsid w:val="00C532FB"/>
    <w:rsid w:val="00FD70F0"/>
    <w:rsid w:val="052618B9"/>
    <w:rsid w:val="0B480DB5"/>
    <w:rsid w:val="172C48AE"/>
    <w:rsid w:val="1B633F67"/>
    <w:rsid w:val="22B96C4C"/>
    <w:rsid w:val="281C1992"/>
    <w:rsid w:val="29111C0E"/>
    <w:rsid w:val="2C8A4436"/>
    <w:rsid w:val="30EE69E9"/>
    <w:rsid w:val="31D27711"/>
    <w:rsid w:val="343F780B"/>
    <w:rsid w:val="35570FCD"/>
    <w:rsid w:val="382A4E9A"/>
    <w:rsid w:val="384554D0"/>
    <w:rsid w:val="4272378E"/>
    <w:rsid w:val="4760646C"/>
    <w:rsid w:val="4C4A6945"/>
    <w:rsid w:val="74225CFA"/>
    <w:rsid w:val="76A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9F65"/>
  <w15:docId w15:val="{8F38AFDF-1E51-45BA-8922-CBD5FE44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2020-09-09T06:46:00Z</dcterms:created>
  <dcterms:modified xsi:type="dcterms:W3CDTF">2020-11-02T07:48:00Z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