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20"/>
        <w:jc w:val="center"/>
      </w:pPr>
      <w:r>
        <w:rPr>
          <w:rFonts w:ascii="Times New Roman" w:hAnsi="Times New Roman" w:eastAsia="黑体"/>
          <w:b/>
          <w:i w:val="0"/>
          <w:color w:val="8A3B2E"/>
          <w:sz w:val="38"/>
        </w:rPr>
        <w:t>“新女性”的建构与再现：以“娜拉”在中国为线索（1900s—1930s）</w:t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i w:val="0"/>
          <w:color w:val="3D5A6C"/>
          <w:sz w:val="28"/>
        </w:rPr>
        <w:t>资料文献书目</w:t>
      </w:r>
    </w:p>
    <w:p>
      <w:pPr>
        <w:spacing w:before="40" w:after="120" w:line="336" w:lineRule="auto"/>
        <w:ind w:left="340"/>
      </w:pPr>
      <w:r>
        <w:rPr>
          <w:rFonts w:ascii="Times New Roman" w:hAnsi="Times New Roman" w:eastAsia="楷体"/>
          <w:b w:val="0"/>
          <w:i w:val="0"/>
          <w:color w:val="6B645A"/>
          <w:sz w:val="19"/>
        </w:rPr>
        <w:t>课程：中国近现代妇女与性别史专题（HIST60116.01，陈雁教授）　性质：史料与研究著作合编的专题资料库 · 配套静态检索网页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导言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一、选题缘起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本资料库缘起于本学期“中国近现代妇女与性别史专题”的核心关切：性别并非自然给定，而是被历史地建构、被话语反复书写的范畴；“新女性”正是近代中国最富张力的此类范畴之一。课程的视角，在于把目光从“妇女做了什么”，移向“妇女形象如何被生产、被谁生产、为何而生产”。循此关切，本库不止于课堂上的概念辨析，而力图将其落实于一批可触摸、可并置的史料——于是有了这个以史料整理为本的专题资料库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然而，环绕“新女性”而生的言说浩繁而零散，横跨文学、戏剧、思想、报刊与影像，若只作平铺辑录，便难成一个有问题意识的主题，更看不清形象被建构的脉络。这就需要一条贯穿性的线索，把分散的材料聚焦、串联起来。可担此任的，正是“娜拉”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之所以是娜拉，因其足够典型。自易卜生《玩偶之家》经文本输入中国，娜拉先后成为译本里的台词、舞台上的身影、报刊论争中的靶子、以及银幕与画报里的摩登倒影。她同时游走于文学、戏剧、思想与影像之间，又几乎贯穿二十世纪头三十年的始终，恰能把“新女性”形象被建构、被争夺、被再现的全过程收拢于一线，使原本散落于各文类与媒介的史料得以并置而“可见”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二、问题意识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本库的核心追问是：在 1900s—1930s 的中国，“新女性”这一形象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如何被建构与再现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？而这一建构，又如何深植于近代中国对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现代性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的想象与焦虑之中？本库将“新女性”视为一个被话语生产出来的形象，而非一种自然存在的身份；娜拉的命运，则是观察这一生产过程最典型的切口。沿此立场，本库着意呈现四组彼此勾连的张力：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1.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译介的政治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——娜拉如何在跨语际的搬运中被本土语境重写，连译名本身（娜拉／傀儡家庭／玩偶之家）都成了接受史的痕迹；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出走的悖论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——“走出家门”的解放修辞，与经济独立、婚恋现实之间难以弥合的落差，即“娜拉走后怎样”之问；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再现的转译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——形象如何从剧场流向银幕与画报，在视觉化的同时被商品化、被消费；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4.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性别作为分析范畴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——这些言说背后大多是男性的书写位置与国族的现代化焦虑，新女性常被征用为文明进度的标尺，她被代言多于被聆听。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四者层层递进：从文本如何被译介，到出走者所面对的现实，再到形象如何被视觉化与消费，最终指向一个更根本的判断——所谓“新女性”，往往是男性精英与国族现代化方案借以自我言说的载体。在这里，现代性的想象与性别的想象缠绕为一；娜拉的每一次被改写，都是这一想象的一次重新校准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三、资料库的旨趣与意义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把分散的史料系统化、可检索化，是本库的首要旨趣。“新女性是被建构的”这一判断，前辈学者（许慧琦、刘禾、宋少鹏、须藤瑞代等）已多有论证；然而支撑这一判断的一手史料——剧本译本、报刊时论、剧评、读者来信——长期散落于不同文类与刊物之间，难以并观。本库以娜拉为索引、以多维标签为经纬，把“译介—上演—论争—影像”的链条收拢为一张可检索的史料地图，使同一议题在不同文类、不同年代间的流转与变形得以被并置对读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在方法上，本库尝试以“符号的旅行”来组织史料：不以人物或事件为纲，而以一个不断被改写的形象为索引，接续跨语际实践与概念史的问题取向。在课程层面，每条文献又被接回相应讲次（性别分析、影像中的妇女、女权主义在中国、性别与家庭等），便于按周次调用、与课堂互证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四、收录范围与编例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收录范围上，时间锁定娜拉译介自萌芽至高潮的三十余年，空间以中国都市报刊场域为重心，语种兼收中、英、日。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一手史料力求齐备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：剧本译本、时人论著、妇女运动史料汇编，以及娜拉剧评、论争与读者来信所赖以散布的报刊单篇时论——后者逐条辑自相关论著的脚注征引，按篇著录，使史料颗粒度落到具体文章而非笼统刊名。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研究著作中外并蓄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，自译介与本土论争的时人之作，旁及“跨语际实践—新女性谱系—概念史”等奠基性论著，力求贯通史料与方法两端。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编例从简：全库先按史料层级分为一手史料、学术研究、网络资源三部，部下再以文献类型为目；每条文献保留原文全部信息，另系主题标签（娜拉译介等十二类）与对应课程讲次，以便检索时并置比对。著录统一依《历史研究》大陆式规范（作者：《书名》；报刊文献作“作者：《篇名》，《刊名》某年某期”），格式归整只在标点层面进行，不增删、不臆造任何信息，存疑者一律从阙，版本信息以编者所见为准，提请使用者据馆藏终校。本库的数据结构、标签生成逻辑与生成流程，另见配套《资料库技术规划书》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五、检索与使用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本库不替代原文，它提供的是一张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“去哪里找、如何并置”的地图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先以史料层级与年代分期定位材料的性质与时段，再借主题标签把分散在剧本、报刊、研究中的同一议题聚拢比对。例如循“娜拉走后怎样”一签，即可将鲁迅的讲演、报刊论争与今人研究并列，看同一问题如何在不同文类与不同年代间流转、变形。配套检索网页双击即开，支持六维分面筛选与全文检索，操作详见《资料库技术规划书》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一、一手史料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1.1 史料集与汇编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李又宁、张玉法编：《近代中国女权运动史料：1842—1911》上、下册，台北：传记文学出版社，1975年。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中华全国妇女联合会妇女运动历史研究室：《五四时期妇女问题文选》，北京：生活·读书·新知三联书店，1981年。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江苏省妇女联合会编：《妇女运动史资料1》，出版地与出版者不详，1983年。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中华全国妇女联合会妇女运动历史研究室编：《中国近代妇女运动历史资料（1840—1918）》，北京：中国妇女出版社，1991年。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广东妇女运动历史资料编纂委员会编：《广东妇女运动历史资料》第1册，广东省妇女联合会，1991年。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1.2 剧本译本（《娜拉》／《玩偶之家》中译）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易卜生著，胡适、罗家伦译：《娜拉》，上海：永华书局，1936年。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易卜生著，沈佩秋译：《娜拉》，上海：启明书局，1937年。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易卜生著，翟一我译：《傀儡家庭（娜拉）》，上海世界出版社，1947年。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易卜生著，沈子复译：《玩偶夫人》。上海：永祥印书馆，1948年。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易卜生：《易卜生文集》，北京：人民文学出版社，1995年。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1.3 文集·全集·书信·小说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胡适：《藏晖室札记》，上海：亚东图书馆，1939年。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《鲁迅景宋通信集：〈两地书〉的原信》，长沙：湖南人民出版社，1984年。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胡适：《胡适作品集》，台北：远流出版公司，1986年。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中国社会科学院科研局编：《五四运动与中国文化建设——五四运动七十周年学术讨论会论文选》上册，北京：社会科学文献出版社，1989年。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鲁迅：《鲁迅全集》，北京：人民文学出版社，1989年。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胡适：《胡适早年文存》，台北：远流出版公司，1995年。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1.4 民国专书·时人论著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袁振英：《易卜生传》，香港：受匡出版部，1928年。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陈衡哲：《新生活与妇女解放》，南京：正中书局，1934年。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刘大杰：《易卜生》，上海：商务印书馆，1935年，国难后第1版。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黄寄萍：《新女性讲话》，上海：联华出版社，1937年。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超构：《延安的新女性》，收入《延安的女性》，中西图书社，1946年。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1.5 报刊单篇文献（时论·剧评·译介·论争）</w:t>
      </w:r>
    </w:p>
    <w:p>
      <w:pPr>
        <w:spacing w:before="40" w:after="120" w:line="336" w:lineRule="auto"/>
        <w:ind w:left="340"/>
      </w:pPr>
      <w:r>
        <w:rPr>
          <w:rFonts w:ascii="Times New Roman" w:hAnsi="Times New Roman" w:eastAsia="楷体"/>
          <w:b w:val="0"/>
          <w:i w:val="0"/>
          <w:color w:val="6B645A"/>
          <w:sz w:val="19"/>
        </w:rPr>
        <w:t xml:space="preserve">共 </w:t>
      </w:r>
      <w:r>
        <w:rPr>
          <w:rFonts w:ascii="Times New Roman" w:hAnsi="Times New Roman" w:eastAsia="楷体"/>
          <w:b/>
          <w:i w:val="0"/>
          <w:color w:val="6B645A"/>
          <w:sz w:val="19"/>
        </w:rPr>
        <w:t>418</w:t>
      </w:r>
      <w:r>
        <w:rPr>
          <w:rFonts w:ascii="Times New Roman" w:hAnsi="Times New Roman" w:eastAsia="楷体"/>
          <w:b w:val="0"/>
          <w:i w:val="0"/>
          <w:color w:val="6B645A"/>
          <w:sz w:val="19"/>
        </w:rPr>
        <w:t xml:space="preserve"> 篇，自相关研究论著的征引脚注中爬梳辑录而得——娜拉剧目的剧评与本事、"新女性"论争的时论、出走与婚恋话题的读者来信等，皆其荦荦大者。著录依《历史研究》规范，按年代分期排列、年内以刊行先后为序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晚清（18）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布兰飔撰，林乐知译，蔡尔康录：《美女可贵说》，《万国公报》1899年5月号，引自李又宁、张玉法编，《近代中国女权运动史料：1842—1911》上册，页176。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“凤城蓉君女史”来稿：《婚姻自由论》，《清议报》第76册，1901年4月19日，转引自中华全国妇女联合会妇女运动历史研究室编，《中国近代妇女运动历史资料（1840—1918）》，页257。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中国之新民（梁启超）：《近世第一女杰罗兰夫人传》，《新民丛报》17, 18号，1902年9月，转引自李又宁、张玉法编，《近代中国女权运动史料：1842—1911》上册，页319。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刊于1903年6月16日《苏报》的《嘉兴爱国女学社简单》。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刊于1903年6月22日《苏报》的《上海女子苦学社简单》。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陈撷芬：《中国女子之前途》，《女学报》第2年第4期，1903年11月，转引自《中国近代妇女运动历史资料（1840—1918）》，页224。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刊于1904年10月19日《警钟日报》的《常熟竞化女学校章程》等。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还有如《女子为国民之母》：《顺天时报》1905年6月17日。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《论女子教育宜定宗旨》，《顺天时报》1906年4月17日。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炼石：《发刊词》，《中国新女界杂志》第1期，1906年12月，页2—3。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《传记一：博爱主义实行家墨德女士传》，《中国新女界杂志》，期5（1907年6月5日），页41—50。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《学部议覆女学堂章程折》，《中国日报》1907年2月22日，引自李又宁、张玉法编，《近代中国女权运动史料：1842—1911》下册，页974—975。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梅铸：《史传：法国救亡女杰若安传（白话体）》，《中国新女界杂志》，期3（1907年4月5日），页53—82。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梷旃：《传记二：英国小说家爱里阿脱女士传》，《中国新女界杂志》，期4（1907年5月5日），页51—55。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灵希：《译述三：美国大新闻家阿索里女士传》，《中国新女界杂志》，期1（1907年2月5日），页65—72。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灼华：《传记一：大演说家黎佛玛女史传》，《中国新女界杂志》，期4（1907年5月5日），页41—49。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炼石女士：《本报五大主义演说》，《中国新女界杂志》第2期，1907年3月。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槟城鹃红女士：《哀女界》，《天铎报》1911年1月10日，转引自中华全国妇女联合会妇女运动历史研究室编，《中国近代妇女运动历史资料（1840—1918）》，页213。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民国初年（32）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《女子参政同盟会复吕英女子政治及社会联合会电》，上海《时报》1912年4月5日。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《文明结婚五更调》，上海《申报》，1912年6月24日。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《老夫妻亦求离婚》，《时报》，1912年12月2日。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《自由结婚》，《时报》，1912年9月12日。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《追悼秋侠丛录：哀词》，《女子白话旬报》第6期，1912年12月，页39。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匹志：《今昔女子观》，上海《申报》1912年2月1日。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社英：《论女子当具责任心》，《神州女报》第1期，1912年，页16—17。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《孝感朱烈女》，《妇女时报》1914年19期。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《汤总长之女子教育方针谭》，上海《申报》，1914年6月28日。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《节妇殉夫》，天津《大公报》，1914年12月19日。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例见《取缔自由女子之部饬》，上海《申报》，1914年9月12日。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陆镜若口述，冯叔鸾达旨：《伊蒲生之剧》，《俳优杂志》，期1（1914年9月20日），页4—6。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“杂评二”：《沈佩贞案》，上海《申报》，1915年7月3日。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《女界之风气》，上海《申报》1915年7月4日。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《妇人请求离婚》，上海《申报》，1915年7月6日。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《沈佩贞已被拘留》，上海《申报》，1915年7月3日。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丁逢甲：《周烈妇传》，《妇女杂志》第1卷第7号，1915年7月5日，页4。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吴曾兰：《女界缘起》，《妇女杂志》，卷1号11（1915年11月），页11。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在1915年7月7日的上海《申报》之《沈佩贞案公开之详情》报道中，曾引述检察长对审判长所言：“现在妇女风俗日坏沉等，此次行动，实于社会风纪最有妨碍，请审判长注意。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施淑仪：《对于烈妇殉夫之感言》，《妇女杂志》第1卷第8号，1915年8月。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瑞华：《敬告女学生》，《妇女杂志》，卷1号7（1915年7月），页7。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蕉心：《对于近世妇女界之针砭》，《妇女时报》第17号，1915年11月。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遐珍：《余之忠告于女学生》，《妇女杂志》，卷1号8（1915年8月）。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1912年到1913年的《神州女报》，1915年与1916年之《中华妇女界》等。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《女子一去不回》，上海《申报》，1916年11月11日。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《节孝妇之荣光》，上海《申报》1916年12月23日。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梦九：《欧战声中之妇女（译Delineator杂志）》，《妇女杂志》第2卷第3号，1916年3月5日，页6—8。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胡彬夏：《二十世纪之新女子》，《妇女杂志》第2卷第1号，1916年1月5日，页2 ,10。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汪集庭：《时式女子与时实女子》，《妇女杂志》，卷3号2（1917年2月），页17。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《政府公报》第653号，收入《中国近代妇女运动历史资料（1840—1918）》，页710—711。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丁逢甲：《女界箴言（续）》，《妇女杂志》，卷4号3（1918年3月），页1。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胡宗瑗：《论女子职业教育与道德教育之关系》，《妇女杂志》，卷4号10（1918年10月），页1。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五四时期（95）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1919年开辟的上海《民国日报》附刊《觉悟》，便是当时人公开讨论婚姻问题的渠道之一。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《女子临嫁私逃》，上海《申报》，1919年2月13日。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《旧式婚姻之流毒》，《新娘舆中自刎之惨闻》，长沙《大公报》，1919年11月15日。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兼公：《改革婚制之牺牲者》，长沙《大公报》，1919年11月15日。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蓝志先：《蓝志先答胡适书：贞操问题》，《新青年》，卷6号4（1919年4月15日），页400。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速水猛著，君实译：《自医学观之良妻贤母主义（续）》，《妇女杂志》，卷5号8（1919年8月），页9—10。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《美国战事中之女工》，上海《申报》1920年2月13日。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本间久雄著，瑟庐译：《性的道德底新倾向》，《妇女杂志》，卷6号11（1920年11月5日），页1。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瑟庐：《近代思想家的性欲观与恋爱观》，《妇女杂志》，卷6号10（1920年10月），页1。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雁冰：《男女社交公开问题管见》，《妇女杂志》，卷6号2（1920年2月）。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香苏：《李欣淑女士出走后所发生的影响（续）》，长沙《大公报》，1920年2月29日。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1921年以来上海《申报》中的“自由谈”有家庭专刊，亦不乏对婚姻与家庭问题的讨论。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Y. D.：《职业与妇女》，《妇女杂志》，卷7号11（1921年11月），页8—11。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《上海女子商店之调查》（新闻），《解放画报》，期8（1921年2月28日）。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晓风（陈望道）：《男女社交底自由》，《民国日报》副刊《妇女评论》第10期，1921年10月5日。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晓风（陈望道）：《男女社交问题底障碍》，《民国日报》副刊《妇女评论》第7期，1921年9月14日。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汉俊：《女子怎样才能得到经济独立》，上海《民国日报·妇女评论》，1921年8月17日。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陈独秀：《妇女问题与社会主义》，《广东群报》，1921年1月31日，转引自中华全国妇女联合会妇女运动历史研究室编，《五四时期妇女问题文选》，页80—83。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陈问涛：《提倡独立性的女子职业》，《妇女杂志》，卷7号8（1921年8月），页7—11。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B.L. 女士：《离婚问题的实际和理论》，《妇女杂志》，卷8号4（1922年4月），页37。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《妇女问题研究会简章》，《妇女杂志》，卷8号8（1922年8月），页120—121。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《编辑余录》，《妇女杂志》，卷8号7 （1922年7月），页124。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乔峰：《恶风》，《妇女杂志》，卷8号10（1922年10月），页19—20。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余上沅：《晨报与戏剧》，北平《晨报副刊》，1922年12月1日，版17。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余竹籁：《装饰与人格的关系——敬告艳装的女学生》，《妇女杂志》，卷8号1（1922年1月），页19—22。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冰：《解放与恋爱》，《民国日报·妇女评论》，1922年3月29日。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厨川白村著，Y.D. 译：《近代的恋爱观》，《妇女杂志》，卷8号2（1922年2月），页11。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君玉：《自由结婚》，上海《申报》，1922年10月22日。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崔溥：《救济无爱情的夫妇唯一的方法：“离婚”》，《共进》半月刊，期26（1922年11月25日）。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恂斋：《自由结婚父母应处监察地位》，上海《申报》，1922年7月23日。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曾志学：《妇女之敌是谁》，《妇女杂志》，卷8号5（1922年5月），页332—337。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曾琦：《妇女问题与现代社会》，《妇女杂志》，卷8号1（1922年1月），页4。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曾琦：《妇女问题的由来》，《妇女杂志》，卷8号7（1922年7月），页8—9。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朔一：《易卜生名剧〈娜拉〉本事》，《妇女杂志》，卷8号4（1922年4月），页206。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朔一：《离婚与妇女问题》，《妇女杂志》，卷8号4（1922年4月），页81。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本间久雄原著，薇生译：《近代剧描写的结婚问题》，《妇女杂志》，卷8号7（1922年7月），页52—53。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梦苇：《离婚问题》，《妇女杂志》，卷8号4（1922年4月1日），页171。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沈雁冰：《离婚与道德问题》，《妇女杂志》，卷8号4（1922年4月），页13。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瑟庐：《从七出上看来中国妇女的地位》，《妇女杂志》，卷8号4（1922年4月），页103。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顾绮仲、张勉寅：《我们的结婚》，《妇女杂志》，卷8号1（1922年1月），页33。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龚冠英：《争婚姻自由的一个方法》，《妇女杂志》，卷8号1（1922年1月1日），页28。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（美）强特勒著，周作人译：《现代戏剧上的离婚问题》，《妇女杂志》，卷8号4（1922年4月），页68。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《“终身大事”：中华公学新剧之一幕》，上海《申报》，1923年12月4日。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仁佗：《看了女高师两天演剧以后的杂谈》，《晨报副刊》，1923年5月11日。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何一公：《女高师演的〈娜拉〉》，《晨报副刊》，1923年5月18日。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恨侬：《女子堕落的原因》，上海《申报》，1923年5月11日。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松：《陕西女子解放的曙光》，《共进》半月刊，期49（1923年11月10日）。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林如稷：《又一看了女高师两天演剧以后的杂谈》，《晨报副刊》，1923年5月16日。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芳信：《看了娜拉后的零碎感想》，《晨报副刊》，1923年5月12日。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芳信：《看了娜拉后的零碎感想（续）》，《晨报副刊》，1923年5月13日。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西滢：《看新剧与学时髦》，《晨报副刊》，1923年5月24日。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香蕖：《敬告已有旧婚约之新少年》，上海《申报》，1923年5月25日。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1923年到1924年上海《申报》本埠增刊上的《婚礼汇志》。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《司法部限制离婚》，《妇女杂志》，卷10号1（1924年1月），页296。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《失恋自杀》，《妇女日报》，号64（1924年3月11日）。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《女子只有这一条路吗？》，《妇女日报》，号62（1924年3月9日）。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《我所希望于女子者》，《妇女杂志》，卷10号10（1924年10月），页1529—1544。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《我所希望于男子者》，《妇女杂志》，卷10号10（1924年10月），页1513—1528。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《社评》，《妇女周报》，期44（1924年6月25日）。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《自杀的妇女》，《妇女日报》，号65（1924年3月12日）。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何觉余：《妇女运动的错路及正轨》，《妇女杂志》，卷10号4（1924年4月），页591。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光义：《良妻贤母主义的不通》，《妇女杂志》，卷10号1（1924年1月），页365。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凤子：《女子解放与女子教育》，《妇女杂志》，卷10号11（1924年11月），页1662。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刘恨我：《新旧婚姻》上海《申报》，1924年3月23日。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发文：《上海妇女之不良观念》，上海《申报》，1924年4月3日。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向警予：《今后中国妇女的国民革命运动》，《妇女杂志》，卷10号1（1924年1月），页28—29。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吴问天：《改良婚制的先声》，上海《申报》1924年6月8日。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吴雅非：《献给“妇女国货年”的妇女们》，上海《申报》，1924年3月22日。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宗树男：《我所希望于女子者：七》，《妇女杂志》，卷10号10（1924年10月），页1541。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建人：《中国的女性型》，《妇女周报》，期64（1924年12月21日），页2。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张娴：《妇女解放的我见》，《妇女杂志》，卷10号1（1924年1月），页362。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徐宝山：《男子与女子应否施以同样的教育》，《妇女杂志》，卷10号11（1924年11月），页1734。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心珠女士：《我所希望于男子者：四》，《妇女杂志》，卷10号10（1924年10月），页1518。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章锡琛：《吴自芳与娜拉与阿尔文夫人：评戏剧社公演的“回家以后”》，上海《妇女周报》，期64（1924年12月21日），页1—3。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记者：《我们今后的态度》，《妇女杂志》，卷10号1（1924年1月），页2—7。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颜筠：《贞操观革命的呼声》，《妇女杂志》，卷10号7（1924年7月），页1077。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”见《‘贤妻良母’的女子教育》：《京报》附刊，期41（1925年9月23日）。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《鄂教厅令禁各学校办演新剧》，上海《申报》，1925年4月15日。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大嗤：《新剧漫谈》，上海《申报》，1925年5月21日。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姚冷君：《敬告知识阶级的女子》，《妇女旬刊》，号184（1925年10月10日），页3—4。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茅盾：《谈谈〈傀儡之家〉》，《文学周报》，期176（1925年6月）。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荫：《爱伦凯的自由离婚及其反对论》，《妇女周刊》，号17（1925年4月8日）。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蔡畅：《五一纪念与妇女经济独立》，《妇女周报》，号85（1925年5月3日）。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调孚：《看了弃妇以后》，《妇女周报》，期68（1925年1月11日），页4。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《县立务本女学开廿五周年纪年会》，上海《申报》，1926年10月25日。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《神州女学演剧预志》，上海《申报》，1926年6月24日。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傅彦长：《话剧与歌剧的建设》，上海《申报》，1926年9月3日。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宋化欧：《北京妇女之生活》，《妇女杂志》，卷12号10（1926年10月），页43。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张威：《恋爱与革命》，《广州民国日报》，1926年4月26日。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徐谷冰：《革命青年的恋爱问题》，《广州民国日报》，1926年5月7日。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《女子控母舅阻止婚姻自由》，上海《申报》，1927年8月24日。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《少妇请求离婚》，上海《申报》，1927年8月4日。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《未婚而孕之自由恋爱案定期宣判》，上海《申报》，1927年9月7日。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《自由恋爱婚姻宣判有效》，上海《申报》，1927年9月12日。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松庐：《记虎女犬婿之离婚案》，上海《申报》，1927年9月22日。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南京国民政府时期（265）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《怎样了解易卜生的社会剧》，天津《大公报》，1928年4月11日。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《教育局令各校实师党化教育》，天津《益世报》，1928年10月14日。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《旧剧何尝不能警觉群众：在看戏的有无常识》，天津《大公报》，1928年6月6日。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《易卜生百年诞辰纪念》，上海《申报》，1928年3月17日。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《易卜生诞生百年纪念》，天津《大公报》，1928年3月26日。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《沪离婚统计》，天津《大公报》，1928年9月21日。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《游艺消息：关于“娜拉”》，天津《大公报》，1928年10月16日。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《牺牲个人的自由平等去求国家的自由平等》，天津《益世报》，1928年10月19日。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《自由女控父母阻止真爱情》，上海《申报》，1928年9月21日。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《黄陆恋爱问题》，天津《大公报》，1928年9月20日。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一士：《中西剧本中之妇女与家庭》，天津《大公报》，1928年5月30日。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乐瑶女子：《被弃的女子》，天津《大公报》1928年8月9日。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例见《繁华都市的魔力　乡下女子来了便不想回去》，天津《大公报》，1928年11月17日。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侬侬女士：《是恋爱吗？》，天津《大公报》，1928年9月27日。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僧友：《介绍易卜生》，天津《大公报》，1928年11月23日。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士钺：《易卜生诞生百年纪念的意义》，上海《申报》，1928年3月18日。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子健：《介绍南开新剧团公演之易卜生名剧娜拉——一名“玩偶家庭”》，天津《庸报》，1928年10月21日。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晓莺女士：《女学生是红萝卜》，上海《民国日报》，1928年10月23日。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曳白：《怎样救济过渡期间的妇女》，天津《大公报》，1928年8月23日。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玖：《两桩值得注意的事件》，《妇女旬刊》，号282（1928年9月30日），页6。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粼波：《离婚漫谈》，天津《大公报》，1928年8月16日。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素：《女子读书等于办嫁妆？》，上海《民国日报》，1928年11月11日。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记者：《青年女子的“恋爱”与“婚姻”》，天津《大公报》“妇女与家庭”，1928年4月19日。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钧：《自杀与离婚》，上海《申报》，1928年10月25日。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骏：《欧洲的易卜生诞生百年纪念》，上海《申报》，1928年3月18日。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《勇于自谋的女子解除了旧俗的婚约》，天津《大公报》，1929年2月9日。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《天津最近三年间离婚案件之统计》，天津《大公报》，1929年2月10日。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《天津最近三年间离婚案件之统计（续昨）》，天津《大公报》，1929年2月11日。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《女子财产权优于男子　母家夫家可继承双份》，天津《大公报》，1929年5月17日。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《女子财产继承权解释已确定》，天津《大公报》，1929年5月16日。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《美蒂剧社第一次公演》，上海《申报》，1929年4月11日。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仲华：《嫁前与嫁后的恋爱问题》，《妇女杂志》，卷15号10（1929年10月），页65。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黄少先：《今后妇女运动的正确道路》，《妇女杂志》，卷15号8（1929年8月），页21。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”见徐宗泽：《妇女问题》（上海：圣教杂志社，1930年），页19。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《妇女的新生路：津市妇女职业介绍所将予女界以极大帮助》，《大公报》，1930年8月9日。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《少女逃婚》，天津《大公报》，1930年1月9日。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《易卜生之功罪》，天津《大公报》，1930年12月10日。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《津市职业的妇女生活》，天津《大公报》，1930年2月到5月。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单伦理：《堕落的女子与女子的堕落》，《女青年》月刊，第9卷第1期，1930年1月，页15—16。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我天：《今日中国女子的三得三失》，《女青年》月刊，卷9期2（1930年2月），页3。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清晖：《不愿离婚预备离婚》，天津《大公报》，1930年3月8日。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王钥东：《对于新时代妇女的忠告》，《女青年》月刊，卷9号8（1930年10月），页32—34。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雪岩：《现代女子解放的流弊》，《女青年》月刊，卷9期7（1930年7月），页34—37。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《介绍一篇有价值的论文“摩登的妇女”》，天津《大公报》，1931年8月23日。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《自由恋爱害了我终身》，天津《大公报》，1931年8月9日。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云：《不彻底的自由恋爱》，天津《大公报》，1931年3月16日。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冉子：《摩登妇女与贤妻良母》，天津《大公报》，1931年7月29日。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杨东篿：《评十九年来的妇女运动》，《妇女杂志》第17卷第1号，1931年1月1日，页12。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蒋逸霄：《三十年来中国妇女运动的演进》，《国闻周报》，卷8期11（1931年3月23日）。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陆征宪：《摩登青年的分析》，天津《大公报》，1931年3月24日。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《出版法与言论自由》，《国闻周报》，卷9期14（1932年4月11日）。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夏叔调：《三个摩登女性中的最摩登者》，上海《申报》，1932年1月12日。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学裘：《摩登女子的三大矛盾》，上海《申报》，1932年11月7日。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筱景：《谈谈摩登男子》，北平《世界日报》，1932年10月17日。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绍光：《我所知道的一位摩登女子》，上海《申报》，1932年8月2日。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罗逸：《摩登男子》，上海《申报》，1932年7月15日。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贻：《再谈“摩登”“矛盾”》，天津《大公报》，1932年7月1日。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辉霍：《电影与妇女》，北平《世界日报》，1932年10月22日。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陈何必：《知识妇女不应甘为贤妻良母》，北平《世界日报》，1932年8月27日。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《离婚女子的出路》，上海《申报》，1933年2月20日。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刘秉彝：《摩登论》，上海《申报》，1933年10月8日。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君惕：《摩登老太》，上海《申报》，1933年11月28日。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庐隐：《今后妇女的出路》，《女声》半月刊，卷1期12（1933年3月15日），页2—3。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张岭山：《革命与恋爱》，北平《世界日报》，1933年7月31日。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旋风：《中国妇女的任务》，北平《世界日报》，1933年3月8日。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林语堂：《婚嫁与女子职业》，上海《时事新报》，1933年9月13日。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樊英：《苏联妇女的生活》（上海：申报文库，1933年）。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白冰：《滚！》，《女子月刊》，卷1期8（1933年10月），页133。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秋枫：《妇女生计的研讨》，天津《大公报》“妇女与家庭”，1933年10月22日。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立斋：《“摩登”的内容和形式》，上海《申报》，1933年12月5日。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衡：《谈中国民族革命运动中之妇女动员问题》，北平《世界日报》，1933年5月23日。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须予：《从娜拉到华伦夫人——为萧伯纳来华而作》，《女声》半月刊，卷1期11（1933年3月1日），页3—6。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顾卧佛：《摩登无国难》，上海《申报》，1933年3月25日。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黄俊邦：《新式女子的陷阱》，《女子月刊》，卷1期2（1933年4月），页11—14。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”见丹枫：《复古运动声中的禁映男女共演影片（上）》，上海《申报》，1934年8月10日。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《女子月刊》，卷2期10（1934年10月）。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《省妇女会昨举行三八妇女节纪念会》，江西《民国日报》，1934年3月9日。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《矫正“民主”“摩登”两个名辞的误解：汪院长在国府纪念周演讲》，上海《申报》，1934年6月19日。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上官公仆：《贤妻良母主义》，《女子月刊》，卷2期11（1934年11月），页3089。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世范：《从“娜拉走后怎样”谈到现代妇女应当怎样》，北平《世界日报》，1934年4月3日。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世范：《从“娜拉走后怎样”谈到现代妇女应当怎样（续）》，北平《世界日报》，1934年4月4日。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于立忱：《娜拉脱离家庭的原因与走后怎样的问题》，《国闻周报》，卷11期16（1934年4月23日），页3。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云裳：《谁在推销化装品？》，上海《申报》“妇女园地”，1934年8月26日。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云鸿：《关于天津的剧运》，上海《中华日报》，1934年12月30日。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仰莽：《妇女国货年之应有工作》，上海《申报》，1934年1月11日。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先：《“社会人”自述——娜拉出走后在社会的一角》，上海《申报》“妇女园地”，1934年12月23日。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先：《重读“娜拉”以后》，上海《申报》，1934年8月12日。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冯雪英：《妇女国货年献词》，《女子月刊》，卷2期1（1934年1月），页1850。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凌强：《读了娜拉之后》，《女子月刊》，卷2期11（1934年11月），页3094。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前羽：《我们应当为自由奋斗》，北平《世界日报》，1934年8月11日。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周菊川：《“妇女国货年”》，《良友画报》，期84（1934年3月）。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夏英哲：《理想中的娜拉》，《国闻周报》，卷11期15（1934年4月16日），页3。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孙师毅：《新女性作意》，《良友画报》，期100（1934年12月），页41。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孟如：《中国之妇女文盲》，《东方杂志》，卷31号1（1934年1月），页1—6。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孟如：《中国的娜拉》，《东方杂志》，卷31号15（1934年8月），页1—4。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宁一：《摩登女子和毛断女子》，上海《申报》，1934年9月1日。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家为：《封建残余下的婚姻制度》，上海《申报》，1934年3月17日。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宸：《取缔妇女奇装异服》，上海《申报》，1934年6月14日。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宸：《青年女性自杀潮》，上海《申报》，1934年2月28日。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影丝：《教育问题和职业问题》，《女子月刊》第2卷第7期，1934年7月1日，页2517—2520。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文干：《从易卜生的“娜拉”说到中国妇女运动》，《女子月刊》，卷2期10（1934年10月），页2946—2950。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斐：《女大学生的前途》，《女子月刊》，卷2期7（1934年7月），页2523。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昌树：《娜拉何处去》，《女子月刊》，卷2期10（1934年10月），页2943—2944。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春峰：《关于“妇女回到家庭中去”》，北平《世界日报》，1934年6月7日。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杨振声：《娜拉与络斯墨（Rosmer）》，《国闻周报》，卷11期20（1934年5月21日），页1—3。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永默：《读了鋗冰先生的“娜拉走后究竟怎样”（续）》，北平《世界日报》，1934年5月13日。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江寄萍：《“娜拉走后究竟怎样”读后》，《国闻周报》，卷11期13（1934年4月2日），页3。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汪瘦秋：《谈摩登破坏团》，上海《申报》，1934年4月12日。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璯声：《摩登妇女的势力》，上海《申报》，1934年8月7日。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碧云：《德国贤妻良母制的复活》，上海《申报》，1934年5月20日。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立秋：《国货与摩登妇女》，上海《申报》，1934年1月18日。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苏菲亚：《告出走十五年后“娜拉”们》，《时事新报·学灯》，1934年6月5日，第三张，版3。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若：《中国现阶段的妇女运动往那里去？》，北平《世界日报》，1934年6月11日。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规中：《妇女的职业技能》，上海《申报》，1934年2月25日。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鋗冰：《娜拉走后究竟怎样》，《国闻周报》，卷11期11（1934年3月19日），页5。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铁心：《中国妇女问题》，《新生周刊》，卷1期12（1934年6月23日），页386—387。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陈令仪：《一九三四年妇女团体速写》，《中华妇女节制协会年刊》（上海：中华妇女节制协会，1934年），页4。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雅非：《破坏摩登》，上海《申报》，1934年3月31日。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雪因：《北平师大女学生生活概况》，天津《大公报》“妇女与家庭”，1934年4月15日。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高磊：《关于娜拉出走》，《国闻周报》，卷11期18（1934年5月7日），页1—2。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黄康屯：《妇女国货年的棒喝调》，上海《申报》，1934年1月1日。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黄心勉：《新妇女运动与新生活运动》，《女子月刊》，卷2期4（1934年5月），页2279。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黄震瀛：《对于男女社交应有的觉悟》，《女子月刊》第2卷第8期，1934年8月1日，页2672—2674。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《‘娜拉’底演员》，上海《申报》，1935年6月21日。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《“娜拉”在“自由神”里》，上海《申报》，1935年8月27日。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《上月名话剧“娜拉”停演迷》，南京《新民报》，1935年4月20日。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《中国妇女应上那儿跑》，《妇女旬刊》，卷19号1（1935年1月1日），页1。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《乘兴而来败兴返“南京娜拉”骑驴去》，南京《新民报》，1935年3月10日。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《京市女生演剧风潮》，《大晚报》，1935年2月18日，转载于《女青年》，月刊第14卷第3期，页52—53。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《京市女生演剧风潮》，上海《大晚报》，1935年2月18日。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《何日才有光明之路　娜拉为演话剧而失业》，南京《新民报》，1935年2月2日。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《兴中门马校长也曾演过话剧：退聘王光珍另有原因昨日函本报》，南京《新民报》，1935年2月5日。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《再说娜拉》，《朝报》，1935年2月7日，转引自《女青年》月刊，卷14期3（1935年2月），页50—51。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《南京娜拉事件的经过》，上海《剧周刊》，期27（1935年2月26日），页1—8。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《友人传出消息　娜拉有了出路》，南京《新民报》，1935年2月11日。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《取缔妇女奇装异服》，南京《中央日报》，1935年2月26日。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《各地纪念国际妇女节》，上海《民报》，卷11期11（1934年3月19日）1935年3月9日。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《告全国妇女界》，上海《大晚报》，1935年3月8日。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《妇女团体援助危文绣再醮》，上海《民报》，1935年2月18日。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《妇女文化促进会派员慰问娜拉》，南京《新民报》，1935年2月6日。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《妇女界集议援助娜拉》，南京《新民报》，1935年2月8日。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《娜拉公演通讯（五）》，上海《申报》，1935年6月21日。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《市社会局长　昨召娜拉询话》，南京《新民报》，1935年2月6日。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《戏剧通讯》，上海《申报》，1935年6月23日。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《新女性》，上海《联华画报》，卷5期3（1935年2月），页10—11。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《昨开第三次电影座谈会》，南京《新民报》，1935年2月18日。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《有人要求“娜拉”再公演》，南京《新民报》，1935年2月8日。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《由“娜拉”说到“自由神”》，上海《申报》，1935年7月5日。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《磨风剧社再度公演“娜拉”昨午回京》，南京《新民报》，1935年3月7日。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《磨风艺社昨停演“娜拉”回了家》，南京《新民报》，1935年3月9日。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《禁止影院中男女同坐》，上海《民报》，1935年1月13日。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《联华影片公司侮辱新闻记者》、石江《“新女性”侮辱记者》，南京《新民报》，1935年2月12日。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《轰动一时的“娜拉”》，上海《女青年》月刊，第14卷3期（1935年3月15日），页45—53。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《青年剧团：磨风艺社》，上海《中华日报》，1935年3月10日。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《鲁涤平昨日逝世》、《鲁涤平之如夫人沙氏昨晚堕楼殉节》，南京《中央日报》，1935年2月1日。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一舟：《“新女性”》，上海《民报》，1935年2月7日。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上官公仆：《妇女与家庭》，《女子月刊》，卷3期9（1935年9月），页4877。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上海《新闻报》从1935年2月至5月中下旬的电影广告栏。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传琛：《论说：关于出走问题》，天津《女师学院季刊》，第3卷1—2期（1935年1月10日），页99—103。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何景元：《新贤妻良母主义发凡》，北平《晨报》，1935年2月25日。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兹九：《失睦与离婚问题》，《女青年》月刊，卷14期3（1935年3月），页13—14。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兹九：《娜拉在中国》，上海《申报》“妇女园地”，期53（1935年2月24日）。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凌雄：《“新女性”我观》，上海《大晚报》，1935年2月11日。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刘宇：《中国妇女应上那儿跑：三三》，《妇女旬刊》，卷19号5（1935年2月11日），页53—54。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力行：《漫些谈贤妻良母问题》，《女子月刊》，卷3期3（1935年3月），页3795—3796。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卜少夫：《慰“娜拉”及其她》，南京《新民报》，1935年2月7日。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卫道：《新女性杂观杂感》，上海《大晚报》，1935年2月10日。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吴素鸿：《关于“新女性”影片侮辱新闻记者问题》，南京《新民报》，1935年2月16日。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唐纳：《论“新女性”的批评》，上海《民报》，1935年2月26日。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器重：《为王光尊女士鸣不平》，《妇女旬刊》，第19卷第6号（总号第636号），1935年2月21日，页72。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夏英哲：《论廿三年我国妇女界两件事》，《国闻周报》，卷12期1（1935年1月）。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太阳：《光荣的“娜拉”！轰动京门一件事》，上海《新闻报》，1935年2月11日。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姚璋：《“娜拉”的教义》，上海《光华附中半月刊》，卷3期7—8（1935年5月1日），页13—19。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娴汝：《大战前妇女应有的准备》，北平《世界日报》，1935年10月1日。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孙啸凤：《阮玲玉自杀与妇女解放问题》，南京《新民报》，1935年3月12日。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孙德中：《“娜拉”为社会所牺牲了吗？》，南京《新民报》，1935年2月5日。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孙昌树：《德国奖励结婚的原因》，《女子月刊》，卷2期4（1935年5月），页2324—2325。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导演团：《我们对于“娜拉”的认识》，上海《上海商报》，1935年6月27日，版4。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尘鼎：《关于“新女性”的影片，批评及其他》，上海《中华日报》，1935年3月2日。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尤娜：《评“娜拉”的演技》，上海《申报》，1935年7月22日。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屈轶：《“娜拉”与妇女》，南京《新民报》，1935年3月8日。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川老戌：《关于“娜拉”的公演》，南京《新民报》，1935年1月7日。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幽槐：《“娜拉”的失业有感》，南京《新民报》，1935年2月16日。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张丹孜：《跳出新旧式的傀儡圈子以外》，《妇女月报》，卷1期4（1935年5月1日），页13。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张致中：《艺术的牺牲者“娜拉”王光珍解职前后（上）》，上海《大晚报》，1935年2月16日。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张致中：《艺术的牺牲者“娜拉”王光珍解职前后（下）》，上海《大晚报》，1935年2月17日。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张道藩：《光荣的娜拉》，南京《新民报》，1935年2月4日，第6版。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张道藩：《娜拉的教员职务不是为演剧辞退的吗？》，南京《新民报》，1935年2月6日。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张道藩：《质问开除演剧的教员和学生的几位校长》，南京《新民报》，1935年2月5日。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徐懋庸：《看了娜拉之后》，上海《时事新报》（1935年6月30日），第三张，版4。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徐蔚南：《中国妇女应上那儿跑：二一》，《妇女旬刊》，卷19号3（1935年1月21日），页31。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方之中：《娜拉》，上海《申报》（1935年7月1日），页25。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方岩：《自由神与中国妇女》，《电通半月画报》，期6（1935年8月1日）。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旅冈：《漫话“娜拉年”与“戏剧年”》，上海《申报》，1935年12月27日。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期：《妇女职业问题》，上海《时事新报》“学灯”，期179（1935年7月9日）。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李一评：《新女性》（下），上海《时事新报》，1935年2月8日。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李赋京：《无论如何女子总是女子》，《国闻周报》，卷12期9（1935年3月11日）。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林梧：《二十世纪四十年代的娜拉》，《时事新报》，1935年6月27日，第四张，版1。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梁成：《欧洲独裁统治下的妇女》，《女青年》月刊，卷14期5（1935年4月），页7。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梅屑：《老人新婚年》，上海《社会日报》，1935年2月21日。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梅屑：《赶娜拉回家》，上海《社会日报》，1935年2月14日。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椒园：《妇女职业问题与家庭》，《女青年》月刊，卷14期5（1935年4月），页1—2。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椰月：《大学皇后》，《女子月刊》，卷3期1（1935年1月），页3576。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润德：《业余剧人首次公演“娜拉”问题剧观感》，上海《新闻报本埠附刊》（1935年6月29日），页9。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灵武：《娜拉，更勇敢些！》，上海《中华日报》，1935年2月24日。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照片出处：“娜拉”，卡尔登摄影：《中华图画杂志》，期36（1935年8月），页26。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照片出处：《娜拉在南京》，上海《艺术画报》，期2（1935年2月10日），页19—20。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照片出处：许彦葛：《“娜拉”在南京掀起的风波》，上海《艺术画报》，期3（1935年3月15日），页13—14。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猛亚：《谈中国娜拉》，《妇女月报》，卷1期1/2（1935年3月1日），页17—18。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皎云：《国际妇女节与“回到家庭去”的运动》，《华北日报》，“妇女周刊”，期11（1935年3月8日）。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石江：《祸不单行的“娜拉”——失业之后恐将失家》，南京《新民报》，1935年2月7日。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磨风艺社：《再演“娜拉”献词》，南京《新民报》，1935年3月8日。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秉英：《农村妇女奔入都市》，北平《世界日报》，1935年6月22日。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秉英：《有感于黎本危的结婚》，北平《世界日报》，1935年1月18日。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程序：《新女性的职业问题》，《时事新报》“学灯”，期158（1935年2月12日）。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程瀚章：《中国妇女应上那儿跑：一一》，《妇女旬刊》，卷19号1（1935年1月11日），页18。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竹禅：《读唐三之“蒋夫人发表取缔妇女剪发烫发意见有感”后》，南京《新民报》，1935年2月27日。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苏灵：《观〈娜拉〉演出》，上海《晨报》，1935年7月2日。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莹：《日本人心目中的中国摩登女性与女子教育》，北平《世界日报》，1935年4月3日。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衡：《“新的女性生活由消费到生产！”》，北平《世界日报》，1935年11月13日。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许藩：《‘娜拉’与‘花瓶’》，上海《中华日报》，1935年2月12日。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谢影笑《“关于谁杀害了阮玲玉？”》、海若《谁杀害了阮玲玉？》，上海《中华日报》1935年3月20日。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贽：《新女性》，上海《新闻报》，1935年2月7日。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远宜：《敬告误解新生活运动者》，《妇女月报》，第1卷第7期，1935年7月，页1—2。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逵翔：《多事的娜拉，光荣的娜拉》，天津《益世报》，1935年2月8日，版14。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邓雪涤：《话剧在济南》，南京《中央日报》，1935年1月22日。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郁瑚：《斥“妇女专应回到家庭去”的胡说》，《妇女月报》，卷1期1, 2（1935年3月）。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郑午昌《中国妇女应上那儿跑：二》、黄华节《中国妇女应上那儿跑：九》：《妇女旬刊》，卷19号1（1935年1月1日），页2—5。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郑锡瑜：《评新贤妻良母主义》，《妇女月报》，卷1期5（1935年6月），页1。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醉黎：《电影院男女分座问题》，上海《社会日报》，1935年1月20日。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金光楣：《“妇女协进会宣言批判”之批判》，上海《大晚报》卷19号1（1935年1月） 1934年12月5日。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银太岁：《关于“新女性”》，南京《新民报》，1935年3月2日。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锦梅：《娜拉重演》，南京《新民报》，1935年3月8日。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陈子：《妇女的效用》，上海《中华日报》，1935年3月1日。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陈玉白：《妇女职业与社会事业》，《妇女月报》，卷1，第1、2期合刊（1935年3月），页9。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陈秉权：《“新女性”我评》，上海《新闻报》，1935年2月12日。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陈荫萱：《读〈新贤妻良母主义发凡〉后》，《女子月刊》，卷3期4（1935年4月），页4061。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雅言：《“新女性”观感》，上海《大晚报》，1935年2月14日。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雪岑：《中国妇女运动的危机》，《妇女月报》，卷1期7（1935年7月），页3—5。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黄华节：《中国妇女应上那儿跑：九》，《妇女旬刊》第19卷第1号，1935年1月1日，页5。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黄心勉：《中国妇女应上那儿跑：三五》，《妇女旬刊》，卷19号5（1935年2月11日），页55。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《首都纪念三八节　竟有男人在会中主张妇女回家去》，北平《世界日报》，1936年3月12日。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一丁：《贤妻良母主义的复活》，《北平新报》副刊《妇女》，期52（1936年9月10日）。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上官公仆：《三年来的中国妇女运动》，《女子月刊》，卷4期3（1936年3月），页30—33。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刘恒：《女子职业与职业女子》，《东方杂志》第33卷第3号，1936年2月1日，页101—112。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叙良：《我回到家庭去了》，上海《申报》“妇女专刊”，1936年8月8日。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周瘦鹃：《发刊辞》，上海《申报》“妇女专刊”，期1（1936年1月11日）。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唐萍僧：《施剑翘女士被特赦》，《女子月刊》，卷4期11（1936年11月），页54—57。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啸云：《中国妇女究竟往那里跑》，《女青年》月刊，卷15期8（1936年8月），页15。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子燕：《二次大战与中国妇女》，北平《世界日报》，1936年1月20日。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家为：《广东重视“贤母良妻”教育》，上海《申报》，1936年4月22日。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寸思：《贤妻良母》，北平《世界日报》，1936年1月16日。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张真：《怎样做一九三六年的妇女？》，北平《世界日报》，1936年1月13日。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旅冈：《期望于中国娜拉者》，《女子月刊》第4卷第10号，1936年10月1日，页15—16。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晓如：《鲁迅先生与女性解放》，《女青年》月刊，卷15期9（1936年11月），页19。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汾芬：《走出家庭以后娜拉的正当出路：观“秦公使的身价”后杂感》，《中央日报》，1936年7月11日。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玉白：《谈英国排斥女教员运动》，《妇女月报》，第2卷第3期，1936年3月，页1。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碧云：《未来的世界大战与妇女》，《女青年》月刊，卷15期6（1936年6月），页9。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莫湮：《中国妇女到那里去》，《东方杂志》，卷33号17（1936年9月），页257。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蒋蕙：《妇女解放与转形期的家庭问题》，《女青年》月刊，卷15期3（1936年3月），页23—30。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陈碧云：《妇女自杀问题之检》，《东方杂志》，卷33号11，1936年6月1日，页111—115。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韩学章：《“三八”在上海》，《女子月刊》卷4期4（1936年4月），页34—36。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《从新启蒙运动谈到妇女问题》，《北平新报》副刊《妇女》，期85（1937年5月20日）。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周凤文：《妇女职业问题的检讨》，《妇女月报》，卷3期2（1937年2月），页15。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钱子衿：《妇女与文学》，《上海工部局女子中学丁丑年刊》，1937年，页78。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抗战与战后（6）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易乔：《易卜生的“娜拉”：写在“女性的解放”公演前》，上海《戏剧杂志》，卷3期4（1939年10月），页11—14。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蓝苹：《我与娜拉》，上海《中国艺坛画报》，第96期（1939年9月13日），页1。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徐慧：《中国国民党的妇女政策》，重庆《妇女月刊》，卷1期6（1942年2月），页21—25。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程兆熊：《娜拉出走后的世界归宿》，屯溪《前线日报》，1942年3月7日，版6。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《八个“娜拉”的出走》，上海《联合晚报》，1946年6月7日，版3。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《南昌的“娜拉”三八节出走》，上海《益世报》，1949年3月24日，版2。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年代未详（2）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《论文明先女子》，《东方杂志》第4卷第10期。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茅盾：《从〈娜拉〉说起——为〈珠江日报·妇女周刊〉作》，收入《茅盾全集》第16卷，页140—142。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二、学术研究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2.1 中文专书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中国社会科学院近代史研究所编：《五四运动回忆录》上下两册，北京：中国社会科学出版社，1979年。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汪荣祖编：《五四研究论文集》，台北：联经出版公司，1979年。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胡适、蒋廷黼等著：《民主与独裁论战》，台北：龙田出版社，1981年。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周策纵等著：《五四与中国》，台北：时报文化，1982年，6版。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胡适口述，唐德刚译注：《胡适口述自传》，台北：传记文学出版社，1983年，再版。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余英时：《中国近代思想史上的胡适》，台北：联经出版公司，1984年。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罗琼：《妇女解放问题基本知识》，北京：人民出版社，1986年。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林毓生著，穆善培译：《中国意识的危机：五四时期激烈的反传统主义》，贵阳：贵州人民出版社，1988年。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林毓生等著：《五四：多元的反思》，香港：三联书店，1989年。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王跃、高力克编：《五四：文化的阐释与评价——西方学者论五四》，山西：山西人民出版社，1989年。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舒衡哲著，李国英等译：《中国的启蒙运动：知识分子与五四运动》，太原：山西人民出版社，1989年。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吕秀莲：《新女性主义》，台北：前卫出版社，1990年，4版。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沈卫威：《文化·心态·人格——认识胡适》，开封：河南大学出版社，1991年。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李今：《个人主义与五四新文学》，哈尔滨：北方文艺出版社，1992年。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刘思谦：《“娜拉”言说：中国现代女作家心路纪程》，上海：上海文艺出版社，1993年。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史蒂文·卢克斯著，朱红文、孔德龙译：《个人主义：分析与批判》，北京：中国广播电视出版社，1993年。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胡晓：《胡适思想与现代中国》，合肥：安徽人民出版社，1993年。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白吉庵：《胡适传》，北京：人民出版社，1994年。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“中央”研究院中国文哲研究所筹备处编委会编：《民族国家论述：从晚清、五四到日据时代台湾新文学》，南港：“中央”研究院中国文哲研究所筹备处，1995年。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周昌龙：《新思潮与传统：五四思想史论集》，台北：时报文化，1995年。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顾燕翎主编：《女性主义理论与流派》，台北：女书文化，1996年。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吴二持：《胡适文化思想论析》，北京：东方出版社，1998年。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周质平：《胡适与韦莲司：深情五十年》，北京：北京大学出版社，1998年。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张宝明：《启蒙与革命——“五四”激进派的两难》，上海：学林出版社，1998年。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彭明：《五四运动史》，北京：人民出版社，1998年。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邱仁宗、金一虹、王延光编：《中国妇女和女性主义思想》，上海：中国社会科学出版社，1998年。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陈漱渝：《五四文坛鳞爪》，北京：中国文史出版社，1998年。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中国人民政治协商会议全国委员会文史资料委员会编：《五四运动亲历记》，北京：中国文史出版社，1999年。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林贤治：《娜拉：出走或归来》，天津：百花文艺出版社，1999年。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刘人鹏：《近代中国女权论述：国族、翻译与性别政治》，台北：学生书局，2000年。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王跃：《变迁中的心态：五四时期社会心理变迁》，湖南：湖南教育出版社，2000年。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罗家伦等著：《名家写名家》，台北：牧村图书，2001年。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陈碧月：《大陆女性婚恋小说：五四时期与新时期的女性意识书写》，台北：秀威，2002年。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许慧琦：《“娜拉”在中国：新女性形象的塑造及其演变（1900s—1930s）》，台北：国立政治大学历史学系，2003年。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刘禾著，宋伟杰等译：《跨语际实践——文学、民族文化与被译介的现代性（中国，1900—1937）》，北京：生活·读书·新知三联书店，2008年。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须藤瑞代原著，姚毅译：《中国“女权”概念的变迁：清末民初的人权和社会性别》，北京：社会科学文献，2010年。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唐欣玉：《被建构的西方女杰：〈世界十女杰〉在晚清》，成都：四川大学出版社，2013年。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张春田：《思想史视野中的“娜拉”五四前后的女性解放话语》，台北：新锐文创，2013年。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宋少鹏：《“西洋镜”里的中国与妇女：文明的性别标准和晚清女权论述》，北京：社会科学文献出版社，2016年。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柯惠铃：《她来了：后五四新文化女权观，激越时代的妇女与革命，1920—1930》，新北市：台湾商务印书馆，2018年。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杨念群：《五四的另一面：“社会”观念的形成与新型组织的诞生》，上海：上海人民出版社，2019年。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顾燕翎主编：《女性主义理论与流变》，台北：猫头鹰出版社，2020年。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2.2 中文论文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余我：《近代剧的开创者易卜生》，《自由青年》，第47卷第2期（1972年2月1日），页54—59。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曹永洋：《近代西洋戏剧的建筑师——亨利克·易卜生》，《幼狮月刊》，第43卷第4期（1976年4月），页16—21。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杨玉峰：《一九四九年以前易卜生的译介在中国》，《东方文化》，第20卷1期（1982年），页55—66。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周明之：《五四时期思想文化的冲突——以胡适的婚姻为例》，收入汪荣祖主编，《五四研究论文集》，台北：联经出版公司，1987年。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李奭学：《萧乾论易卜生在中国》，《当代》第15期（1987年7月1日），页102—107。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吕实强：《胡适对学生运动的态度》，收入周策纵等著，《胡适与近代中国》，台北：时报文化，1991年。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沈松侨：《一代宗师的塑造——胡适与民初的文化、社会》，收入周策纵等著，《胡适与近代中国》，台北：时报文化，1991年。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吕芳上：《娜拉出走以后——五四到北伐青年妇女的活动》，《近代中国》，第29期（1992年12月1日），页103—128。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孙隆基：《“世纪末”的鲁迅》，《二十一世纪》，第12期（1992年8月），页92—106。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林毓生：《鲁迅个人主义的性质与含意——兼论“国民性”问题》，《二十一世纪》，第12期（1992年8月），页83—91。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吕芳上：《抗战时期的女权论辩》，《近代中国妇女史研究》，第2期（1994年6月），页81—115。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沈卫威：《五四知识分子思想——行为的逆差与冲突——以鲁迅、胡适、茅盾为例》，收入刘青峰编，《胡适与现代中国文化转型》，香港：香港中文大学，1994年。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许文甄：《辛亥革命时期女权运动的成就》，台湾师范大学《史学会刊》，第38期（1994年6月），页41—51。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许淑捐：《中国的“娜拉”和挪威的“娜拉”——比较鲁迅和易卜生对妇女解放问题的探索》，《妇女研究论丛》，1994年第3期，页49—52。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郭颖颐：《世纪末重看胡适对个人主义的见解》，收入刘青峰编，《胡适与现代中国文化转型》，香港：中文大学出版社，1994年。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丹尼尔·哈康逊、伊莉莎白·爱德著，王忠祥译：《易卜生在挪威和中国》，收入《易卜生文集》第8卷，北京：人民文学出版社，1995年。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周慧玲：《女演员、写实主义、“新女性”论述——晚清到五四时期中国现代剧场中的性别表演》，《近代中国妇女史研究》，第4期（1996年8月），页87—133。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李玉花：《从娜拉到圣女贞德——试论现代欧洲戏剧中的新女性形象》，《南京师范大学学报》（社会科学版），1996年第3期，页83—89。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胡德才：《现代中西戏剧关系的第一块里程碑：胡适的〈终身大事〉和易卜生的〈玩偶之家〉》，《中国文化研究》，总第13期（1996年秋），页121—126。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姚玳玫：《冰心·丁玲·张爱玲——“五四”女性神话的终结》，《学术研究》，1997年第9期，页88—92。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张玲霞：《中国现代文学中的娜拉情结》，《中国研究月刊》1997年1月号。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李光荣：《从婚恋作品看中国妇女解放的艰难历程》，《云南学术探索》，1997年第6期，页68—72。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唐宁丽：《试谈五四女性文学的双重文本》，《南京师范大学学报》（社会科学版），1998年第4期，页87—92。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张晓丽：《〈新青年〉的女权思想及其影响》，《史学月刊》，1998年第4期，页110—112。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杨广宇：《平凡的题材 深刻的意蕴——〈玩偶之家〉的社会批判意识》，《安徽师范大学学报》（哲学社会科学版），第26卷第1期（1998年1月），页100—104。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黄继持：《导言：鲁迅的行程》，收入黄继持编，《鲁迅著作选》，台北：台湾商务印书馆，1998年。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严昌洪：《五四运动与社会风俗变迁》，收入《五四运动八十周年学术研讨会论文集》，台北：“国立”政治大学文学院，1999年。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刘红：《孙中山与中国近代女权运动》，收入《第二届孙中山与现代中国学术研讨会论文集》，台北：“国立”国父纪念馆，1999年。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史云波、董德福：《梁启超：五四新文化运动的先驱》，《中州学刊》，总第109期（1999年1月），页124—130。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胡勇：《三个不幸家庭的反抗女性——安娜、娜拉、蘩漪比较谈》，《南昌教育学院学报》，1999年第3期，页41—45。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胡星亮：《论“五四”社会问题剧》，《南京大学学报》（哲学·人文·社会科学），1999年第4期，页88—92。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谢晓霞：《浅谈“五四”文学中的个性主义》，《西安联合大学学报》，第2卷第1期，（1999年1月），页61—64。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陆玉芹：《五四新文化运动与人的解放》，《盐城师范学院学报》（哲学社会科学版），1999年第4期，页81—83。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陈素贞：《中国/台湾的娜拉哪里去？——从鲁迅“娜拉走后怎样”谈廖辉英的〈油麻菜籽〉，兼比较鲁迅〈祝福〉与〈伤逝〉笔下的女性困境》，《中国现代文学理论季刊》，第15期（1999年9月），页345—360。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高郁雅：《从〈良友画报〉封面女郎看近代上海的“摩登狗儿”（Modern Girl）》，《国史馆馆刊》复刊第26期（1999年6月），页57—96。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刘光宇、冬玲：《女性角色演变与中国妇女解放——中国现代女性文学的文化透视》，《山东师范大学学报》（社会科学版），2000年第2期，页10—14。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张灏：《重访五四——论“五四”思想的两歧性》，收入许纪霖编，《二十世纪中国思想史论（上）》，上海：东方出版中心，2000年。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李克强：《〈玲珑〉杂志建构的摩登女性形象》，《二十一世纪》第60期（2000年8月），页92—98。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汪晖：《中国现代历史中的“五四”启蒙运动》，收入许纪霖编，《二十世纪中国思想史论（上）》，上海：东方出版中心，2000年。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王世林：《娜拉走后怎样？》，《四川三峡学院学报》，第16卷第1期（2000年第1期），页27—29。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王素霞：《论五四先驱文化人格的现代性》，《山东师范大学学报》（社会科学版），2000年第2期，页27—33。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王颖：《胡适“健全的个人主义”在五四时期的积极影响》，《理论探讨》，2000年第3期，页35—37。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贵志浩：《发现与逃离：“娜拉现象”之女性意识透析》，《浙江师范大学学报》（社会科学版），第25卷第3期（2000年），页18—21。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费振刚：《中国现代新文学与近代文化——鲁迅、郭沫若同日本文化的交融与差异》，收入林玉、严绍玺编，《传统文化与中日两国社会经济发展》，北京：北京大学出版社，2000年。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江勇振：《男性与自我的扮相：胡适的爱情、躯体、与隐私观》，收入熊秉真主编，《欲掩弥彰——中国历史文化中的“私”与“情”·公义篇》，台北：汉学研究中心，2003年。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许慧琦《〈妇女杂志〉所反映的自由离婚思想及其实践——从性别差异谈起》：《近代中国妇女史研究》，第12期（2004年12月），页69—114。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连玲玲：《“追求独立”或“崇尚摩登”？——近代上海女店职员的出现及其形象塑造》，《近代中国妇女史研究》，第14期（2006年12月），页1—50。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刘慧英：《“妇女主义”：五四时代的产物——五四时期章锡琛主持的〈妇女杂志〉》，《南开学报》（哲学社会科学版），第6期（2007年11月），页1—8。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杨联芬：《晚清女权话语与民族主义》，《励耕学刊》，2007年第1期，页175—192。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许广平：《从女性的立场说“新女性”》，《许广平忆鲁迅》，广东：广东人民出版社，1979年。许慧琦，《1920年代的恋爱与新性道德论述——从章锡琛参与的三次论战谈起》，《近代中国妇女史研究》，第16期（2008年12月），页29—92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杨联芬：《个人主义与性别权力——胡适、鲁迅与五四女性解放叙述的两个维度》，《中山大学学报（社会科学版）》，第49卷第4期（2009年），页40—46。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高力克：《五四启蒙的两种模式——陈独秀与杜亚泉》，《二十一世纪评论》，第113期（2009年6月），页18—28。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杨新刚：《鲁迅、胡适与茅盾对〈玩偶之家〉解读之比较——兼及三人“五四“时期女性解放思想》，《鲁迅研究月刊》，2012年4期，页41—49。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邹婧婧：《五四时期“娜拉”出走后的时代反思》，《内江师范学院学报》，卷30期11（2015年），页48—54。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黄慧：《成功冲出家庭禁锢的玩偶——探析〈玩偶之家〉中的娜拉出走以后》，《阴山学刊》，第28卷第2期（2015年4月），页47—50。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杭苏红：《“观念解放”还是“情感解放”？——民初湖南新女性“离家”的实践困境》，《妇女研究论丛》，2016年第1期（2016年1月），页65—70，114。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卢文婷：《〈巴黎茶花女遗事〉的翻译与传播策略——兼谈“五四”爱情浪漫主义话语建构》，《中国现代文学论丛》，2021年第1期（2021年7月），页172—182。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2.3 英文论著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Morison, Mary trans. &amp; ed. The Correspondence of Henrik Ibsen. New York: Haskell House Publishers Ltd, 1905.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Lee, Jennette, The Ibsen Secret: A Key to the Prose Dramas of Henrik Ibsen. London: G. P. Putnam's Sons, 1910.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Anthony, Katharine Susan, Feminism in Germany and Scandinavia. New York: Henry Holt and Company, 1915.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Franc, Miriam Alice. Ibsen is England. Boston: The Four Seas Company, 1919.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Brandes, George, Henrik Ibsen, A Critical Study. New York: Benjamin Blom, Inc., 1964.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Beyer, Edvard &amp; Bradbrook, M. C. &amp; Ewbank, Inga-Stina eds. Contemporary Approaches to Ibsen. Oslo: Universitetsforlaget, 1971.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Egan, Michael ed. Ibsen: The Critical Heritage. London: Routledge &amp; Kegan Paul Ltd, 1972.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Schwarcz, Vera. “Ibsen's Nora: The Promise and the Trap”, Bulletin of Concerned Asian Scholars 7, no. 1 (Jan-March 1975): 3—5.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Clurman, Harold. Ibsen. London: the Macmillan Press Ltd, 1977.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Gray, Ronald. Ibsen – a Dissenting View: A Study of the Last Twelve Plays. Cambridge: Cambridge University Press, 1977.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Croll, Elisabeth J. Feminism and Socialism in China. London: Routledge &amp; K. Paul, 1978.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Showalter, Elaine ed. These Modern Women Autobiographical Essays from the Twenties.New York: The Feminist Press, 1978.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Haugen, Einar. Ibsen's Drama: Author to Audience. Minneapolis: University of Minnesota Press, 1979.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Beyer, Edvard. Ibsen: The Man and His Work. New York: Taplinger Publishing Company, 1980.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Durbach, Errol ed. Ibsen and the theatre: the dramatist in production. New York: New York University Press, 1980.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Durbach, Errol. ‘Ibsen the Romantc’: Analogues of Paradise in the Later Plays. London: the Macmillan Press Ltd, 1982.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Portlewait, Thomas ed. William Archer on Ibsen: The Major Essays, 1889—1919. England: Greenwood Press, 1984.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May, Keith M. Ibsen and Shaw. London: the Macmillan Press Ltd, 1985.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Ackerman, Gretchen P. Ibsen and the English Stage 1889—1903. New York: Garland Publishing, Inc., 1987.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Cott, Nancy F. The Grounding of Modern Feminism. New Haven: Yale University Press,1987.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Eide, Elizabeth. China's Ibsen: From Ibsen to Ibsenism. London: Curzon Press, 1987.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Schanke, Robert A. Ibsen in America: a century of Change. New York: The Scarecrow Press, Inc., 1988.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Johnston, Brian. Text and Supertext in Ibsen's Drama. London: The Pennsylvania State University Press, 1989.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Marker, Frederick J. &amp; Marker. Lise-Lone. Ibsens' Lively art: a Performance Study of the Major Plays. Cambridge: Cambridge University Press, 1989.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Showalter, Elaine. Sexual Anarchy: Gender and Culture At the fin de siècle. New York: Viking, 1990.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Smith, Harold L. ed. British Feminism in the Twentieth Century. London: Edward Elgar Publishing Ltd., 1990.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Zeineddine, Nada. Because It Is My Name: Problems of Identity experienced by women, artists, and breadwinners in the plays of Henrik Ibsen, Tennessee Williams, and Arthur Miller. Merlin Books Ltd., 1991.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Gardner, Vivien &amp; Rutherford, Susan eds. The New Woman and Her Sisters: feminism and theatre 1850—1914. Ann Arbor: The University of Michigan Press, 1992.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Barlow, Tani E. ed. Gender Politics in Modern China: Writing and Feminism. London: Duke University Press, 1993.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Coole, Diana H. Women in Political Theory: From Ancient Misogyny to Contemporary Feminism. New York: Harvester Wheatsheaf, 1993.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Mcfarlane, James ed. The Cambridge Companion to Ibsen. Cambridge: Cambridge University Press, 1994.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Gilmartin, Christina Kelley. Engendering the Chinese Revolution: Radical Women, Communist Politics, and Mass Movements in the 1920s. Berkeley: University of California Press, 1995.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Lydia H. Liu, Translingual Practice: Literature, National Culture, and Translated Modernity—China, 1900–1937. Stanford: Stanford University Press, 1995.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Rhodes, Norman. Ibsen and the Greeks: The Classical Greek Dimension in Selected Works of Henrik Ibsen as Mediated by German and Scandinavian Culture. London: Associated University Press, 1995.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Törnqvist, Egil. Ibsen: A Doll's House. Cambridge: Cambridge University Press, 1995.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Harris, Kristine. “The New Woman Incident: Cinema, Scandal, and Spectacle in 1935 Shanghai”, in Sheldon Hsiao-peng Lu ed. Transnational Chinese Cinemas: Identity, Nationhood, Gender. Honolulu: University of Hawaii Press, 1997.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Ledger, Sally. The New Woman: Fiction and Feminism at the Fin de Siècle, Manchester: Manchester University Press, 1997.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Mackie, Vera. Creating Socialist Women in Japan: Gender, Labour and Activism, 1900—1937.Cambridge: Cambridge University Press, 1997.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Templeton, Joan. Ibsens' Women. Cambridge: Cambridge University Press, 1997.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Ledger, Sally. Henrik Ibsen. London: Northcote House, 1999.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Hu Ying, Tales of Translation: Composing the New Woman in China, 1899–1918. Stanford: Stanford University Press, 2000.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Chang, Shuei-may. Casting Off the Shackles of Family: Ibsen's Nora Figure in Modern Chinese Literature, 1918—1942. New York: Peter Lang, 2004.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Joan Judge, The Precious Raft of History: The Past, the West, and the Woman Question in China. Stanford: Stanford University Press, 2008.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He, Qiliang. Feminism, Women's Agency, and Communication in Early Twentieth-Century China: The Case of the Huang-Lu Elopement. Cham, Switzerland: Palgrave Macmillan,2018.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2.4 日文论著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2.5 学位论文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Tam, Kwok-kan. “Ibsen in China: Reception and Influence.” PhD diss., University of Illinois at Urbana-Champaign, 1984.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蔡秀女：《易卜生主义与现代中国话剧运动（1918—1928）》，中国文化大学艺术研究所戏剧组硕士论文，1986年。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蓝承菊：《五四新思潮冲击下的婚姻观（1915—1923）》，“国立”台湾师范大学历史所硕士论文，1993年。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Chang, Shuei-may. “Casting off the shackles of family: Ibsen's Nora character in modern Chinese literature, 1918—1942.” PhD diss., University of Illinois at Urbana-Champaign,1994.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吴怡萍：《北伐前后妇女解放观的转变——以鲁迅、茅盾、丁玲小说为中心的探讨》，“国立”政治大学历史所硕士论文，1994年。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李圭嬉：《“五四”小说中所反映的女性意识》，中国文化大学中文所硕士论文，1995年。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Chang, Shu-fen, “Ibsen on the Early Stage of Chinese Spoken Drama”，“国立”成功大学外语学院硕士论文，1998年.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蔡祝青：《译本外的文本：清末民初中国阅读视域下的〈巴黎茶花女遗事〉》，辅仁大学比较文学研究所博士论文，2008年。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三、网络资源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刘臻：《话剧〈玩偶之家〉再登国家大剧院，延续任鸣导演对现实的思考》，搜狐网，2023年1月30日，https://www.sohu.com/a/635505214_114988。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林培瑞：《中国现代女权运动——“从上往下”与“从下往上”》，《VOA美国之音》，2023年2月7日，https://www.voacantonese.com/a/perry-link-on-chinese-women movement-20230206/6950542.html。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贾素之：《作为“国家意志”的两种厌女观：“极端女权”大战共青团中央揭示了什么问題？》，《端传媒》，2022年4月25日，撷取日期：2023年7月25日，https://theinitium.com/article/20220425-opinion-china-feminism-nationalism-incel/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顾燕翎：《激进女性主义——不再基进About the Chinese translation of radical feminism》，女性主义起点站，2019年3月9日，http://feminist-original.blogspot.com/2019/03/about-chinese-translation-of-radical.html。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四、重点文献解题</w:t>
      </w:r>
    </w:p>
    <w:p>
      <w:pPr>
        <w:spacing w:before="40" w:after="120" w:line="336" w:lineRule="auto"/>
        <w:ind w:left="340"/>
      </w:pPr>
      <w:r>
        <w:rPr>
          <w:rFonts w:ascii="Times New Roman" w:hAnsi="Times New Roman" w:eastAsia="楷体"/>
          <w:b w:val="0"/>
          <w:i w:val="0"/>
          <w:color w:val="6B645A"/>
          <w:sz w:val="19"/>
        </w:rPr>
        <w:t>自全库择取十三种（组）枢纽性文献，略作疏解，以见本主题的史料脉络与研究层次。括注为其在库内的史料层级。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一手史料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1.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《新青年》“易卜生号”（1918，见“报刊单篇文献”）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娜拉进入中国思想界的引爆点。胡适《易卜生主义》与胡适、罗家伦合译《娜拉》同期登场，把写实主义、个人主义与妇女问题捆为一束，奠定此后十余年讨论的基本框架。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胡适文存与作品集（《胡适早年文存》《胡适作品集》等）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内收《易卜生主义》与剧作《终身大事》。后者被视为中国第一部受娜拉直接影响的话剧——“田女士”留书出走，把易卜生主题落地为对包办婚姻的反抗，是“娜拉本土化”的起点。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鲁迅《鲁迅全集》（内收《娜拉走后怎样》，1923 北京女高师讲演）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对解放修辞最冷峻的反诘：娜拉出走后“不是堕落，就是回来”，除非先有经济权。一句话把论争从“要不要出走”推进到“出走的物质条件”，是本主题的思想转折点。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4.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袁振英《易卜生传》（1928）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承《新青年》余绪而来的系统传播之作，将易卜生塑造为社会改革的旗帜，见证“易卜生主义”如何由刊物话题沉淀为专书。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5.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娜拉剧本中译群（沈佩秋译《娜拉》1937、翟一我译《傀儡家庭（娜拉）》1947、沈子复译《玩偶夫人》1948）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同一剧本的多种译名本身即一部微缩接受史：娜拉／傀儡家庭／玩偶之家的命名差异，折射出从人物认同到家庭批判等不同的解读重心与时代情绪。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6.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陈衡哲《新生活与妇女解放》（1934）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由新女性现身说法，把“解放”从口号转译为“新生活”的日常实践，提示话语之外的生活方式建构亦值得注意。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7.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黄寄萍《新女性讲话》（1937）、超构《延安的新女性》（1946）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新女性话语在三四十年代的两条去路：前者走向都市通俗读物的普及化，后者标记其向左翼与根据地语境的转向。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8.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报刊单篇时论群：《妇女杂志》《新女性》《女子月刊》《申报》诸刊所载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娜拉的剧评、新性道德论争与摩登女图像主要的发生地。本库自相关论著脚注逐条辑出其单篇时论、剧评与读者来信，按篇著录，使话语流通的现场落到具体文章而非笼统刊名。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学术研究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9.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许慧琦《“娜拉”在中国》（2003）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〔研究〕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本主题迄今最系统的专著。其核心批判在于指出：娜拉形象在中国语境中被层层“去性化”，最终服务于男性本位的国族话语——这一洞见为全库的问题意识提供了重要参照。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10.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宋少鹏《“西洋镜”里的中国与妇女》（2016）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〔研究〕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揭示“文明”的性别标准如何框定晚清女权论述：新女性从一开始就被放进文明等级的坐标里被衡量，国族焦虑与性别想象由此缠绕。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11.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须藤瑞代《中国“女权”概念的变迁》（2010）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〔研究〕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概念史路径的范例，追索“女权”一词的跨国旅行与语义沉积，昭示关键词本身即是历史。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12.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刘禾《跨语际实践》（中译本 2008；英文原著 Translingual Practice, 1995）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〔研究〕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为全库提供方法论支点：现代性如何经由翻译被生产，“新女性”正是一个被译介、被本土化的范畴而非舶来的实体。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13.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Hu Ying, _Tales of Translation_（2000）／ Joan Judge, _The Precious Raft of History_（2008）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〔研究〕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英语学界的新女性谱系研究：晚清“妇女问题”如何在西方典范与本土女杰传统之间被重新缝合，为中文材料提供了跨语境的对读参照。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附录：统计概览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全库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594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 条。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史料层级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：一手史料 439；二手研究 151；网络资源 4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文献类型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：报刊文章 418；专书 89；文章 59；文集 11；学位论文 8；史料集 5；网络资源 4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语种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：中 543；英 47；网 4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年代分期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：南京国民政府时期 271；五四时期 95；1990年代 69；1980年代及以前 42；民国初年 32；2000年代 27；晚清 18；史料汇编（今人编印） 11；2010年代 11；抗战与战后 10；网络资源 4；2020年代 2；(空) 2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主题标签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：娜拉译介 152；女权论述 70；影像·电影 57；抗婚·自由婚恋 50；娜拉走后怎样 37；性别理论·方法 27；女子教育 22；终身大事·剧作 20；职业女性 15；女杰·谱系 14；国族·现代性 12；易卜生主义 2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对应课程讲次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：五·女权主义在中国 104；八·性别与家庭 66；四·影像中的妇女 56；七·身体与影像 38；九·教育与妇女 25；导论2·性别分析 22；十一·革命与妇女 13</w:t>
      </w:r>
    </w:p>
    <w:sectPr w:rsidR="00FC693F" w:rsidRPr="0006063C" w:rsidSect="00034616"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