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FD3F" w14:textId="12D65009" w:rsidR="00155D35" w:rsidRPr="00A519C7" w:rsidRDefault="00000000">
      <w:pPr>
        <w:jc w:val="center"/>
        <w:rPr>
          <w:rFonts w:asciiTheme="majorHAnsi" w:eastAsia="Times New Roman" w:hAnsiTheme="majorHAnsi" w:cstheme="majorHAnsi"/>
          <w:b/>
        </w:rPr>
      </w:pPr>
      <w:r w:rsidRPr="00A519C7">
        <w:rPr>
          <w:rFonts w:asciiTheme="majorHAnsi" w:eastAsia="Times New Roman" w:hAnsiTheme="majorHAnsi" w:cstheme="majorHAnsi"/>
          <w:b/>
        </w:rPr>
        <w:t xml:space="preserve">Summary of Findings </w:t>
      </w:r>
      <w:r w:rsidR="00EA6E34">
        <w:rPr>
          <w:rFonts w:asciiTheme="majorHAnsi" w:eastAsia="Times New Roman" w:hAnsiTheme="majorHAnsi" w:cstheme="majorHAnsi"/>
          <w:b/>
        </w:rPr>
        <w:t>on the Impact of a Data Science high school course</w:t>
      </w:r>
      <w:r w:rsidR="00C365F1">
        <w:rPr>
          <w:rFonts w:asciiTheme="majorHAnsi" w:eastAsia="Times New Roman" w:hAnsiTheme="majorHAnsi" w:cstheme="majorHAnsi"/>
          <w:b/>
        </w:rPr>
        <w:t xml:space="preserve"> on student mathematics enrolment, mathematics achievement, and excitement for STEM </w:t>
      </w:r>
      <w:r w:rsidR="00EA6E34">
        <w:rPr>
          <w:rFonts w:asciiTheme="majorHAnsi" w:eastAsia="Times New Roman" w:hAnsiTheme="majorHAnsi" w:cstheme="majorHAnsi"/>
          <w:b/>
        </w:rPr>
        <w:t>.</w:t>
      </w:r>
    </w:p>
    <w:p w14:paraId="3452C4E7" w14:textId="77777777" w:rsidR="00EA6E34" w:rsidRDefault="00EA6E34">
      <w:pPr>
        <w:jc w:val="center"/>
        <w:rPr>
          <w:rFonts w:asciiTheme="majorHAnsi" w:eastAsia="Times New Roman" w:hAnsiTheme="majorHAnsi" w:cstheme="majorHAnsi"/>
          <w:b/>
        </w:rPr>
      </w:pPr>
    </w:p>
    <w:p w14:paraId="531EE55B" w14:textId="5D377A11" w:rsidR="00155D35" w:rsidRPr="00A519C7" w:rsidRDefault="00000000">
      <w:pPr>
        <w:jc w:val="center"/>
        <w:rPr>
          <w:rFonts w:asciiTheme="majorHAnsi" w:eastAsia="Times New Roman" w:hAnsiTheme="majorHAnsi" w:cstheme="majorHAnsi"/>
          <w:b/>
        </w:rPr>
      </w:pPr>
      <w:r w:rsidRPr="00A519C7">
        <w:rPr>
          <w:rFonts w:asciiTheme="majorHAnsi" w:eastAsia="Times New Roman" w:hAnsiTheme="majorHAnsi" w:cstheme="majorHAnsi"/>
          <w:b/>
        </w:rPr>
        <w:t>June 30, 2023</w:t>
      </w:r>
    </w:p>
    <w:p w14:paraId="6351C1E7" w14:textId="77777777" w:rsidR="00155D35" w:rsidRPr="00A519C7" w:rsidRDefault="00155D35">
      <w:pPr>
        <w:rPr>
          <w:rFonts w:asciiTheme="majorHAnsi" w:eastAsia="Times New Roman" w:hAnsiTheme="majorHAnsi" w:cstheme="majorHAnsi"/>
        </w:rPr>
      </w:pPr>
    </w:p>
    <w:p w14:paraId="52889FB2" w14:textId="77777777" w:rsidR="00155D35" w:rsidRPr="00A519C7" w:rsidRDefault="00000000">
      <w:pPr>
        <w:rPr>
          <w:rFonts w:asciiTheme="majorHAnsi" w:eastAsia="Times New Roman" w:hAnsiTheme="majorHAnsi" w:cstheme="majorHAnsi"/>
          <w:b/>
        </w:rPr>
      </w:pPr>
      <w:r w:rsidRPr="00A519C7">
        <w:rPr>
          <w:rFonts w:asciiTheme="majorHAnsi" w:eastAsia="Times New Roman" w:hAnsiTheme="majorHAnsi" w:cstheme="majorHAnsi"/>
          <w:b/>
        </w:rPr>
        <w:t>Introduction</w:t>
      </w:r>
    </w:p>
    <w:p w14:paraId="5E635544" w14:textId="3AFD3C0C"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This report details the findings of </w:t>
      </w:r>
      <w:r w:rsidR="00A519C7">
        <w:rPr>
          <w:rFonts w:asciiTheme="majorHAnsi" w:eastAsia="Times New Roman" w:hAnsiTheme="majorHAnsi" w:cstheme="majorHAnsi"/>
        </w:rPr>
        <w:t>a</w:t>
      </w:r>
      <w:r w:rsidRPr="00A519C7">
        <w:rPr>
          <w:rFonts w:asciiTheme="majorHAnsi" w:eastAsia="Times New Roman" w:hAnsiTheme="majorHAnsi" w:cstheme="majorHAnsi"/>
        </w:rPr>
        <w:t xml:space="preserve"> year</w:t>
      </w:r>
      <w:r w:rsidR="00FB5E61" w:rsidRPr="00A519C7">
        <w:rPr>
          <w:rFonts w:asciiTheme="majorHAnsi" w:eastAsia="Times New Roman" w:hAnsiTheme="majorHAnsi" w:cstheme="majorHAnsi"/>
        </w:rPr>
        <w:t>-</w:t>
      </w:r>
      <w:r w:rsidRPr="00A519C7">
        <w:rPr>
          <w:rFonts w:asciiTheme="majorHAnsi" w:eastAsia="Times New Roman" w:hAnsiTheme="majorHAnsi" w:cstheme="majorHAnsi"/>
        </w:rPr>
        <w:t xml:space="preserve">long </w:t>
      </w:r>
      <w:r w:rsidR="00A519C7">
        <w:rPr>
          <w:rFonts w:asciiTheme="majorHAnsi" w:eastAsia="Times New Roman" w:hAnsiTheme="majorHAnsi" w:cstheme="majorHAnsi"/>
        </w:rPr>
        <w:t>study of students taking</w:t>
      </w:r>
      <w:r w:rsidRPr="00A519C7">
        <w:rPr>
          <w:rFonts w:asciiTheme="majorHAnsi" w:eastAsia="Times New Roman" w:hAnsiTheme="majorHAnsi" w:cstheme="majorHAnsi"/>
        </w:rPr>
        <w:t xml:space="preserve"> data science </w:t>
      </w:r>
      <w:r w:rsidR="00A519C7">
        <w:rPr>
          <w:rFonts w:asciiTheme="majorHAnsi" w:eastAsia="Times New Roman" w:hAnsiTheme="majorHAnsi" w:cstheme="majorHAnsi"/>
        </w:rPr>
        <w:t xml:space="preserve">in 5 high schools across multiple districts in </w:t>
      </w:r>
      <w:r w:rsidRPr="00A519C7">
        <w:rPr>
          <w:rFonts w:asciiTheme="majorHAnsi" w:eastAsia="Times New Roman" w:hAnsiTheme="majorHAnsi" w:cstheme="majorHAnsi"/>
        </w:rPr>
        <w:t xml:space="preserve">California. </w:t>
      </w:r>
      <w:r w:rsidR="00A519C7">
        <w:rPr>
          <w:rFonts w:asciiTheme="majorHAnsi" w:eastAsia="Times New Roman" w:hAnsiTheme="majorHAnsi" w:cstheme="majorHAnsi"/>
        </w:rPr>
        <w:t>T</w:t>
      </w:r>
      <w:r w:rsidRPr="00A519C7">
        <w:rPr>
          <w:rFonts w:asciiTheme="majorHAnsi" w:eastAsia="Times New Roman" w:hAnsiTheme="majorHAnsi" w:cstheme="majorHAnsi"/>
        </w:rPr>
        <w:t>he research questions are:</w:t>
      </w:r>
    </w:p>
    <w:p w14:paraId="3EF72185" w14:textId="00ACDDFD" w:rsidR="006A0255" w:rsidRPr="00A519C7" w:rsidRDefault="006A0255" w:rsidP="00A519C7">
      <w:pPr>
        <w:rPr>
          <w:rFonts w:asciiTheme="majorHAnsi" w:eastAsia="Times New Roman" w:hAnsiTheme="majorHAnsi" w:cstheme="majorHAnsi"/>
        </w:rPr>
      </w:pPr>
    </w:p>
    <w:p w14:paraId="0220E3C7" w14:textId="0ED79CF3" w:rsidR="006A0255" w:rsidRPr="00A519C7" w:rsidRDefault="00A519C7" w:rsidP="006A0255">
      <w:pPr>
        <w:numPr>
          <w:ilvl w:val="1"/>
          <w:numId w:val="2"/>
        </w:numPr>
        <w:rPr>
          <w:rFonts w:asciiTheme="majorHAnsi" w:eastAsia="Times New Roman" w:hAnsiTheme="majorHAnsi" w:cstheme="majorHAnsi"/>
        </w:rPr>
      </w:pPr>
      <w:r>
        <w:rPr>
          <w:rFonts w:asciiTheme="majorHAnsi" w:eastAsia="Times New Roman" w:hAnsiTheme="majorHAnsi" w:cstheme="majorHAnsi"/>
        </w:rPr>
        <w:t>Do</w:t>
      </w:r>
      <w:r w:rsidR="006A0255" w:rsidRPr="00A519C7">
        <w:rPr>
          <w:rFonts w:asciiTheme="majorHAnsi" w:eastAsia="Times New Roman" w:hAnsiTheme="majorHAnsi" w:cstheme="majorHAnsi"/>
        </w:rPr>
        <w:t xml:space="preserve"> student learning outcomes differ between Data Science students and Algebra 2 students</w:t>
      </w:r>
      <w:r>
        <w:rPr>
          <w:rFonts w:asciiTheme="majorHAnsi" w:eastAsia="Times New Roman" w:hAnsiTheme="majorHAnsi" w:cstheme="majorHAnsi"/>
        </w:rPr>
        <w:t>, in</w:t>
      </w:r>
      <w:r w:rsidR="00591946" w:rsidRPr="00A519C7">
        <w:rPr>
          <w:rFonts w:asciiTheme="majorHAnsi" w:eastAsia="Times New Roman" w:hAnsiTheme="majorHAnsi" w:cstheme="majorHAnsi"/>
        </w:rPr>
        <w:t xml:space="preserve"> a</w:t>
      </w:r>
      <w:r>
        <w:rPr>
          <w:rFonts w:asciiTheme="majorHAnsi" w:eastAsia="Times New Roman" w:hAnsiTheme="majorHAnsi" w:cstheme="majorHAnsi"/>
        </w:rPr>
        <w:t xml:space="preserve">n </w:t>
      </w:r>
      <w:r w:rsidR="00591946" w:rsidRPr="00A519C7">
        <w:rPr>
          <w:rFonts w:asciiTheme="majorHAnsi" w:eastAsia="Times New Roman" w:hAnsiTheme="majorHAnsi" w:cstheme="majorHAnsi"/>
        </w:rPr>
        <w:t xml:space="preserve">assessment of content </w:t>
      </w:r>
      <w:r>
        <w:rPr>
          <w:rFonts w:asciiTheme="majorHAnsi" w:eastAsia="Times New Roman" w:hAnsiTheme="majorHAnsi" w:cstheme="majorHAnsi"/>
        </w:rPr>
        <w:t>taught in</w:t>
      </w:r>
      <w:r w:rsidR="00591946" w:rsidRPr="00A519C7">
        <w:rPr>
          <w:rFonts w:asciiTheme="majorHAnsi" w:eastAsia="Times New Roman" w:hAnsiTheme="majorHAnsi" w:cstheme="majorHAnsi"/>
        </w:rPr>
        <w:t xml:space="preserve"> both courses</w:t>
      </w:r>
      <w:r w:rsidR="006A0255" w:rsidRPr="00A519C7">
        <w:rPr>
          <w:rFonts w:asciiTheme="majorHAnsi" w:eastAsia="Times New Roman" w:hAnsiTheme="majorHAnsi" w:cstheme="majorHAnsi"/>
        </w:rPr>
        <w:t>?</w:t>
      </w:r>
    </w:p>
    <w:p w14:paraId="2800C8E6" w14:textId="77777777" w:rsidR="006A0255" w:rsidRPr="00A519C7" w:rsidRDefault="006A0255" w:rsidP="006A0255">
      <w:pPr>
        <w:numPr>
          <w:ilvl w:val="1"/>
          <w:numId w:val="2"/>
        </w:numPr>
        <w:rPr>
          <w:rFonts w:asciiTheme="majorHAnsi" w:eastAsia="Times New Roman" w:hAnsiTheme="majorHAnsi" w:cstheme="majorHAnsi"/>
        </w:rPr>
      </w:pPr>
      <w:r w:rsidRPr="00A519C7">
        <w:rPr>
          <w:rFonts w:asciiTheme="majorHAnsi" w:eastAsia="Times New Roman" w:hAnsiTheme="majorHAnsi" w:cstheme="majorHAnsi"/>
        </w:rPr>
        <w:t>Do more students enroll in 3rd and 4th year mathematics courses once the high school data science course is offered?</w:t>
      </w:r>
    </w:p>
    <w:p w14:paraId="4127DFEB" w14:textId="77777777" w:rsidR="006A0255" w:rsidRPr="00A519C7" w:rsidRDefault="006A0255" w:rsidP="006A0255">
      <w:pPr>
        <w:numPr>
          <w:ilvl w:val="1"/>
          <w:numId w:val="2"/>
        </w:numPr>
        <w:rPr>
          <w:rFonts w:asciiTheme="majorHAnsi" w:eastAsia="Times New Roman" w:hAnsiTheme="majorHAnsi" w:cstheme="majorHAnsi"/>
        </w:rPr>
      </w:pPr>
      <w:r w:rsidRPr="00A519C7">
        <w:rPr>
          <w:rFonts w:asciiTheme="majorHAnsi" w:eastAsia="Times New Roman" w:hAnsiTheme="majorHAnsi" w:cstheme="majorHAnsi"/>
        </w:rPr>
        <w:t>Are course-taking patterns in 3rd and 4th year mathematics more diverse in student composition (comparing data science to other advanced math courses)?</w:t>
      </w:r>
    </w:p>
    <w:p w14:paraId="3C7B70FE" w14:textId="77777777" w:rsidR="00155D35" w:rsidRPr="00A519C7" w:rsidRDefault="00000000">
      <w:pPr>
        <w:numPr>
          <w:ilvl w:val="1"/>
          <w:numId w:val="2"/>
        </w:numPr>
        <w:rPr>
          <w:rFonts w:asciiTheme="majorHAnsi" w:eastAsia="Times New Roman" w:hAnsiTheme="majorHAnsi" w:cstheme="majorHAnsi"/>
        </w:rPr>
      </w:pPr>
      <w:r w:rsidRPr="00A519C7">
        <w:rPr>
          <w:rFonts w:asciiTheme="majorHAnsi" w:eastAsia="Times New Roman" w:hAnsiTheme="majorHAnsi" w:cstheme="majorHAnsi"/>
        </w:rPr>
        <w:t>Do students who take the high school data science course see a future for themselves in STEM?</w:t>
      </w:r>
    </w:p>
    <w:p w14:paraId="24B8259E" w14:textId="6F029C20" w:rsidR="006A0255" w:rsidRDefault="00000000" w:rsidP="006A0255">
      <w:pPr>
        <w:numPr>
          <w:ilvl w:val="1"/>
          <w:numId w:val="2"/>
        </w:numPr>
        <w:rPr>
          <w:rFonts w:asciiTheme="majorHAnsi" w:eastAsia="Times New Roman" w:hAnsiTheme="majorHAnsi" w:cstheme="majorHAnsi"/>
        </w:rPr>
      </w:pPr>
      <w:r w:rsidRPr="00A519C7">
        <w:rPr>
          <w:rFonts w:asciiTheme="majorHAnsi" w:eastAsia="Times New Roman" w:hAnsiTheme="majorHAnsi" w:cstheme="majorHAnsi"/>
        </w:rPr>
        <w:t>Do students who take the high school data science course report that the learning is more meaningful and relevant than in previous mathematics courses?</w:t>
      </w:r>
    </w:p>
    <w:p w14:paraId="04330948" w14:textId="77777777" w:rsidR="00105189" w:rsidRDefault="00105189" w:rsidP="00105189">
      <w:pPr>
        <w:rPr>
          <w:rFonts w:asciiTheme="majorHAnsi" w:eastAsia="Times New Roman" w:hAnsiTheme="majorHAnsi" w:cstheme="majorHAnsi"/>
        </w:rPr>
      </w:pPr>
    </w:p>
    <w:p w14:paraId="22C1F128" w14:textId="77777777" w:rsidR="00105189" w:rsidRDefault="00105189" w:rsidP="00105189">
      <w:pPr>
        <w:rPr>
          <w:rFonts w:asciiTheme="majorHAnsi" w:eastAsia="Times New Roman" w:hAnsiTheme="majorHAnsi" w:cstheme="majorHAnsi"/>
        </w:rPr>
      </w:pPr>
      <w:r>
        <w:rPr>
          <w:rFonts w:asciiTheme="majorHAnsi" w:eastAsia="Times New Roman" w:hAnsiTheme="majorHAnsi" w:cstheme="majorHAnsi"/>
        </w:rPr>
        <w:t>The study</w:t>
      </w:r>
      <w:r w:rsidRPr="00A519C7">
        <w:rPr>
          <w:rFonts w:asciiTheme="majorHAnsi" w:eastAsia="Times New Roman" w:hAnsiTheme="majorHAnsi" w:cstheme="majorHAnsi"/>
        </w:rPr>
        <w:t xml:space="preserve"> found that students who t</w:t>
      </w:r>
      <w:r>
        <w:rPr>
          <w:rFonts w:asciiTheme="majorHAnsi" w:eastAsia="Times New Roman" w:hAnsiTheme="majorHAnsi" w:cstheme="majorHAnsi"/>
        </w:rPr>
        <w:t>ook</w:t>
      </w:r>
      <w:r w:rsidRPr="00A519C7">
        <w:rPr>
          <w:rFonts w:asciiTheme="majorHAnsi" w:eastAsia="Times New Roman" w:hAnsiTheme="majorHAnsi" w:cstheme="majorHAnsi"/>
        </w:rPr>
        <w:t xml:space="preserve"> the high school data science course:</w:t>
      </w:r>
    </w:p>
    <w:p w14:paraId="054D42D5" w14:textId="77777777" w:rsidR="00105189" w:rsidRPr="00A519C7" w:rsidRDefault="00105189" w:rsidP="00105189">
      <w:pPr>
        <w:rPr>
          <w:rFonts w:asciiTheme="majorHAnsi" w:eastAsia="Times New Roman" w:hAnsiTheme="majorHAnsi" w:cstheme="majorHAnsi"/>
        </w:rPr>
      </w:pPr>
    </w:p>
    <w:p w14:paraId="00099ACF" w14:textId="77777777" w:rsidR="00105189" w:rsidRPr="00A519C7" w:rsidRDefault="00105189" w:rsidP="00105189">
      <w:pPr>
        <w:numPr>
          <w:ilvl w:val="0"/>
          <w:numId w:val="5"/>
        </w:numPr>
        <w:rPr>
          <w:rFonts w:asciiTheme="majorHAnsi" w:eastAsia="Times New Roman" w:hAnsiTheme="majorHAnsi" w:cstheme="majorHAnsi"/>
        </w:rPr>
      </w:pPr>
      <w:r w:rsidRPr="00A519C7">
        <w:rPr>
          <w:rFonts w:asciiTheme="majorHAnsi" w:eastAsia="Times New Roman" w:hAnsiTheme="majorHAnsi" w:cstheme="majorHAnsi"/>
        </w:rPr>
        <w:t>Score</w:t>
      </w:r>
      <w:r>
        <w:rPr>
          <w:rFonts w:asciiTheme="majorHAnsi" w:eastAsia="Times New Roman" w:hAnsiTheme="majorHAnsi" w:cstheme="majorHAnsi"/>
        </w:rPr>
        <w:t>d</w:t>
      </w:r>
      <w:r w:rsidRPr="00A519C7">
        <w:rPr>
          <w:rFonts w:asciiTheme="majorHAnsi" w:eastAsia="Times New Roman" w:hAnsiTheme="majorHAnsi" w:cstheme="majorHAnsi"/>
        </w:rPr>
        <w:t xml:space="preserve"> at significantly higher levels on a test of algebra with data, than students in algebra 2 classes.</w:t>
      </w:r>
    </w:p>
    <w:p w14:paraId="0B8497DF" w14:textId="77777777" w:rsidR="00105189" w:rsidRPr="00A519C7" w:rsidRDefault="00105189" w:rsidP="00105189">
      <w:pPr>
        <w:numPr>
          <w:ilvl w:val="0"/>
          <w:numId w:val="5"/>
        </w:numPr>
        <w:rPr>
          <w:rFonts w:asciiTheme="majorHAnsi" w:eastAsia="Times New Roman" w:hAnsiTheme="majorHAnsi" w:cstheme="majorHAnsi"/>
        </w:rPr>
      </w:pPr>
      <w:r w:rsidRPr="00A519C7">
        <w:rPr>
          <w:rFonts w:asciiTheme="majorHAnsi" w:eastAsia="Times New Roman" w:hAnsiTheme="majorHAnsi" w:cstheme="majorHAnsi"/>
        </w:rPr>
        <w:t>Enroll</w:t>
      </w:r>
      <w:r>
        <w:rPr>
          <w:rFonts w:asciiTheme="majorHAnsi" w:eastAsia="Times New Roman" w:hAnsiTheme="majorHAnsi" w:cstheme="majorHAnsi"/>
        </w:rPr>
        <w:t>ed</w:t>
      </w:r>
      <w:r w:rsidRPr="00A519C7">
        <w:rPr>
          <w:rFonts w:asciiTheme="majorHAnsi" w:eastAsia="Times New Roman" w:hAnsiTheme="majorHAnsi" w:cstheme="majorHAnsi"/>
        </w:rPr>
        <w:t xml:space="preserve"> in significantly more math courses than comparable students not taking data science.</w:t>
      </w:r>
    </w:p>
    <w:p w14:paraId="78C300FB" w14:textId="77777777" w:rsidR="00105189" w:rsidRPr="00A519C7" w:rsidRDefault="00105189" w:rsidP="00105189">
      <w:pPr>
        <w:numPr>
          <w:ilvl w:val="0"/>
          <w:numId w:val="5"/>
        </w:numPr>
        <w:rPr>
          <w:rFonts w:asciiTheme="majorHAnsi" w:eastAsia="Times New Roman" w:hAnsiTheme="majorHAnsi" w:cstheme="majorHAnsi"/>
        </w:rPr>
      </w:pPr>
      <w:r>
        <w:rPr>
          <w:rFonts w:asciiTheme="majorHAnsi" w:eastAsia="Times New Roman" w:hAnsiTheme="majorHAnsi" w:cstheme="majorHAnsi"/>
        </w:rPr>
        <w:t>Were</w:t>
      </w:r>
      <w:r w:rsidRPr="00A519C7">
        <w:rPr>
          <w:rFonts w:asciiTheme="majorHAnsi" w:eastAsia="Times New Roman" w:hAnsiTheme="majorHAnsi" w:cstheme="majorHAnsi"/>
        </w:rPr>
        <w:t xml:space="preserve"> significantly more likely than peers who had not taken the course to see a future for themselves in STEM, have an interest in STEM, and have confidence in their data science skills relevant to STEM.</w:t>
      </w:r>
    </w:p>
    <w:p w14:paraId="6C0982CD" w14:textId="77777777" w:rsidR="00105189" w:rsidRPr="00A519C7" w:rsidRDefault="00105189" w:rsidP="00105189">
      <w:pPr>
        <w:numPr>
          <w:ilvl w:val="0"/>
          <w:numId w:val="5"/>
        </w:numPr>
        <w:rPr>
          <w:rFonts w:asciiTheme="majorHAnsi" w:eastAsia="Times New Roman" w:hAnsiTheme="majorHAnsi" w:cstheme="majorHAnsi"/>
        </w:rPr>
      </w:pPr>
      <w:r w:rsidRPr="00A519C7">
        <w:rPr>
          <w:rFonts w:asciiTheme="majorHAnsi" w:eastAsia="Times New Roman" w:hAnsiTheme="majorHAnsi" w:cstheme="majorHAnsi"/>
        </w:rPr>
        <w:t>Report</w:t>
      </w:r>
      <w:r>
        <w:rPr>
          <w:rFonts w:asciiTheme="majorHAnsi" w:eastAsia="Times New Roman" w:hAnsiTheme="majorHAnsi" w:cstheme="majorHAnsi"/>
        </w:rPr>
        <w:t>ed</w:t>
      </w:r>
      <w:r w:rsidRPr="00A519C7">
        <w:rPr>
          <w:rFonts w:asciiTheme="majorHAnsi" w:eastAsia="Times New Roman" w:hAnsiTheme="majorHAnsi" w:cstheme="majorHAnsi"/>
        </w:rPr>
        <w:t xml:space="preserve"> that their learning in the data science course </w:t>
      </w:r>
      <w:r>
        <w:rPr>
          <w:rFonts w:asciiTheme="majorHAnsi" w:eastAsia="Times New Roman" w:hAnsiTheme="majorHAnsi" w:cstheme="majorHAnsi"/>
        </w:rPr>
        <w:t>was</w:t>
      </w:r>
      <w:r w:rsidRPr="00A519C7">
        <w:rPr>
          <w:rFonts w:asciiTheme="majorHAnsi" w:eastAsia="Times New Roman" w:hAnsiTheme="majorHAnsi" w:cstheme="majorHAnsi"/>
        </w:rPr>
        <w:t xml:space="preserve"> more meaningful and relevant than in previous mathematics courses.</w:t>
      </w:r>
    </w:p>
    <w:p w14:paraId="43EBF692" w14:textId="77777777" w:rsidR="00105189" w:rsidRPr="00A519C7" w:rsidRDefault="00105189" w:rsidP="00105189">
      <w:pPr>
        <w:rPr>
          <w:rFonts w:asciiTheme="majorHAnsi" w:eastAsia="Times New Roman" w:hAnsiTheme="majorHAnsi" w:cstheme="majorHAnsi"/>
        </w:rPr>
      </w:pPr>
    </w:p>
    <w:p w14:paraId="1CF5F4ED" w14:textId="77777777" w:rsidR="00105189" w:rsidRPr="00A519C7" w:rsidRDefault="00105189" w:rsidP="00105189">
      <w:pPr>
        <w:rPr>
          <w:rFonts w:asciiTheme="majorHAnsi" w:eastAsia="Times New Roman" w:hAnsiTheme="majorHAnsi" w:cstheme="majorHAnsi"/>
        </w:rPr>
      </w:pPr>
    </w:p>
    <w:p w14:paraId="09954888" w14:textId="77777777" w:rsidR="007F4946" w:rsidRPr="00A519C7" w:rsidRDefault="007F4946">
      <w:pPr>
        <w:rPr>
          <w:rFonts w:asciiTheme="majorHAnsi" w:eastAsia="Times New Roman" w:hAnsiTheme="majorHAnsi" w:cstheme="majorHAnsi"/>
        </w:rPr>
      </w:pPr>
    </w:p>
    <w:p w14:paraId="4C3C0CEF" w14:textId="6B9CCA7C" w:rsidR="00155D35" w:rsidRPr="00A519C7" w:rsidRDefault="00000000">
      <w:pPr>
        <w:rPr>
          <w:rFonts w:asciiTheme="majorHAnsi" w:eastAsia="Times New Roman" w:hAnsiTheme="majorHAnsi" w:cstheme="majorHAnsi"/>
        </w:rPr>
      </w:pPr>
      <w:r w:rsidRPr="00A519C7">
        <w:rPr>
          <w:rFonts w:asciiTheme="majorHAnsi" w:eastAsia="Times New Roman" w:hAnsiTheme="majorHAnsi" w:cstheme="majorHAnsi"/>
        </w:rPr>
        <w:t xml:space="preserve">Table 1 provides a summary of demographic variables for each of </w:t>
      </w:r>
      <w:r w:rsidR="00A519C7">
        <w:rPr>
          <w:rFonts w:asciiTheme="majorHAnsi" w:eastAsia="Times New Roman" w:hAnsiTheme="majorHAnsi" w:cstheme="majorHAnsi"/>
        </w:rPr>
        <w:t>the</w:t>
      </w:r>
      <w:r w:rsidRPr="00A519C7">
        <w:rPr>
          <w:rFonts w:asciiTheme="majorHAnsi" w:eastAsia="Times New Roman" w:hAnsiTheme="majorHAnsi" w:cstheme="majorHAnsi"/>
        </w:rPr>
        <w:t xml:space="preserve"> research sites.</w:t>
      </w:r>
    </w:p>
    <w:p w14:paraId="36C90E75" w14:textId="77777777" w:rsidR="00155D35" w:rsidRPr="00A519C7" w:rsidRDefault="00155D35">
      <w:pPr>
        <w:rPr>
          <w:rFonts w:asciiTheme="majorHAnsi" w:eastAsia="Times New Roman" w:hAnsiTheme="majorHAnsi" w:cstheme="majorHAnsi"/>
        </w:rPr>
      </w:pPr>
    </w:p>
    <w:p w14:paraId="5A3C6BFA" w14:textId="77777777" w:rsidR="00155D35" w:rsidRPr="00A519C7" w:rsidRDefault="00000000">
      <w:pPr>
        <w:rPr>
          <w:rFonts w:asciiTheme="majorHAnsi" w:eastAsia="Times New Roman" w:hAnsiTheme="majorHAnsi" w:cstheme="majorHAnsi"/>
          <w:i/>
        </w:rPr>
      </w:pPr>
      <w:r w:rsidRPr="00A519C7">
        <w:rPr>
          <w:rFonts w:asciiTheme="majorHAnsi" w:eastAsia="Times New Roman" w:hAnsiTheme="majorHAnsi" w:cstheme="majorHAnsi"/>
        </w:rPr>
        <w:t xml:space="preserve">Table 1. </w:t>
      </w:r>
      <w:r w:rsidRPr="00A519C7">
        <w:rPr>
          <w:rFonts w:asciiTheme="majorHAnsi" w:eastAsia="Times New Roman" w:hAnsiTheme="majorHAnsi" w:cstheme="majorHAnsi"/>
          <w:i/>
        </w:rPr>
        <w:t>Demographic Profiles of Participating Schools*</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320"/>
        <w:gridCol w:w="1680"/>
        <w:gridCol w:w="1365"/>
        <w:gridCol w:w="2355"/>
      </w:tblGrid>
      <w:tr w:rsidR="00155D35" w:rsidRPr="00A519C7" w14:paraId="7E549733" w14:textId="77777777">
        <w:tc>
          <w:tcPr>
            <w:tcW w:w="2580" w:type="dxa"/>
            <w:shd w:val="clear" w:color="auto" w:fill="auto"/>
            <w:tcMar>
              <w:top w:w="100" w:type="dxa"/>
              <w:left w:w="100" w:type="dxa"/>
              <w:bottom w:w="100" w:type="dxa"/>
              <w:right w:w="100" w:type="dxa"/>
            </w:tcMar>
          </w:tcPr>
          <w:p w14:paraId="5B074EFA" w14:textId="77777777" w:rsidR="00155D35" w:rsidRPr="00A519C7" w:rsidRDefault="00155D35">
            <w:pPr>
              <w:widowControl w:val="0"/>
              <w:spacing w:line="240" w:lineRule="auto"/>
              <w:rPr>
                <w:rFonts w:asciiTheme="majorHAnsi" w:eastAsia="Times New Roman" w:hAnsiTheme="majorHAnsi" w:cstheme="majorHAnsi"/>
              </w:rPr>
            </w:pPr>
          </w:p>
        </w:tc>
        <w:tc>
          <w:tcPr>
            <w:tcW w:w="1320" w:type="dxa"/>
            <w:shd w:val="clear" w:color="auto" w:fill="auto"/>
            <w:tcMar>
              <w:top w:w="100" w:type="dxa"/>
              <w:left w:w="100" w:type="dxa"/>
              <w:bottom w:w="100" w:type="dxa"/>
              <w:right w:w="100" w:type="dxa"/>
            </w:tcMar>
            <w:vAlign w:val="center"/>
          </w:tcPr>
          <w:p w14:paraId="426DC202"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Total School Enrollment</w:t>
            </w:r>
          </w:p>
        </w:tc>
        <w:tc>
          <w:tcPr>
            <w:tcW w:w="1680" w:type="dxa"/>
            <w:shd w:val="clear" w:color="auto" w:fill="auto"/>
            <w:tcMar>
              <w:top w:w="100" w:type="dxa"/>
              <w:left w:w="100" w:type="dxa"/>
              <w:bottom w:w="100" w:type="dxa"/>
              <w:right w:w="100" w:type="dxa"/>
            </w:tcMar>
            <w:vAlign w:val="center"/>
          </w:tcPr>
          <w:p w14:paraId="07B8A3DE"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Percent</w:t>
            </w:r>
          </w:p>
          <w:p w14:paraId="517326A8"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 xml:space="preserve">Race/Ethnicity </w:t>
            </w:r>
          </w:p>
        </w:tc>
        <w:tc>
          <w:tcPr>
            <w:tcW w:w="1365" w:type="dxa"/>
            <w:shd w:val="clear" w:color="auto" w:fill="auto"/>
            <w:tcMar>
              <w:top w:w="100" w:type="dxa"/>
              <w:left w:w="100" w:type="dxa"/>
              <w:bottom w:w="100" w:type="dxa"/>
              <w:right w:w="100" w:type="dxa"/>
            </w:tcMar>
            <w:vAlign w:val="center"/>
          </w:tcPr>
          <w:p w14:paraId="499EDEE9"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 xml:space="preserve">Percent </w:t>
            </w:r>
          </w:p>
          <w:p w14:paraId="6EDA6F5A"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Low SES</w:t>
            </w:r>
          </w:p>
        </w:tc>
        <w:tc>
          <w:tcPr>
            <w:tcW w:w="2355" w:type="dxa"/>
            <w:shd w:val="clear" w:color="auto" w:fill="auto"/>
            <w:tcMar>
              <w:top w:w="100" w:type="dxa"/>
              <w:left w:w="100" w:type="dxa"/>
              <w:bottom w:w="100" w:type="dxa"/>
              <w:right w:w="100" w:type="dxa"/>
            </w:tcMar>
            <w:vAlign w:val="center"/>
          </w:tcPr>
          <w:p w14:paraId="4CEEC050"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Percent at or above Math Proficiency (State exam, 2022)</w:t>
            </w:r>
          </w:p>
        </w:tc>
      </w:tr>
      <w:tr w:rsidR="00155D35" w:rsidRPr="00A519C7" w14:paraId="077CAB35" w14:textId="77777777">
        <w:tc>
          <w:tcPr>
            <w:tcW w:w="2580" w:type="dxa"/>
            <w:shd w:val="clear" w:color="auto" w:fill="auto"/>
            <w:tcMar>
              <w:top w:w="100" w:type="dxa"/>
              <w:left w:w="100" w:type="dxa"/>
              <w:bottom w:w="100" w:type="dxa"/>
              <w:right w:w="100" w:type="dxa"/>
            </w:tcMar>
            <w:vAlign w:val="center"/>
          </w:tcPr>
          <w:p w14:paraId="0E396D13" w14:textId="2C18D2BC" w:rsidR="00155D35" w:rsidRPr="00A519C7" w:rsidRDefault="00000000">
            <w:pPr>
              <w:widowControl w:val="0"/>
              <w:spacing w:line="240" w:lineRule="auto"/>
              <w:jc w:val="center"/>
              <w:rPr>
                <w:rFonts w:asciiTheme="majorHAnsi" w:eastAsia="Times New Roman" w:hAnsiTheme="majorHAnsi" w:cstheme="majorHAnsi"/>
                <w:i/>
                <w:highlight w:val="yellow"/>
              </w:rPr>
            </w:pPr>
            <w:r w:rsidRPr="00A519C7">
              <w:rPr>
                <w:rFonts w:asciiTheme="majorHAnsi" w:eastAsia="Times New Roman" w:hAnsiTheme="majorHAnsi" w:cstheme="majorHAnsi"/>
              </w:rPr>
              <w:lastRenderedPageBreak/>
              <w:t>HS 1</w:t>
            </w:r>
          </w:p>
        </w:tc>
        <w:tc>
          <w:tcPr>
            <w:tcW w:w="1320" w:type="dxa"/>
            <w:shd w:val="clear" w:color="auto" w:fill="auto"/>
            <w:tcMar>
              <w:top w:w="100" w:type="dxa"/>
              <w:left w:w="100" w:type="dxa"/>
              <w:bottom w:w="100" w:type="dxa"/>
              <w:right w:w="100" w:type="dxa"/>
            </w:tcMar>
            <w:vAlign w:val="center"/>
          </w:tcPr>
          <w:p w14:paraId="4C1A3AF5"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644</w:t>
            </w:r>
          </w:p>
        </w:tc>
        <w:tc>
          <w:tcPr>
            <w:tcW w:w="1680" w:type="dxa"/>
            <w:shd w:val="clear" w:color="auto" w:fill="auto"/>
            <w:tcMar>
              <w:top w:w="100" w:type="dxa"/>
              <w:left w:w="100" w:type="dxa"/>
              <w:bottom w:w="100" w:type="dxa"/>
              <w:right w:w="100" w:type="dxa"/>
            </w:tcMar>
          </w:tcPr>
          <w:p w14:paraId="2554A6AB"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14.9 White</w:t>
            </w:r>
          </w:p>
          <w:p w14:paraId="3B8AA38C"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80.2 Latinx</w:t>
            </w:r>
          </w:p>
          <w:p w14:paraId="50B0F8E4"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 2.2 Black</w:t>
            </w:r>
          </w:p>
        </w:tc>
        <w:tc>
          <w:tcPr>
            <w:tcW w:w="1365" w:type="dxa"/>
            <w:shd w:val="clear" w:color="auto" w:fill="auto"/>
            <w:tcMar>
              <w:top w:w="100" w:type="dxa"/>
              <w:left w:w="100" w:type="dxa"/>
              <w:bottom w:w="100" w:type="dxa"/>
              <w:right w:w="100" w:type="dxa"/>
            </w:tcMar>
            <w:vAlign w:val="center"/>
          </w:tcPr>
          <w:p w14:paraId="30492429"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87.9</w:t>
            </w:r>
          </w:p>
        </w:tc>
        <w:tc>
          <w:tcPr>
            <w:tcW w:w="2355" w:type="dxa"/>
            <w:shd w:val="clear" w:color="auto" w:fill="auto"/>
            <w:tcMar>
              <w:top w:w="100" w:type="dxa"/>
              <w:left w:w="100" w:type="dxa"/>
              <w:bottom w:w="100" w:type="dxa"/>
              <w:right w:w="100" w:type="dxa"/>
            </w:tcMar>
            <w:vAlign w:val="center"/>
          </w:tcPr>
          <w:p w14:paraId="00FD10DD"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13.68</w:t>
            </w:r>
          </w:p>
        </w:tc>
      </w:tr>
      <w:tr w:rsidR="00155D35" w:rsidRPr="00A519C7" w14:paraId="1119F2E3" w14:textId="77777777">
        <w:tc>
          <w:tcPr>
            <w:tcW w:w="2580" w:type="dxa"/>
            <w:shd w:val="clear" w:color="auto" w:fill="auto"/>
            <w:tcMar>
              <w:top w:w="100" w:type="dxa"/>
              <w:left w:w="100" w:type="dxa"/>
              <w:bottom w:w="100" w:type="dxa"/>
              <w:right w:w="100" w:type="dxa"/>
            </w:tcMar>
            <w:vAlign w:val="center"/>
          </w:tcPr>
          <w:p w14:paraId="54C0B738" w14:textId="4F594280" w:rsidR="00155D35" w:rsidRPr="00A519C7" w:rsidRDefault="00000000">
            <w:pPr>
              <w:widowControl w:val="0"/>
              <w:spacing w:line="240" w:lineRule="auto"/>
              <w:jc w:val="center"/>
              <w:rPr>
                <w:rFonts w:asciiTheme="majorHAnsi" w:eastAsia="Times New Roman" w:hAnsiTheme="majorHAnsi" w:cstheme="majorHAnsi"/>
                <w:i/>
                <w:highlight w:val="yellow"/>
              </w:rPr>
            </w:pPr>
            <w:r w:rsidRPr="00A519C7">
              <w:rPr>
                <w:rFonts w:asciiTheme="majorHAnsi" w:eastAsia="Times New Roman" w:hAnsiTheme="majorHAnsi" w:cstheme="majorHAnsi"/>
              </w:rPr>
              <w:t>HS 2</w:t>
            </w:r>
          </w:p>
        </w:tc>
        <w:tc>
          <w:tcPr>
            <w:tcW w:w="1320" w:type="dxa"/>
            <w:shd w:val="clear" w:color="auto" w:fill="auto"/>
            <w:tcMar>
              <w:top w:w="100" w:type="dxa"/>
              <w:left w:w="100" w:type="dxa"/>
              <w:bottom w:w="100" w:type="dxa"/>
              <w:right w:w="100" w:type="dxa"/>
            </w:tcMar>
            <w:vAlign w:val="center"/>
          </w:tcPr>
          <w:p w14:paraId="0041AFB5"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1,568</w:t>
            </w:r>
          </w:p>
        </w:tc>
        <w:tc>
          <w:tcPr>
            <w:tcW w:w="1680" w:type="dxa"/>
            <w:shd w:val="clear" w:color="auto" w:fill="auto"/>
            <w:tcMar>
              <w:top w:w="100" w:type="dxa"/>
              <w:left w:w="100" w:type="dxa"/>
              <w:bottom w:w="100" w:type="dxa"/>
              <w:right w:w="100" w:type="dxa"/>
            </w:tcMar>
          </w:tcPr>
          <w:p w14:paraId="72FE7224"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15.4 White</w:t>
            </w:r>
          </w:p>
          <w:p w14:paraId="266DC28C"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79.3 Latinx</w:t>
            </w:r>
          </w:p>
          <w:p w14:paraId="5BCD3346"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 1.5 Black</w:t>
            </w:r>
          </w:p>
        </w:tc>
        <w:tc>
          <w:tcPr>
            <w:tcW w:w="1365" w:type="dxa"/>
            <w:shd w:val="clear" w:color="auto" w:fill="auto"/>
            <w:tcMar>
              <w:top w:w="100" w:type="dxa"/>
              <w:left w:w="100" w:type="dxa"/>
              <w:bottom w:w="100" w:type="dxa"/>
              <w:right w:w="100" w:type="dxa"/>
            </w:tcMar>
            <w:vAlign w:val="center"/>
          </w:tcPr>
          <w:p w14:paraId="6A34EA08"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63.1</w:t>
            </w:r>
          </w:p>
        </w:tc>
        <w:tc>
          <w:tcPr>
            <w:tcW w:w="2355" w:type="dxa"/>
            <w:shd w:val="clear" w:color="auto" w:fill="auto"/>
            <w:tcMar>
              <w:top w:w="100" w:type="dxa"/>
              <w:left w:w="100" w:type="dxa"/>
              <w:bottom w:w="100" w:type="dxa"/>
              <w:right w:w="100" w:type="dxa"/>
            </w:tcMar>
            <w:vAlign w:val="center"/>
          </w:tcPr>
          <w:p w14:paraId="0B031A70"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12.91</w:t>
            </w:r>
          </w:p>
        </w:tc>
      </w:tr>
      <w:tr w:rsidR="00155D35" w:rsidRPr="00A519C7" w14:paraId="30348689" w14:textId="77777777">
        <w:tc>
          <w:tcPr>
            <w:tcW w:w="2580" w:type="dxa"/>
            <w:shd w:val="clear" w:color="auto" w:fill="auto"/>
            <w:tcMar>
              <w:top w:w="100" w:type="dxa"/>
              <w:left w:w="100" w:type="dxa"/>
              <w:bottom w:w="100" w:type="dxa"/>
              <w:right w:w="100" w:type="dxa"/>
            </w:tcMar>
            <w:vAlign w:val="center"/>
          </w:tcPr>
          <w:p w14:paraId="2B87AAC9" w14:textId="2E58F7ED" w:rsidR="00155D35" w:rsidRPr="00A519C7" w:rsidRDefault="00000000">
            <w:pPr>
              <w:widowControl w:val="0"/>
              <w:spacing w:line="240" w:lineRule="auto"/>
              <w:jc w:val="center"/>
              <w:rPr>
                <w:rFonts w:asciiTheme="majorHAnsi" w:eastAsia="Times New Roman" w:hAnsiTheme="majorHAnsi" w:cstheme="majorHAnsi"/>
                <w:i/>
                <w:highlight w:val="yellow"/>
              </w:rPr>
            </w:pPr>
            <w:r w:rsidRPr="00A519C7">
              <w:rPr>
                <w:rFonts w:asciiTheme="majorHAnsi" w:eastAsia="Times New Roman" w:hAnsiTheme="majorHAnsi" w:cstheme="majorHAnsi"/>
              </w:rPr>
              <w:t xml:space="preserve">HS 3 </w:t>
            </w:r>
          </w:p>
        </w:tc>
        <w:tc>
          <w:tcPr>
            <w:tcW w:w="1320" w:type="dxa"/>
            <w:shd w:val="clear" w:color="auto" w:fill="auto"/>
            <w:tcMar>
              <w:top w:w="100" w:type="dxa"/>
              <w:left w:w="100" w:type="dxa"/>
              <w:bottom w:w="100" w:type="dxa"/>
              <w:right w:w="100" w:type="dxa"/>
            </w:tcMar>
            <w:vAlign w:val="center"/>
          </w:tcPr>
          <w:p w14:paraId="0EAF9CF7"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602</w:t>
            </w:r>
          </w:p>
        </w:tc>
        <w:tc>
          <w:tcPr>
            <w:tcW w:w="1680" w:type="dxa"/>
            <w:shd w:val="clear" w:color="auto" w:fill="auto"/>
            <w:tcMar>
              <w:top w:w="100" w:type="dxa"/>
              <w:left w:w="100" w:type="dxa"/>
              <w:bottom w:w="100" w:type="dxa"/>
              <w:right w:w="100" w:type="dxa"/>
            </w:tcMar>
          </w:tcPr>
          <w:p w14:paraId="02256F33"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12.0 White</w:t>
            </w:r>
          </w:p>
          <w:p w14:paraId="7127A53B"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82.9 Latinx</w:t>
            </w:r>
          </w:p>
          <w:p w14:paraId="18FAC100"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 0.8 B Black</w:t>
            </w:r>
          </w:p>
        </w:tc>
        <w:tc>
          <w:tcPr>
            <w:tcW w:w="1365" w:type="dxa"/>
            <w:shd w:val="clear" w:color="auto" w:fill="auto"/>
            <w:tcMar>
              <w:top w:w="100" w:type="dxa"/>
              <w:left w:w="100" w:type="dxa"/>
              <w:bottom w:w="100" w:type="dxa"/>
              <w:right w:w="100" w:type="dxa"/>
            </w:tcMar>
            <w:vAlign w:val="center"/>
          </w:tcPr>
          <w:p w14:paraId="66CACB14"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77.2</w:t>
            </w:r>
          </w:p>
        </w:tc>
        <w:tc>
          <w:tcPr>
            <w:tcW w:w="2355" w:type="dxa"/>
            <w:shd w:val="clear" w:color="auto" w:fill="auto"/>
            <w:tcMar>
              <w:top w:w="100" w:type="dxa"/>
              <w:left w:w="100" w:type="dxa"/>
              <w:bottom w:w="100" w:type="dxa"/>
              <w:right w:w="100" w:type="dxa"/>
            </w:tcMar>
            <w:vAlign w:val="center"/>
          </w:tcPr>
          <w:p w14:paraId="0CDDB34F"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41.03</w:t>
            </w:r>
          </w:p>
        </w:tc>
      </w:tr>
      <w:tr w:rsidR="00155D35" w:rsidRPr="00A519C7" w14:paraId="01B59270" w14:textId="77777777">
        <w:tc>
          <w:tcPr>
            <w:tcW w:w="2580" w:type="dxa"/>
            <w:shd w:val="clear" w:color="auto" w:fill="auto"/>
            <w:tcMar>
              <w:top w:w="100" w:type="dxa"/>
              <w:left w:w="100" w:type="dxa"/>
              <w:bottom w:w="100" w:type="dxa"/>
              <w:right w:w="100" w:type="dxa"/>
            </w:tcMar>
            <w:vAlign w:val="center"/>
          </w:tcPr>
          <w:p w14:paraId="6A1A0F62" w14:textId="262C0741" w:rsidR="00155D35" w:rsidRPr="00A519C7" w:rsidRDefault="00000000">
            <w:pPr>
              <w:widowControl w:val="0"/>
              <w:spacing w:line="240" w:lineRule="auto"/>
              <w:jc w:val="center"/>
              <w:rPr>
                <w:rFonts w:asciiTheme="majorHAnsi" w:eastAsia="Times New Roman" w:hAnsiTheme="majorHAnsi" w:cstheme="majorHAnsi"/>
                <w:i/>
                <w:highlight w:val="yellow"/>
              </w:rPr>
            </w:pPr>
            <w:r w:rsidRPr="00A519C7">
              <w:rPr>
                <w:rFonts w:asciiTheme="majorHAnsi" w:eastAsia="Times New Roman" w:hAnsiTheme="majorHAnsi" w:cstheme="majorHAnsi"/>
              </w:rPr>
              <w:t xml:space="preserve">HS 4 </w:t>
            </w:r>
          </w:p>
        </w:tc>
        <w:tc>
          <w:tcPr>
            <w:tcW w:w="1320" w:type="dxa"/>
            <w:shd w:val="clear" w:color="auto" w:fill="auto"/>
            <w:tcMar>
              <w:top w:w="100" w:type="dxa"/>
              <w:left w:w="100" w:type="dxa"/>
              <w:bottom w:w="100" w:type="dxa"/>
              <w:right w:w="100" w:type="dxa"/>
            </w:tcMar>
            <w:vAlign w:val="center"/>
          </w:tcPr>
          <w:p w14:paraId="04CD05BC"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2,914</w:t>
            </w:r>
          </w:p>
        </w:tc>
        <w:tc>
          <w:tcPr>
            <w:tcW w:w="1680" w:type="dxa"/>
            <w:shd w:val="clear" w:color="auto" w:fill="auto"/>
            <w:tcMar>
              <w:top w:w="100" w:type="dxa"/>
              <w:left w:w="100" w:type="dxa"/>
              <w:bottom w:w="100" w:type="dxa"/>
              <w:right w:w="100" w:type="dxa"/>
            </w:tcMar>
          </w:tcPr>
          <w:p w14:paraId="4861BCB0"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54.4 White</w:t>
            </w:r>
          </w:p>
          <w:p w14:paraId="68907909"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22.8 Latinx</w:t>
            </w:r>
          </w:p>
          <w:p w14:paraId="09804AF4"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 1.0 Black</w:t>
            </w:r>
          </w:p>
        </w:tc>
        <w:tc>
          <w:tcPr>
            <w:tcW w:w="1365" w:type="dxa"/>
            <w:shd w:val="clear" w:color="auto" w:fill="auto"/>
            <w:tcMar>
              <w:top w:w="100" w:type="dxa"/>
              <w:left w:w="100" w:type="dxa"/>
              <w:bottom w:w="100" w:type="dxa"/>
              <w:right w:w="100" w:type="dxa"/>
            </w:tcMar>
            <w:vAlign w:val="center"/>
          </w:tcPr>
          <w:p w14:paraId="19C82FB6"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31.2</w:t>
            </w:r>
          </w:p>
        </w:tc>
        <w:tc>
          <w:tcPr>
            <w:tcW w:w="2355" w:type="dxa"/>
            <w:shd w:val="clear" w:color="auto" w:fill="auto"/>
            <w:tcMar>
              <w:top w:w="100" w:type="dxa"/>
              <w:left w:w="100" w:type="dxa"/>
              <w:bottom w:w="100" w:type="dxa"/>
              <w:right w:w="100" w:type="dxa"/>
            </w:tcMar>
            <w:vAlign w:val="center"/>
          </w:tcPr>
          <w:p w14:paraId="2FDB0E05"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75.16</w:t>
            </w:r>
          </w:p>
        </w:tc>
      </w:tr>
      <w:tr w:rsidR="00155D35" w:rsidRPr="00A519C7" w14:paraId="6C082434" w14:textId="77777777">
        <w:tc>
          <w:tcPr>
            <w:tcW w:w="2580" w:type="dxa"/>
            <w:shd w:val="clear" w:color="auto" w:fill="auto"/>
            <w:tcMar>
              <w:top w:w="100" w:type="dxa"/>
              <w:left w:w="100" w:type="dxa"/>
              <w:bottom w:w="100" w:type="dxa"/>
              <w:right w:w="100" w:type="dxa"/>
            </w:tcMar>
            <w:vAlign w:val="center"/>
          </w:tcPr>
          <w:p w14:paraId="2DBF8424" w14:textId="021F1F62"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HS 5</w:t>
            </w:r>
          </w:p>
        </w:tc>
        <w:tc>
          <w:tcPr>
            <w:tcW w:w="1320" w:type="dxa"/>
            <w:shd w:val="clear" w:color="auto" w:fill="auto"/>
            <w:tcMar>
              <w:top w:w="100" w:type="dxa"/>
              <w:left w:w="100" w:type="dxa"/>
              <w:bottom w:w="100" w:type="dxa"/>
              <w:right w:w="100" w:type="dxa"/>
            </w:tcMar>
            <w:vAlign w:val="center"/>
          </w:tcPr>
          <w:p w14:paraId="273D2E6D"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1,549</w:t>
            </w:r>
          </w:p>
        </w:tc>
        <w:tc>
          <w:tcPr>
            <w:tcW w:w="1680" w:type="dxa"/>
            <w:shd w:val="clear" w:color="auto" w:fill="auto"/>
            <w:tcMar>
              <w:top w:w="100" w:type="dxa"/>
              <w:left w:w="100" w:type="dxa"/>
              <w:bottom w:w="100" w:type="dxa"/>
              <w:right w:w="100" w:type="dxa"/>
            </w:tcMar>
          </w:tcPr>
          <w:p w14:paraId="712AD1CE"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28  White</w:t>
            </w:r>
          </w:p>
          <w:p w14:paraId="12BFAD3F"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56.7 Latinx</w:t>
            </w:r>
          </w:p>
          <w:p w14:paraId="5E660275" w14:textId="77777777" w:rsidR="00155D35" w:rsidRPr="00A519C7" w:rsidRDefault="00000000">
            <w:pPr>
              <w:widowControl w:val="0"/>
              <w:spacing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 1.9 Black</w:t>
            </w:r>
          </w:p>
        </w:tc>
        <w:tc>
          <w:tcPr>
            <w:tcW w:w="1365" w:type="dxa"/>
            <w:shd w:val="clear" w:color="auto" w:fill="auto"/>
            <w:tcMar>
              <w:top w:w="100" w:type="dxa"/>
              <w:left w:w="100" w:type="dxa"/>
              <w:bottom w:w="100" w:type="dxa"/>
              <w:right w:w="100" w:type="dxa"/>
            </w:tcMar>
            <w:vAlign w:val="center"/>
          </w:tcPr>
          <w:p w14:paraId="0A7921AB"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50.9</w:t>
            </w:r>
          </w:p>
        </w:tc>
        <w:tc>
          <w:tcPr>
            <w:tcW w:w="2355" w:type="dxa"/>
            <w:shd w:val="clear" w:color="auto" w:fill="auto"/>
            <w:tcMar>
              <w:top w:w="100" w:type="dxa"/>
              <w:left w:w="100" w:type="dxa"/>
              <w:bottom w:w="100" w:type="dxa"/>
              <w:right w:w="100" w:type="dxa"/>
            </w:tcMar>
            <w:vAlign w:val="center"/>
          </w:tcPr>
          <w:p w14:paraId="640D4475" w14:textId="77777777" w:rsidR="00155D35" w:rsidRPr="00A519C7" w:rsidRDefault="00000000">
            <w:pPr>
              <w:widowControl w:val="0"/>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rPr>
              <w:t>23</w:t>
            </w:r>
          </w:p>
        </w:tc>
      </w:tr>
    </w:tbl>
    <w:p w14:paraId="0F61C7B8" w14:textId="77777777" w:rsidR="00155D35" w:rsidRPr="00A519C7" w:rsidRDefault="00000000">
      <w:pPr>
        <w:rPr>
          <w:rFonts w:asciiTheme="majorHAnsi" w:eastAsia="Times New Roman" w:hAnsiTheme="majorHAnsi" w:cstheme="majorHAnsi"/>
          <w:i/>
          <w:sz w:val="20"/>
          <w:szCs w:val="20"/>
        </w:rPr>
      </w:pPr>
      <w:r w:rsidRPr="00A519C7">
        <w:rPr>
          <w:rFonts w:asciiTheme="majorHAnsi" w:eastAsia="Times New Roman" w:hAnsiTheme="majorHAnsi" w:cstheme="majorHAnsi"/>
          <w:i/>
          <w:sz w:val="20"/>
          <w:szCs w:val="20"/>
        </w:rPr>
        <w:t>* Data retrieved from California State Department of Education</w:t>
      </w:r>
    </w:p>
    <w:p w14:paraId="307B40B4" w14:textId="77777777" w:rsidR="00155D35" w:rsidRPr="00A519C7" w:rsidRDefault="00155D35">
      <w:pPr>
        <w:rPr>
          <w:rFonts w:asciiTheme="majorHAnsi" w:eastAsia="Times New Roman" w:hAnsiTheme="majorHAnsi" w:cstheme="majorHAnsi"/>
        </w:rPr>
      </w:pPr>
    </w:p>
    <w:p w14:paraId="036E01B3" w14:textId="4A98FE07" w:rsidR="00155D35" w:rsidRPr="00A519C7" w:rsidRDefault="00000000">
      <w:pPr>
        <w:rPr>
          <w:rFonts w:asciiTheme="majorHAnsi" w:eastAsia="Times New Roman" w:hAnsiTheme="majorHAnsi" w:cstheme="majorHAnsi"/>
        </w:rPr>
      </w:pPr>
      <w:r w:rsidRPr="00A519C7">
        <w:rPr>
          <w:rFonts w:asciiTheme="majorHAnsi" w:eastAsia="Times New Roman" w:hAnsiTheme="majorHAnsi" w:cstheme="majorHAnsi"/>
        </w:rPr>
        <w:t>The course was implemented in five high schools, with a total</w:t>
      </w:r>
      <w:r w:rsidR="006A0255" w:rsidRPr="00A519C7">
        <w:rPr>
          <w:rFonts w:asciiTheme="majorHAnsi" w:eastAsia="Times New Roman" w:hAnsiTheme="majorHAnsi" w:cstheme="majorHAnsi"/>
        </w:rPr>
        <w:t xml:space="preserve"> of</w:t>
      </w:r>
      <w:r w:rsidRPr="00A519C7">
        <w:rPr>
          <w:rFonts w:asciiTheme="majorHAnsi" w:eastAsia="Times New Roman" w:hAnsiTheme="majorHAnsi" w:cstheme="majorHAnsi"/>
        </w:rPr>
        <w:t xml:space="preserve"> six teachers teaching one section of Data Science during the 2021-22 school year.</w:t>
      </w:r>
    </w:p>
    <w:p w14:paraId="16D36DD1" w14:textId="77777777" w:rsidR="00155D35" w:rsidRPr="00A519C7" w:rsidRDefault="00155D35">
      <w:pPr>
        <w:rPr>
          <w:rFonts w:asciiTheme="majorHAnsi" w:eastAsia="Times New Roman" w:hAnsiTheme="majorHAnsi" w:cstheme="majorHAnsi"/>
        </w:rPr>
      </w:pPr>
    </w:p>
    <w:p w14:paraId="29EDFF86" w14:textId="750E3092" w:rsidR="00155D35" w:rsidRPr="00A519C7" w:rsidRDefault="00A519C7">
      <w:pPr>
        <w:rPr>
          <w:rFonts w:asciiTheme="majorHAnsi" w:eastAsia="Times New Roman" w:hAnsiTheme="majorHAnsi" w:cstheme="majorHAnsi"/>
        </w:rPr>
      </w:pPr>
      <w:r>
        <w:rPr>
          <w:rFonts w:asciiTheme="majorHAnsi" w:eastAsia="Times New Roman" w:hAnsiTheme="majorHAnsi" w:cstheme="majorHAnsi"/>
        </w:rPr>
        <w:t>The study found</w:t>
      </w:r>
      <w:r w:rsidRPr="00A519C7">
        <w:rPr>
          <w:rFonts w:asciiTheme="majorHAnsi" w:eastAsia="Times New Roman" w:hAnsiTheme="majorHAnsi" w:cstheme="majorHAnsi"/>
        </w:rPr>
        <w:t xml:space="preserve"> that data science students were more racially and socioeconomically diverse and had slightly lower prior achievement in algebra than students enrolled in the</w:t>
      </w:r>
      <w:r>
        <w:rPr>
          <w:rFonts w:asciiTheme="majorHAnsi" w:eastAsia="Times New Roman" w:hAnsiTheme="majorHAnsi" w:cstheme="majorHAnsi"/>
        </w:rPr>
        <w:t xml:space="preserve"> other</w:t>
      </w:r>
      <w:r w:rsidRPr="00A519C7">
        <w:rPr>
          <w:rFonts w:asciiTheme="majorHAnsi" w:eastAsia="Times New Roman" w:hAnsiTheme="majorHAnsi" w:cstheme="majorHAnsi"/>
        </w:rPr>
        <w:t xml:space="preserve"> higher level math classes. Taken together, these results suggest that a full year data science course offered in the 3rd and 4th year of high school is a powerful means of encouraging a larger and more diverse group of students to engage and persist in mathematics and STEM. Given the needs of the 21st century workforce and the urgency of updating mathematics pathways in US high schools, these findings indicate that a full year data science is a promising approach to address these challenges.</w:t>
      </w:r>
    </w:p>
    <w:p w14:paraId="2CFE9170" w14:textId="05555304" w:rsidR="005C274E" w:rsidRPr="00A519C7" w:rsidRDefault="005C274E" w:rsidP="005C274E">
      <w:pPr>
        <w:pStyle w:val="ListParagraph"/>
        <w:numPr>
          <w:ilvl w:val="0"/>
          <w:numId w:val="7"/>
        </w:numPr>
        <w:spacing w:before="240" w:after="240"/>
        <w:rPr>
          <w:rFonts w:asciiTheme="majorHAnsi" w:eastAsia="Times New Roman" w:hAnsiTheme="majorHAnsi" w:cstheme="majorHAnsi"/>
          <w:b/>
        </w:rPr>
      </w:pPr>
      <w:r w:rsidRPr="00A519C7">
        <w:rPr>
          <w:rFonts w:asciiTheme="majorHAnsi" w:eastAsia="Times New Roman" w:hAnsiTheme="majorHAnsi" w:cstheme="majorHAnsi"/>
          <w:b/>
        </w:rPr>
        <w:t>What Are Students Learning in Data Science, compared with Algebra II?</w:t>
      </w:r>
    </w:p>
    <w:p w14:paraId="3D1E3F0B" w14:textId="078DDCD9"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Students taking Algebra II or Data Science were given an assessment that combined concepts in Algebra  and Data Science. The first question </w:t>
      </w:r>
      <w:r w:rsidR="00A519C7">
        <w:rPr>
          <w:rFonts w:asciiTheme="majorHAnsi" w:eastAsia="Times New Roman" w:hAnsiTheme="majorHAnsi" w:cstheme="majorHAnsi"/>
        </w:rPr>
        <w:t xml:space="preserve">is </w:t>
      </w:r>
      <w:r w:rsidRPr="00A519C7">
        <w:rPr>
          <w:rFonts w:asciiTheme="majorHAnsi" w:eastAsia="Times New Roman" w:hAnsiTheme="majorHAnsi" w:cstheme="majorHAnsi"/>
        </w:rPr>
        <w:t>from NAEP and includes mathematics standards from Algebra</w:t>
      </w:r>
      <w:r w:rsidR="00A519C7">
        <w:rPr>
          <w:rFonts w:asciiTheme="majorHAnsi" w:eastAsia="Times New Roman" w:hAnsiTheme="majorHAnsi" w:cstheme="majorHAnsi"/>
        </w:rPr>
        <w:t>. 2</w:t>
      </w:r>
      <w:r w:rsidRPr="00A519C7">
        <w:rPr>
          <w:rFonts w:asciiTheme="majorHAnsi" w:eastAsia="Times New Roman" w:hAnsiTheme="majorHAnsi" w:cstheme="majorHAnsi"/>
        </w:rPr>
        <w:t xml:space="preserve"> The second question is an assessment of linear functions, content that appears in Algebra I and II. The assessment was administered to </w:t>
      </w:r>
      <w:r w:rsidR="00A519C7">
        <w:rPr>
          <w:rFonts w:asciiTheme="majorHAnsi" w:eastAsia="Times New Roman" w:hAnsiTheme="majorHAnsi" w:cstheme="majorHAnsi"/>
        </w:rPr>
        <w:t>approximately</w:t>
      </w:r>
      <w:r w:rsidRPr="00A519C7">
        <w:rPr>
          <w:rFonts w:asciiTheme="majorHAnsi" w:eastAsia="Times New Roman" w:hAnsiTheme="majorHAnsi" w:cstheme="majorHAnsi"/>
        </w:rPr>
        <w:t xml:space="preserve"> 480 students.</w:t>
      </w:r>
    </w:p>
    <w:p w14:paraId="4C655C2B" w14:textId="77777777" w:rsidR="005C274E" w:rsidRPr="00A519C7" w:rsidRDefault="005C274E" w:rsidP="005C274E">
      <w:pPr>
        <w:rPr>
          <w:rFonts w:asciiTheme="majorHAnsi" w:eastAsia="Times New Roman" w:hAnsiTheme="majorHAnsi" w:cstheme="majorHAnsi"/>
        </w:rPr>
      </w:pPr>
      <w:r w:rsidRPr="00A519C7">
        <w:rPr>
          <w:rFonts w:asciiTheme="majorHAnsi" w:eastAsia="Times New Roman" w:hAnsiTheme="majorHAnsi" w:cstheme="majorHAnsi"/>
        </w:rPr>
        <w:t>Assessment Item 1</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74E" w:rsidRPr="00A519C7" w14:paraId="18FEC166" w14:textId="77777777" w:rsidTr="00702408">
        <w:tc>
          <w:tcPr>
            <w:tcW w:w="9360" w:type="dxa"/>
            <w:shd w:val="clear" w:color="auto" w:fill="auto"/>
            <w:tcMar>
              <w:top w:w="100" w:type="dxa"/>
              <w:left w:w="100" w:type="dxa"/>
              <w:bottom w:w="100" w:type="dxa"/>
              <w:right w:w="100" w:type="dxa"/>
            </w:tcMar>
          </w:tcPr>
          <w:p w14:paraId="678DA8EC" w14:textId="77777777" w:rsidR="005C274E" w:rsidRPr="00A519C7" w:rsidRDefault="005C274E" w:rsidP="00702408">
            <w:pPr>
              <w:widowControl w:val="0"/>
              <w:spacing w:after="240" w:line="240" w:lineRule="auto"/>
              <w:rPr>
                <w:rFonts w:asciiTheme="majorHAnsi" w:eastAsia="Times New Roman" w:hAnsiTheme="majorHAnsi" w:cstheme="majorHAnsi"/>
              </w:rPr>
            </w:pPr>
            <w:r w:rsidRPr="00A519C7">
              <w:rPr>
                <w:rFonts w:asciiTheme="majorHAnsi" w:eastAsia="Times New Roman" w:hAnsiTheme="majorHAnsi" w:cstheme="majorHAnsi"/>
              </w:rPr>
              <w:t>The question requires you to show your work and explain your reasoning. You may use drawings, words, and numbers in your explanation. Your answer should be clear enough so that another person could read it and understand your thinking. It is important that you show all of your work.</w:t>
            </w:r>
          </w:p>
          <w:p w14:paraId="409654A1" w14:textId="77777777" w:rsidR="005C274E" w:rsidRPr="00A519C7" w:rsidRDefault="005C274E" w:rsidP="00702408">
            <w:pPr>
              <w:widowControl w:val="0"/>
              <w:spacing w:before="240" w:after="240"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The table below shows the number of people each week getting a vaccination in 2 regions. The mean </w:t>
            </w:r>
            <w:r w:rsidRPr="00A519C7">
              <w:rPr>
                <w:rFonts w:asciiTheme="majorHAnsi" w:eastAsia="Times New Roman" w:hAnsiTheme="majorHAnsi" w:cstheme="majorHAnsi"/>
              </w:rPr>
              <w:lastRenderedPageBreak/>
              <w:t>(average) and the median values are shared at the end of the table.</w:t>
            </w:r>
          </w:p>
          <w:p w14:paraId="623977BB" w14:textId="77777777" w:rsidR="005C274E" w:rsidRPr="00A519C7" w:rsidRDefault="005C274E" w:rsidP="00702408">
            <w:pPr>
              <w:widowControl w:val="0"/>
              <w:pBdr>
                <w:top w:val="nil"/>
                <w:left w:val="nil"/>
                <w:bottom w:val="nil"/>
                <w:right w:val="nil"/>
                <w:between w:val="nil"/>
              </w:pBdr>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noProof/>
              </w:rPr>
              <w:drawing>
                <wp:inline distT="114300" distB="114300" distL="114300" distR="114300" wp14:anchorId="7B9DA294" wp14:editId="69730079">
                  <wp:extent cx="2714498" cy="2862263"/>
                  <wp:effectExtent l="0" t="0" r="0" b="0"/>
                  <wp:docPr id="9" name="image10.png" descr="A screenshot of a tab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 name="image10.png" descr="A screenshot of a table&#10;&#10;Description automatically generated with low confidence"/>
                          <pic:cNvPicPr preferRelativeResize="0"/>
                        </pic:nvPicPr>
                        <pic:blipFill>
                          <a:blip r:embed="rId7"/>
                          <a:srcRect/>
                          <a:stretch>
                            <a:fillRect/>
                          </a:stretch>
                        </pic:blipFill>
                        <pic:spPr>
                          <a:xfrm>
                            <a:off x="0" y="0"/>
                            <a:ext cx="2714498" cy="2862263"/>
                          </a:xfrm>
                          <a:prstGeom prst="rect">
                            <a:avLst/>
                          </a:prstGeom>
                          <a:ln/>
                        </pic:spPr>
                      </pic:pic>
                    </a:graphicData>
                  </a:graphic>
                </wp:inline>
              </w:drawing>
            </w:r>
          </w:p>
          <w:p w14:paraId="51B33991" w14:textId="77777777" w:rsidR="005C274E" w:rsidRPr="00A519C7" w:rsidRDefault="005C274E" w:rsidP="00702408">
            <w:pPr>
              <w:widowControl w:val="0"/>
              <w:spacing w:before="240" w:after="240" w:line="240" w:lineRule="auto"/>
              <w:rPr>
                <w:rFonts w:asciiTheme="majorHAnsi" w:eastAsia="Times New Roman" w:hAnsiTheme="majorHAnsi" w:cstheme="majorHAnsi"/>
              </w:rPr>
            </w:pPr>
            <w:r w:rsidRPr="00A519C7">
              <w:rPr>
                <w:rFonts w:asciiTheme="majorHAnsi" w:eastAsia="Times New Roman" w:hAnsiTheme="majorHAnsi" w:cstheme="majorHAnsi"/>
              </w:rPr>
              <w:t>(a)</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 xml:space="preserve">Which statistic, the mean or the median, would you use to describe the vaccination numbers for the 5 weeks in region A? Justify your answer.        </w:t>
            </w:r>
            <w:r w:rsidRPr="00A519C7">
              <w:rPr>
                <w:rFonts w:asciiTheme="majorHAnsi" w:eastAsia="Times New Roman" w:hAnsiTheme="majorHAnsi" w:cstheme="majorHAnsi"/>
              </w:rPr>
              <w:tab/>
            </w:r>
          </w:p>
          <w:p w14:paraId="63B45A72" w14:textId="77777777" w:rsidR="005C274E" w:rsidRPr="00A519C7" w:rsidRDefault="005C274E" w:rsidP="00702408">
            <w:pPr>
              <w:widowControl w:val="0"/>
              <w:spacing w:before="240" w:after="240" w:line="240" w:lineRule="auto"/>
              <w:rPr>
                <w:rFonts w:asciiTheme="majorHAnsi" w:eastAsia="Times New Roman" w:hAnsiTheme="majorHAnsi" w:cstheme="majorHAnsi"/>
              </w:rPr>
            </w:pPr>
            <w:r w:rsidRPr="00A519C7">
              <w:rPr>
                <w:rFonts w:asciiTheme="majorHAnsi" w:eastAsia="Times New Roman" w:hAnsiTheme="majorHAnsi" w:cstheme="majorHAnsi"/>
              </w:rPr>
              <w:t>(b)</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 xml:space="preserve">Which statistic, the mean or the median, would you use to describe the vaccination numbers for the 5 weeks in region B? Justify your answer. </w:t>
            </w:r>
          </w:p>
        </w:tc>
      </w:tr>
    </w:tbl>
    <w:p w14:paraId="004E34CF" w14:textId="77777777" w:rsidR="005C274E" w:rsidRPr="00A519C7" w:rsidRDefault="005C274E" w:rsidP="005C274E">
      <w:pPr>
        <w:rPr>
          <w:rFonts w:asciiTheme="majorHAnsi" w:eastAsia="Times New Roman" w:hAnsiTheme="majorHAnsi" w:cstheme="majorHAnsi"/>
        </w:rPr>
      </w:pPr>
    </w:p>
    <w:p w14:paraId="534C9901" w14:textId="6684F777"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The second question is adapted from </w:t>
      </w:r>
      <w:r w:rsidR="00A519C7">
        <w:rPr>
          <w:rFonts w:asciiTheme="majorHAnsi" w:eastAsia="Times New Roman" w:hAnsiTheme="majorHAnsi" w:cstheme="majorHAnsi"/>
        </w:rPr>
        <w:t>the</w:t>
      </w:r>
      <w:r w:rsidRPr="00A519C7">
        <w:rPr>
          <w:rFonts w:asciiTheme="majorHAnsi" w:eastAsia="Times New Roman" w:hAnsiTheme="majorHAnsi" w:cstheme="majorHAnsi"/>
        </w:rPr>
        <w:t xml:space="preserve"> textbook:  Core Plus Mathematics Course 1, Unit 3 Linear Functions.</w:t>
      </w:r>
    </w:p>
    <w:p w14:paraId="3C9690DC" w14:textId="77777777" w:rsidR="005C274E" w:rsidRPr="00A519C7" w:rsidRDefault="005C274E" w:rsidP="005C274E">
      <w:pPr>
        <w:spacing w:before="240"/>
        <w:rPr>
          <w:rFonts w:asciiTheme="majorHAnsi" w:eastAsia="Times New Roman" w:hAnsiTheme="majorHAnsi" w:cstheme="majorHAnsi"/>
        </w:rPr>
      </w:pPr>
      <w:r w:rsidRPr="00A519C7">
        <w:rPr>
          <w:rFonts w:asciiTheme="majorHAnsi" w:eastAsia="Times New Roman" w:hAnsiTheme="majorHAnsi" w:cstheme="majorHAnsi"/>
        </w:rPr>
        <w:t>Assessment Item 2</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74E" w:rsidRPr="00A519C7" w14:paraId="3242772A" w14:textId="77777777" w:rsidTr="00702408">
        <w:tc>
          <w:tcPr>
            <w:tcW w:w="9360" w:type="dxa"/>
            <w:shd w:val="clear" w:color="auto" w:fill="auto"/>
            <w:tcMar>
              <w:top w:w="100" w:type="dxa"/>
              <w:left w:w="100" w:type="dxa"/>
              <w:bottom w:w="100" w:type="dxa"/>
              <w:right w:w="100" w:type="dxa"/>
            </w:tcMar>
          </w:tcPr>
          <w:p w14:paraId="77401372" w14:textId="77777777" w:rsidR="005C274E" w:rsidRPr="00A519C7" w:rsidRDefault="005C274E" w:rsidP="00702408">
            <w:pPr>
              <w:widowControl w:val="0"/>
              <w:spacing w:after="240" w:line="240" w:lineRule="auto"/>
              <w:rPr>
                <w:rFonts w:asciiTheme="majorHAnsi" w:eastAsia="Times New Roman" w:hAnsiTheme="majorHAnsi" w:cstheme="majorHAnsi"/>
              </w:rPr>
            </w:pPr>
            <w:r w:rsidRPr="00A519C7">
              <w:rPr>
                <w:rFonts w:asciiTheme="majorHAnsi" w:eastAsia="Times New Roman" w:hAnsiTheme="majorHAnsi" w:cstheme="majorHAnsi"/>
              </w:rPr>
              <w:t>The data in the table linked below shows how average daily food supply (in calories) is related to life expectancy (in years) and infant mortality rates (in deaths per 1,000 births) in a sample of countries.</w:t>
            </w:r>
          </w:p>
          <w:p w14:paraId="70370036" w14:textId="77777777" w:rsidR="005C274E" w:rsidRPr="00A519C7" w:rsidRDefault="005C274E" w:rsidP="00702408">
            <w:pPr>
              <w:widowControl w:val="0"/>
              <w:pBdr>
                <w:top w:val="nil"/>
                <w:left w:val="nil"/>
                <w:bottom w:val="nil"/>
                <w:right w:val="nil"/>
                <w:between w:val="nil"/>
              </w:pBdr>
              <w:spacing w:line="240" w:lineRule="auto"/>
              <w:rPr>
                <w:rFonts w:asciiTheme="majorHAnsi" w:eastAsia="Times New Roman" w:hAnsiTheme="majorHAnsi" w:cstheme="majorHAnsi"/>
              </w:rPr>
            </w:pPr>
          </w:p>
          <w:p w14:paraId="091004F1" w14:textId="77777777" w:rsidR="005C274E" w:rsidRPr="00A519C7" w:rsidRDefault="005C274E" w:rsidP="00702408">
            <w:pPr>
              <w:widowControl w:val="0"/>
              <w:pBdr>
                <w:top w:val="nil"/>
                <w:left w:val="nil"/>
                <w:bottom w:val="nil"/>
                <w:right w:val="nil"/>
                <w:between w:val="nil"/>
              </w:pBdr>
              <w:spacing w:line="240" w:lineRule="auto"/>
              <w:jc w:val="center"/>
              <w:rPr>
                <w:rFonts w:asciiTheme="majorHAnsi" w:eastAsia="Times New Roman" w:hAnsiTheme="majorHAnsi" w:cstheme="majorHAnsi"/>
              </w:rPr>
            </w:pPr>
            <w:r w:rsidRPr="00A519C7">
              <w:rPr>
                <w:rFonts w:asciiTheme="majorHAnsi" w:eastAsia="Times New Roman" w:hAnsiTheme="majorHAnsi" w:cstheme="majorHAnsi"/>
                <w:noProof/>
              </w:rPr>
              <w:lastRenderedPageBreak/>
              <w:drawing>
                <wp:inline distT="114300" distB="114300" distL="114300" distR="114300" wp14:anchorId="7BE613C5" wp14:editId="44916966">
                  <wp:extent cx="4025014" cy="2909888"/>
                  <wp:effectExtent l="0" t="0" r="0" b="0"/>
                  <wp:docPr id="10" name="image2.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picture containing text, screenshot, font, number&#10;&#10;Description automatically generated"/>
                          <pic:cNvPicPr preferRelativeResize="0"/>
                        </pic:nvPicPr>
                        <pic:blipFill>
                          <a:blip r:embed="rId8"/>
                          <a:srcRect/>
                          <a:stretch>
                            <a:fillRect/>
                          </a:stretch>
                        </pic:blipFill>
                        <pic:spPr>
                          <a:xfrm>
                            <a:off x="0" y="0"/>
                            <a:ext cx="4025014" cy="2909888"/>
                          </a:xfrm>
                          <a:prstGeom prst="rect">
                            <a:avLst/>
                          </a:prstGeom>
                          <a:ln/>
                        </pic:spPr>
                      </pic:pic>
                    </a:graphicData>
                  </a:graphic>
                </wp:inline>
              </w:drawing>
            </w:r>
          </w:p>
          <w:p w14:paraId="469A45A0"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(a)</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Make scatter plots of the (Daily calories, life expectancy) and (daily calories, infant mortality) data. Feel free to use any tools you would like to create these plots. Study the patterns in the table and scatter plots use them to answer the following questions.</w:t>
            </w:r>
          </w:p>
          <w:p w14:paraId="276DEE2F"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 xml:space="preserve">(b) </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If you used google sheets please share a link with permission to view your plot. To change the share settings, click on the share button in the top right corner and set to "anyone with link can view."</w:t>
            </w:r>
          </w:p>
          <w:p w14:paraId="3F57397F"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(c) What seems to be the general relationship between daily calories and life expectancy in the sample countries?</w:t>
            </w:r>
          </w:p>
          <w:p w14:paraId="10458E5D"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(d)</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Economists might use a linear model to predict the increase of life expectancy or decrease of infant mortality for various increases in food supply. Determine a linear model for calculating life expectancy from calories using the (daily calories, life expectancy) daily pattern.</w:t>
            </w:r>
          </w:p>
          <w:p w14:paraId="5773355D"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(e)</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What story does this data tell?</w:t>
            </w:r>
          </w:p>
          <w:p w14:paraId="79D317BC" w14:textId="77777777" w:rsidR="005C274E" w:rsidRPr="00A519C7" w:rsidRDefault="005C274E" w:rsidP="00702408">
            <w:pPr>
              <w:widowControl w:val="0"/>
              <w:spacing w:before="240" w:after="240" w:line="240" w:lineRule="auto"/>
              <w:ind w:left="720"/>
              <w:rPr>
                <w:rFonts w:asciiTheme="majorHAnsi" w:eastAsia="Times New Roman" w:hAnsiTheme="majorHAnsi" w:cstheme="majorHAnsi"/>
              </w:rPr>
            </w:pPr>
            <w:r w:rsidRPr="00A519C7">
              <w:rPr>
                <w:rFonts w:asciiTheme="majorHAnsi" w:eastAsia="Times New Roman" w:hAnsiTheme="majorHAnsi" w:cstheme="majorHAnsi"/>
              </w:rPr>
              <w:t>(f)</w:t>
            </w:r>
            <w:r w:rsidRPr="00A519C7">
              <w:rPr>
                <w:rFonts w:asciiTheme="majorHAnsi" w:eastAsia="Times New Roman" w:hAnsiTheme="majorHAnsi" w:cstheme="majorHAnsi"/>
                <w:sz w:val="14"/>
                <w:szCs w:val="14"/>
              </w:rPr>
              <w:t xml:space="preserve">     </w:t>
            </w:r>
            <w:r w:rsidRPr="00A519C7">
              <w:rPr>
                <w:rFonts w:asciiTheme="majorHAnsi" w:eastAsia="Times New Roman" w:hAnsiTheme="majorHAnsi" w:cstheme="majorHAnsi"/>
              </w:rPr>
              <w:t>What other data would you like to collect to draw stronger conclusions?</w:t>
            </w:r>
          </w:p>
        </w:tc>
      </w:tr>
    </w:tbl>
    <w:p w14:paraId="3AE26771" w14:textId="77777777"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lastRenderedPageBreak/>
        <w:t>The total score used for the main analysis is calculated as the sum of the scores on the first question and each of the sub-questions of the second question. The Cronbach’s Alpha reliability of the total score is .74 suggesting the assessment is a relatively consistent measure of student ability.</w:t>
      </w:r>
    </w:p>
    <w:p w14:paraId="1AA72415" w14:textId="77777777" w:rsidR="005C274E" w:rsidRPr="00A519C7" w:rsidRDefault="005C274E" w:rsidP="005C274E">
      <w:pPr>
        <w:spacing w:before="240" w:after="240"/>
        <w:jc w:val="center"/>
        <w:rPr>
          <w:rFonts w:asciiTheme="majorHAnsi" w:eastAsia="Times New Roman" w:hAnsiTheme="majorHAnsi" w:cstheme="majorHAnsi"/>
        </w:rPr>
      </w:pPr>
      <w:r w:rsidRPr="00A519C7">
        <w:rPr>
          <w:rFonts w:asciiTheme="majorHAnsi" w:eastAsia="Times New Roman" w:hAnsiTheme="majorHAnsi" w:cstheme="majorHAnsi"/>
        </w:rPr>
        <w:t>Results</w:t>
      </w:r>
    </w:p>
    <w:p w14:paraId="191FFECA" w14:textId="6584E596"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Analysis of Covariance (ANCOVA) is used to consider how students taking Data Science compared to students taking Algebra II on an assessment of algebra and functions, with data. A series of covariates </w:t>
      </w:r>
      <w:r w:rsidRPr="00A519C7">
        <w:rPr>
          <w:rFonts w:asciiTheme="majorHAnsi" w:eastAsia="Times New Roman" w:hAnsiTheme="majorHAnsi" w:cstheme="majorHAnsi"/>
        </w:rPr>
        <w:lastRenderedPageBreak/>
        <w:t>are used to control for pre-existing differences between the two groups. These include most recent prior math achievement (whichever of Algebra 1 or Algebra 2 Grade Point Average (GPA) that was available, grade level, age, attendance, sex, indicators of race and ethnicity, Free and Reduced Lunch (FRL) status, English Language Learner (ELL) status, special education status, and whether students had ever been suspended. Table 2 shows the means of the covariate variables for the students enrolled in Algebra and Data Science courses available for the analysis.</w:t>
      </w:r>
    </w:p>
    <w:p w14:paraId="7B7E57F5" w14:textId="64EC473C" w:rsidR="005C274E" w:rsidRPr="00A519C7" w:rsidRDefault="005C274E" w:rsidP="005C274E">
      <w:pPr>
        <w:spacing w:before="240"/>
        <w:rPr>
          <w:rFonts w:asciiTheme="majorHAnsi" w:eastAsia="Times New Roman" w:hAnsiTheme="majorHAnsi" w:cstheme="majorHAnsi"/>
          <w:i/>
        </w:rPr>
      </w:pPr>
      <w:r w:rsidRPr="00A519C7">
        <w:rPr>
          <w:rFonts w:asciiTheme="majorHAnsi" w:eastAsia="Times New Roman" w:hAnsiTheme="majorHAnsi" w:cstheme="majorHAnsi"/>
        </w:rPr>
        <w:t xml:space="preserve">Table 2. </w:t>
      </w:r>
      <w:r w:rsidRPr="00A519C7">
        <w:rPr>
          <w:rFonts w:asciiTheme="majorHAnsi" w:eastAsia="Times New Roman" w:hAnsiTheme="majorHAnsi" w:cstheme="majorHAnsi"/>
          <w:i/>
        </w:rPr>
        <w:t>Descriptive Statistics by Course</w:t>
      </w:r>
    </w:p>
    <w:p w14:paraId="39014445" w14:textId="77777777" w:rsidR="005C274E" w:rsidRPr="00A519C7" w:rsidRDefault="005C274E" w:rsidP="005C274E">
      <w:pPr>
        <w:rPr>
          <w:rFonts w:asciiTheme="majorHAnsi" w:eastAsia="Times New Roman" w:hAnsiTheme="majorHAnsi" w:cstheme="majorHAnsi"/>
        </w:rPr>
      </w:pPr>
    </w:p>
    <w:tbl>
      <w:tblPr>
        <w:tblStyle w:val="a4"/>
        <w:tblW w:w="9390" w:type="dxa"/>
        <w:tblBorders>
          <w:top w:val="nil"/>
          <w:left w:val="nil"/>
          <w:bottom w:val="nil"/>
          <w:right w:val="nil"/>
          <w:insideH w:val="nil"/>
          <w:insideV w:val="nil"/>
        </w:tblBorders>
        <w:tblLayout w:type="fixed"/>
        <w:tblLook w:val="0600" w:firstRow="0" w:lastRow="0" w:firstColumn="0" w:lastColumn="0" w:noHBand="1" w:noVBand="1"/>
      </w:tblPr>
      <w:tblGrid>
        <w:gridCol w:w="3060"/>
        <w:gridCol w:w="780"/>
        <w:gridCol w:w="615"/>
        <w:gridCol w:w="810"/>
        <w:gridCol w:w="735"/>
        <w:gridCol w:w="615"/>
        <w:gridCol w:w="810"/>
        <w:gridCol w:w="735"/>
        <w:gridCol w:w="615"/>
        <w:gridCol w:w="615"/>
      </w:tblGrid>
      <w:tr w:rsidR="005C274E" w:rsidRPr="00A519C7" w14:paraId="04B00EE0" w14:textId="77777777" w:rsidTr="00702408">
        <w:trPr>
          <w:trHeight w:val="795"/>
        </w:trPr>
        <w:tc>
          <w:tcPr>
            <w:tcW w:w="3060" w:type="dxa"/>
            <w:tcBorders>
              <w:top w:val="nil"/>
              <w:left w:val="nil"/>
              <w:bottom w:val="nil"/>
              <w:right w:val="nil"/>
            </w:tcBorders>
            <w:shd w:val="clear" w:color="auto" w:fill="FFFFFF"/>
            <w:tcMar>
              <w:top w:w="0" w:type="dxa"/>
              <w:left w:w="0" w:type="dxa"/>
              <w:bottom w:w="0" w:type="dxa"/>
              <w:right w:w="0" w:type="dxa"/>
            </w:tcMar>
          </w:tcPr>
          <w:p w14:paraId="00A4E50F" w14:textId="77777777" w:rsidR="005C274E" w:rsidRPr="00A519C7" w:rsidRDefault="005C274E" w:rsidP="00702408">
            <w:pPr>
              <w:widowControl w:val="0"/>
              <w:pBdr>
                <w:top w:val="nil"/>
                <w:left w:val="nil"/>
                <w:bottom w:val="nil"/>
                <w:right w:val="nil"/>
                <w:between w:val="nil"/>
              </w:pBdr>
              <w:rPr>
                <w:rFonts w:asciiTheme="majorHAnsi" w:eastAsia="Times New Roman" w:hAnsiTheme="majorHAnsi" w:cstheme="majorHAnsi"/>
              </w:rPr>
            </w:pPr>
            <w:r w:rsidRPr="00A519C7">
              <w:rPr>
                <w:rFonts w:asciiTheme="majorHAnsi" w:eastAsia="Times New Roman" w:hAnsiTheme="majorHAnsi" w:cstheme="majorHAnsi"/>
              </w:rPr>
              <w:t xml:space="preserve"> </w:t>
            </w:r>
          </w:p>
        </w:tc>
        <w:tc>
          <w:tcPr>
            <w:tcW w:w="1395"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50F429B2" w14:textId="77777777" w:rsidR="005C274E" w:rsidRPr="00A519C7" w:rsidRDefault="005C274E" w:rsidP="00702408">
            <w:pPr>
              <w:spacing w:before="240" w:after="240"/>
              <w:jc w:val="center"/>
              <w:rPr>
                <w:rFonts w:asciiTheme="majorHAnsi" w:eastAsia="Times New Roman" w:hAnsiTheme="majorHAnsi" w:cstheme="majorHAnsi"/>
              </w:rPr>
            </w:pPr>
            <w:r w:rsidRPr="00A519C7">
              <w:rPr>
                <w:rFonts w:asciiTheme="majorHAnsi" w:eastAsia="Times New Roman" w:hAnsiTheme="majorHAnsi" w:cstheme="majorHAnsi"/>
              </w:rPr>
              <w:t>Algebra</w:t>
            </w:r>
          </w:p>
        </w:tc>
        <w:tc>
          <w:tcPr>
            <w:tcW w:w="2160" w:type="dxa"/>
            <w:gridSpan w:val="3"/>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41F062D0"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Data Science</w:t>
            </w:r>
          </w:p>
        </w:tc>
        <w:tc>
          <w:tcPr>
            <w:tcW w:w="2160" w:type="dxa"/>
            <w:gridSpan w:val="3"/>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3E0BA000"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Total</w:t>
            </w:r>
          </w:p>
        </w:tc>
        <w:tc>
          <w:tcPr>
            <w:tcW w:w="615" w:type="dxa"/>
            <w:tcBorders>
              <w:top w:val="nil"/>
              <w:left w:val="nil"/>
              <w:bottom w:val="single" w:sz="8" w:space="0" w:color="000000"/>
              <w:right w:val="nil"/>
            </w:tcBorders>
            <w:shd w:val="clear" w:color="auto" w:fill="auto"/>
            <w:tcMar>
              <w:top w:w="0" w:type="dxa"/>
              <w:left w:w="0" w:type="dxa"/>
              <w:bottom w:w="0" w:type="dxa"/>
              <w:right w:w="0" w:type="dxa"/>
            </w:tcMar>
          </w:tcPr>
          <w:p w14:paraId="5F06030E" w14:textId="77777777" w:rsidR="005C274E" w:rsidRPr="00A519C7" w:rsidRDefault="005C274E" w:rsidP="00702408">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 </w:t>
            </w:r>
          </w:p>
        </w:tc>
      </w:tr>
      <w:tr w:rsidR="005C274E" w:rsidRPr="00A519C7" w14:paraId="268061CC" w14:textId="77777777" w:rsidTr="00702408">
        <w:trPr>
          <w:trHeight w:val="795"/>
        </w:trPr>
        <w:tc>
          <w:tcPr>
            <w:tcW w:w="3060" w:type="dxa"/>
            <w:tcBorders>
              <w:top w:val="nil"/>
              <w:left w:val="nil"/>
              <w:bottom w:val="single" w:sz="8" w:space="0" w:color="000000"/>
              <w:right w:val="nil"/>
            </w:tcBorders>
            <w:shd w:val="clear" w:color="auto" w:fill="FFFFFF"/>
            <w:tcMar>
              <w:top w:w="0" w:type="dxa"/>
              <w:left w:w="0" w:type="dxa"/>
              <w:bottom w:w="0" w:type="dxa"/>
              <w:right w:w="0" w:type="dxa"/>
            </w:tcMar>
          </w:tcPr>
          <w:p w14:paraId="7137523B" w14:textId="77777777" w:rsidR="005C274E" w:rsidRPr="00A519C7" w:rsidRDefault="005C274E" w:rsidP="00702408">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 </w:t>
            </w:r>
          </w:p>
        </w:tc>
        <w:tc>
          <w:tcPr>
            <w:tcW w:w="780" w:type="dxa"/>
            <w:tcBorders>
              <w:top w:val="nil"/>
              <w:left w:val="nil"/>
              <w:bottom w:val="single" w:sz="8" w:space="0" w:color="000000"/>
              <w:right w:val="nil"/>
            </w:tcBorders>
            <w:shd w:val="clear" w:color="auto" w:fill="FFFFFF"/>
            <w:tcMar>
              <w:top w:w="0" w:type="dxa"/>
              <w:left w:w="0" w:type="dxa"/>
              <w:bottom w:w="0" w:type="dxa"/>
              <w:right w:w="0" w:type="dxa"/>
            </w:tcMar>
          </w:tcPr>
          <w:p w14:paraId="725A9DBD"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Mean</w:t>
            </w:r>
          </w:p>
        </w:tc>
        <w:tc>
          <w:tcPr>
            <w:tcW w:w="1425"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196242B0"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Std. dev.</w:t>
            </w:r>
          </w:p>
        </w:tc>
        <w:tc>
          <w:tcPr>
            <w:tcW w:w="735" w:type="dxa"/>
            <w:tcBorders>
              <w:top w:val="nil"/>
              <w:left w:val="nil"/>
              <w:bottom w:val="single" w:sz="8" w:space="0" w:color="000000"/>
              <w:right w:val="nil"/>
            </w:tcBorders>
            <w:shd w:val="clear" w:color="auto" w:fill="FFFFFF"/>
            <w:tcMar>
              <w:top w:w="0" w:type="dxa"/>
              <w:left w:w="0" w:type="dxa"/>
              <w:bottom w:w="0" w:type="dxa"/>
              <w:right w:w="0" w:type="dxa"/>
            </w:tcMar>
          </w:tcPr>
          <w:p w14:paraId="69A52A7C"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Mean</w:t>
            </w:r>
          </w:p>
        </w:tc>
        <w:tc>
          <w:tcPr>
            <w:tcW w:w="1425" w:type="dxa"/>
            <w:gridSpan w:val="2"/>
            <w:tcBorders>
              <w:top w:val="nil"/>
              <w:left w:val="nil"/>
              <w:bottom w:val="single" w:sz="8" w:space="0" w:color="000000"/>
              <w:right w:val="nil"/>
            </w:tcBorders>
            <w:shd w:val="clear" w:color="auto" w:fill="FFFFFF"/>
            <w:tcMar>
              <w:top w:w="0" w:type="dxa"/>
              <w:left w:w="0" w:type="dxa"/>
              <w:bottom w:w="0" w:type="dxa"/>
              <w:right w:w="0" w:type="dxa"/>
            </w:tcMar>
          </w:tcPr>
          <w:p w14:paraId="005BBB01"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Std. dev.</w:t>
            </w:r>
          </w:p>
        </w:tc>
        <w:tc>
          <w:tcPr>
            <w:tcW w:w="735" w:type="dxa"/>
            <w:tcBorders>
              <w:top w:val="nil"/>
              <w:left w:val="nil"/>
              <w:bottom w:val="single" w:sz="8" w:space="0" w:color="000000"/>
              <w:right w:val="nil"/>
            </w:tcBorders>
            <w:shd w:val="clear" w:color="auto" w:fill="FFFFFF"/>
            <w:tcMar>
              <w:top w:w="0" w:type="dxa"/>
              <w:left w:w="0" w:type="dxa"/>
              <w:bottom w:w="0" w:type="dxa"/>
              <w:right w:w="0" w:type="dxa"/>
            </w:tcMar>
          </w:tcPr>
          <w:p w14:paraId="5A21D4AD"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Mean</w:t>
            </w:r>
          </w:p>
        </w:tc>
        <w:tc>
          <w:tcPr>
            <w:tcW w:w="1230" w:type="dxa"/>
            <w:gridSpan w:val="2"/>
            <w:tcBorders>
              <w:top w:val="nil"/>
              <w:left w:val="nil"/>
              <w:bottom w:val="single" w:sz="8" w:space="0" w:color="000000"/>
              <w:right w:val="nil"/>
            </w:tcBorders>
            <w:shd w:val="clear" w:color="auto" w:fill="FFFFFF"/>
            <w:tcMar>
              <w:top w:w="0" w:type="dxa"/>
              <w:left w:w="0" w:type="dxa"/>
              <w:bottom w:w="0" w:type="dxa"/>
              <w:right w:w="0" w:type="dxa"/>
            </w:tcMar>
          </w:tcPr>
          <w:p w14:paraId="5EE8DD58" w14:textId="77777777" w:rsidR="005C274E" w:rsidRPr="00A519C7" w:rsidRDefault="005C274E" w:rsidP="00702408">
            <w:pPr>
              <w:spacing w:before="240"/>
              <w:ind w:left="60" w:right="60"/>
              <w:jc w:val="center"/>
              <w:rPr>
                <w:rFonts w:asciiTheme="majorHAnsi" w:eastAsia="Times New Roman" w:hAnsiTheme="majorHAnsi" w:cstheme="majorHAnsi"/>
              </w:rPr>
            </w:pPr>
            <w:r w:rsidRPr="00A519C7">
              <w:rPr>
                <w:rFonts w:asciiTheme="majorHAnsi" w:eastAsia="Times New Roman" w:hAnsiTheme="majorHAnsi" w:cstheme="majorHAnsi"/>
              </w:rPr>
              <w:t>Std. dev.</w:t>
            </w:r>
          </w:p>
        </w:tc>
      </w:tr>
      <w:tr w:rsidR="005C274E" w:rsidRPr="00A519C7" w14:paraId="4E28082C"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26348702"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Most Recent Math Achievement (n = 478)</w:t>
            </w:r>
          </w:p>
        </w:tc>
        <w:tc>
          <w:tcPr>
            <w:tcW w:w="780" w:type="dxa"/>
            <w:tcBorders>
              <w:top w:val="nil"/>
              <w:left w:val="nil"/>
              <w:bottom w:val="nil"/>
              <w:right w:val="nil"/>
            </w:tcBorders>
            <w:shd w:val="clear" w:color="auto" w:fill="FFFFFF"/>
            <w:tcMar>
              <w:top w:w="0" w:type="dxa"/>
              <w:left w:w="0" w:type="dxa"/>
              <w:bottom w:w="0" w:type="dxa"/>
              <w:right w:w="0" w:type="dxa"/>
            </w:tcMar>
          </w:tcPr>
          <w:p w14:paraId="482C1E8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2.85</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5F9C3A3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.97</w:t>
            </w:r>
          </w:p>
        </w:tc>
        <w:tc>
          <w:tcPr>
            <w:tcW w:w="735" w:type="dxa"/>
            <w:tcBorders>
              <w:top w:val="nil"/>
              <w:left w:val="nil"/>
              <w:bottom w:val="nil"/>
              <w:right w:val="nil"/>
            </w:tcBorders>
            <w:shd w:val="clear" w:color="auto" w:fill="FFFFFF"/>
            <w:tcMar>
              <w:top w:w="0" w:type="dxa"/>
              <w:left w:w="0" w:type="dxa"/>
              <w:bottom w:w="0" w:type="dxa"/>
              <w:right w:w="0" w:type="dxa"/>
            </w:tcMar>
          </w:tcPr>
          <w:p w14:paraId="0771747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2.52</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68EE7E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1.10</w:t>
            </w:r>
          </w:p>
        </w:tc>
        <w:tc>
          <w:tcPr>
            <w:tcW w:w="735" w:type="dxa"/>
            <w:tcBorders>
              <w:top w:val="nil"/>
              <w:left w:val="nil"/>
              <w:bottom w:val="nil"/>
              <w:right w:val="nil"/>
            </w:tcBorders>
            <w:shd w:val="clear" w:color="auto" w:fill="FFFFFF"/>
            <w:tcMar>
              <w:top w:w="0" w:type="dxa"/>
              <w:left w:w="0" w:type="dxa"/>
              <w:bottom w:w="0" w:type="dxa"/>
              <w:right w:w="0" w:type="dxa"/>
            </w:tcMar>
          </w:tcPr>
          <w:p w14:paraId="53646D5A"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2.80</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4EC3F20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1.00</w:t>
            </w:r>
          </w:p>
        </w:tc>
      </w:tr>
      <w:tr w:rsidR="005C274E" w:rsidRPr="00A519C7" w14:paraId="546800E8"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70CE6AD4"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Grade Level (n = 474)</w:t>
            </w:r>
          </w:p>
        </w:tc>
        <w:tc>
          <w:tcPr>
            <w:tcW w:w="780" w:type="dxa"/>
            <w:tcBorders>
              <w:top w:val="nil"/>
              <w:left w:val="nil"/>
              <w:bottom w:val="nil"/>
              <w:right w:val="nil"/>
            </w:tcBorders>
            <w:shd w:val="clear" w:color="auto" w:fill="FFFFFF"/>
            <w:tcMar>
              <w:top w:w="0" w:type="dxa"/>
              <w:left w:w="0" w:type="dxa"/>
              <w:bottom w:w="0" w:type="dxa"/>
              <w:right w:w="0" w:type="dxa"/>
            </w:tcMar>
          </w:tcPr>
          <w:p w14:paraId="39E547F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10.69</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C06BFCC"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.58</w:t>
            </w:r>
          </w:p>
        </w:tc>
        <w:tc>
          <w:tcPr>
            <w:tcW w:w="735" w:type="dxa"/>
            <w:tcBorders>
              <w:top w:val="nil"/>
              <w:left w:val="nil"/>
              <w:bottom w:val="nil"/>
              <w:right w:val="nil"/>
            </w:tcBorders>
            <w:shd w:val="clear" w:color="auto" w:fill="FFFFFF"/>
            <w:tcMar>
              <w:top w:w="0" w:type="dxa"/>
              <w:left w:w="0" w:type="dxa"/>
              <w:bottom w:w="0" w:type="dxa"/>
              <w:right w:w="0" w:type="dxa"/>
            </w:tcMar>
          </w:tcPr>
          <w:p w14:paraId="19F8D29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11.62</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79B4EB9C"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.49</w:t>
            </w:r>
          </w:p>
        </w:tc>
        <w:tc>
          <w:tcPr>
            <w:tcW w:w="735" w:type="dxa"/>
            <w:tcBorders>
              <w:top w:val="nil"/>
              <w:left w:val="nil"/>
              <w:bottom w:val="nil"/>
              <w:right w:val="nil"/>
            </w:tcBorders>
            <w:shd w:val="clear" w:color="auto" w:fill="FFFFFF"/>
            <w:tcMar>
              <w:top w:w="0" w:type="dxa"/>
              <w:left w:w="0" w:type="dxa"/>
              <w:bottom w:w="0" w:type="dxa"/>
              <w:right w:w="0" w:type="dxa"/>
            </w:tcMar>
          </w:tcPr>
          <w:p w14:paraId="2CBFB55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10.84</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519B786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.66</w:t>
            </w:r>
          </w:p>
        </w:tc>
      </w:tr>
      <w:tr w:rsidR="005C274E" w:rsidRPr="00A519C7" w14:paraId="77DA30CB"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34F7A22B"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Age* (n = 481)</w:t>
            </w:r>
          </w:p>
        </w:tc>
        <w:tc>
          <w:tcPr>
            <w:tcW w:w="780" w:type="dxa"/>
            <w:tcBorders>
              <w:top w:val="nil"/>
              <w:left w:val="nil"/>
              <w:bottom w:val="nil"/>
              <w:right w:val="nil"/>
            </w:tcBorders>
            <w:shd w:val="clear" w:color="auto" w:fill="FFFFFF"/>
            <w:tcMar>
              <w:top w:w="0" w:type="dxa"/>
              <w:left w:w="0" w:type="dxa"/>
              <w:bottom w:w="0" w:type="dxa"/>
              <w:right w:w="0" w:type="dxa"/>
            </w:tcMar>
          </w:tcPr>
          <w:p w14:paraId="1B1515F4"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16.89</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12F7EC5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.65</w:t>
            </w:r>
          </w:p>
        </w:tc>
        <w:tc>
          <w:tcPr>
            <w:tcW w:w="735" w:type="dxa"/>
            <w:tcBorders>
              <w:top w:val="nil"/>
              <w:left w:val="nil"/>
              <w:bottom w:val="nil"/>
              <w:right w:val="nil"/>
            </w:tcBorders>
            <w:shd w:val="clear" w:color="auto" w:fill="FFFFFF"/>
            <w:tcMar>
              <w:top w:w="0" w:type="dxa"/>
              <w:left w:w="0" w:type="dxa"/>
              <w:bottom w:w="0" w:type="dxa"/>
              <w:right w:w="0" w:type="dxa"/>
            </w:tcMar>
          </w:tcPr>
          <w:p w14:paraId="4C31752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17.80</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0684CE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.65</w:t>
            </w:r>
          </w:p>
        </w:tc>
        <w:tc>
          <w:tcPr>
            <w:tcW w:w="735" w:type="dxa"/>
            <w:tcBorders>
              <w:top w:val="nil"/>
              <w:left w:val="nil"/>
              <w:bottom w:val="nil"/>
              <w:right w:val="nil"/>
            </w:tcBorders>
            <w:shd w:val="clear" w:color="auto" w:fill="FFFFFF"/>
            <w:tcMar>
              <w:top w:w="0" w:type="dxa"/>
              <w:left w:w="0" w:type="dxa"/>
              <w:bottom w:w="0" w:type="dxa"/>
              <w:right w:w="0" w:type="dxa"/>
            </w:tcMar>
          </w:tcPr>
          <w:p w14:paraId="5C5C38A6"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17.03</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58F6319D"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.73</w:t>
            </w:r>
          </w:p>
        </w:tc>
      </w:tr>
      <w:tr w:rsidR="005C274E" w:rsidRPr="00A519C7" w14:paraId="2C5EB0C6"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088ED702"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Attendance (n = 474)</w:t>
            </w:r>
          </w:p>
        </w:tc>
        <w:tc>
          <w:tcPr>
            <w:tcW w:w="780" w:type="dxa"/>
            <w:tcBorders>
              <w:top w:val="nil"/>
              <w:left w:val="nil"/>
              <w:bottom w:val="nil"/>
              <w:right w:val="nil"/>
            </w:tcBorders>
            <w:shd w:val="clear" w:color="auto" w:fill="FFFFFF"/>
            <w:tcMar>
              <w:top w:w="0" w:type="dxa"/>
              <w:left w:w="0" w:type="dxa"/>
              <w:bottom w:w="0" w:type="dxa"/>
              <w:right w:w="0" w:type="dxa"/>
            </w:tcMar>
          </w:tcPr>
          <w:p w14:paraId="6ADB138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.95</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718A38C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c>
          <w:tcPr>
            <w:tcW w:w="735" w:type="dxa"/>
            <w:tcBorders>
              <w:top w:val="nil"/>
              <w:left w:val="nil"/>
              <w:bottom w:val="nil"/>
              <w:right w:val="nil"/>
            </w:tcBorders>
            <w:shd w:val="clear" w:color="auto" w:fill="FFFFFF"/>
            <w:tcMar>
              <w:top w:w="0" w:type="dxa"/>
              <w:left w:w="0" w:type="dxa"/>
              <w:bottom w:w="0" w:type="dxa"/>
              <w:right w:w="0" w:type="dxa"/>
            </w:tcMar>
          </w:tcPr>
          <w:p w14:paraId="5EB01BDA"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.94</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5296F03"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.05</w:t>
            </w:r>
          </w:p>
        </w:tc>
        <w:tc>
          <w:tcPr>
            <w:tcW w:w="735" w:type="dxa"/>
            <w:tcBorders>
              <w:top w:val="nil"/>
              <w:left w:val="nil"/>
              <w:bottom w:val="nil"/>
              <w:right w:val="nil"/>
            </w:tcBorders>
            <w:shd w:val="clear" w:color="auto" w:fill="FFFFFF"/>
            <w:tcMar>
              <w:top w:w="0" w:type="dxa"/>
              <w:left w:w="0" w:type="dxa"/>
              <w:bottom w:w="0" w:type="dxa"/>
              <w:right w:w="0" w:type="dxa"/>
            </w:tcMar>
          </w:tcPr>
          <w:p w14:paraId="4194806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.95</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790E1593"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r>
      <w:tr w:rsidR="005C274E" w:rsidRPr="00A519C7" w14:paraId="76466DF1"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47B065E2"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Female (n = 480)</w:t>
            </w:r>
          </w:p>
        </w:tc>
        <w:tc>
          <w:tcPr>
            <w:tcW w:w="780" w:type="dxa"/>
            <w:tcBorders>
              <w:top w:val="nil"/>
              <w:left w:val="nil"/>
              <w:bottom w:val="nil"/>
              <w:right w:val="nil"/>
            </w:tcBorders>
            <w:shd w:val="clear" w:color="auto" w:fill="FFFFFF"/>
            <w:tcMar>
              <w:top w:w="0" w:type="dxa"/>
              <w:left w:w="0" w:type="dxa"/>
              <w:bottom w:w="0" w:type="dxa"/>
              <w:right w:w="0" w:type="dxa"/>
            </w:tcMar>
          </w:tcPr>
          <w:p w14:paraId="554173A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.57</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4AFEC4B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735" w:type="dxa"/>
            <w:tcBorders>
              <w:top w:val="nil"/>
              <w:left w:val="nil"/>
              <w:bottom w:val="nil"/>
              <w:right w:val="nil"/>
            </w:tcBorders>
            <w:shd w:val="clear" w:color="auto" w:fill="FFFFFF"/>
            <w:tcMar>
              <w:top w:w="0" w:type="dxa"/>
              <w:left w:w="0" w:type="dxa"/>
              <w:bottom w:w="0" w:type="dxa"/>
              <w:right w:w="0" w:type="dxa"/>
            </w:tcMar>
          </w:tcPr>
          <w:p w14:paraId="2ACE0577"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.46</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CB45D4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735" w:type="dxa"/>
            <w:tcBorders>
              <w:top w:val="nil"/>
              <w:left w:val="nil"/>
              <w:bottom w:val="nil"/>
              <w:right w:val="nil"/>
            </w:tcBorders>
            <w:shd w:val="clear" w:color="auto" w:fill="FFFFFF"/>
            <w:tcMar>
              <w:top w:w="0" w:type="dxa"/>
              <w:left w:w="0" w:type="dxa"/>
              <w:bottom w:w="0" w:type="dxa"/>
              <w:right w:w="0" w:type="dxa"/>
            </w:tcMar>
          </w:tcPr>
          <w:p w14:paraId="6E6C4037"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.55</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49E877BD"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r>
      <w:tr w:rsidR="005C274E" w:rsidRPr="00A519C7" w14:paraId="4C29910E"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06F4A00E"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White (n = 481)</w:t>
            </w:r>
          </w:p>
        </w:tc>
        <w:tc>
          <w:tcPr>
            <w:tcW w:w="780" w:type="dxa"/>
            <w:tcBorders>
              <w:top w:val="nil"/>
              <w:left w:val="nil"/>
              <w:bottom w:val="nil"/>
              <w:right w:val="nil"/>
            </w:tcBorders>
            <w:shd w:val="clear" w:color="auto" w:fill="FFFFFF"/>
            <w:tcMar>
              <w:top w:w="0" w:type="dxa"/>
              <w:left w:w="0" w:type="dxa"/>
              <w:bottom w:w="0" w:type="dxa"/>
              <w:right w:w="0" w:type="dxa"/>
            </w:tcMar>
          </w:tcPr>
          <w:p w14:paraId="71ACE2F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.73</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108C328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.45</w:t>
            </w:r>
          </w:p>
        </w:tc>
        <w:tc>
          <w:tcPr>
            <w:tcW w:w="735" w:type="dxa"/>
            <w:tcBorders>
              <w:top w:val="nil"/>
              <w:left w:val="nil"/>
              <w:bottom w:val="nil"/>
              <w:right w:val="nil"/>
            </w:tcBorders>
            <w:shd w:val="clear" w:color="auto" w:fill="FFFFFF"/>
            <w:tcMar>
              <w:top w:w="0" w:type="dxa"/>
              <w:left w:w="0" w:type="dxa"/>
              <w:bottom w:w="0" w:type="dxa"/>
              <w:right w:w="0" w:type="dxa"/>
            </w:tcMar>
          </w:tcPr>
          <w:p w14:paraId="6D7BA814"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.76</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BEC0033"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.43</w:t>
            </w:r>
          </w:p>
        </w:tc>
        <w:tc>
          <w:tcPr>
            <w:tcW w:w="735" w:type="dxa"/>
            <w:tcBorders>
              <w:top w:val="nil"/>
              <w:left w:val="nil"/>
              <w:bottom w:val="nil"/>
              <w:right w:val="nil"/>
            </w:tcBorders>
            <w:shd w:val="clear" w:color="auto" w:fill="FFFFFF"/>
            <w:tcMar>
              <w:top w:w="0" w:type="dxa"/>
              <w:left w:w="0" w:type="dxa"/>
              <w:bottom w:w="0" w:type="dxa"/>
              <w:right w:w="0" w:type="dxa"/>
            </w:tcMar>
          </w:tcPr>
          <w:p w14:paraId="67D084F5"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.73</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4589A27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.44</w:t>
            </w:r>
          </w:p>
        </w:tc>
      </w:tr>
      <w:tr w:rsidR="005C274E" w:rsidRPr="00A519C7" w14:paraId="54F734D6"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71AEB547"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Black (n = 481)</w:t>
            </w:r>
          </w:p>
        </w:tc>
        <w:tc>
          <w:tcPr>
            <w:tcW w:w="780" w:type="dxa"/>
            <w:tcBorders>
              <w:top w:val="nil"/>
              <w:left w:val="nil"/>
              <w:bottom w:val="nil"/>
              <w:right w:val="nil"/>
            </w:tcBorders>
            <w:shd w:val="clear" w:color="auto" w:fill="FFFFFF"/>
            <w:tcMar>
              <w:top w:w="0" w:type="dxa"/>
              <w:left w:w="0" w:type="dxa"/>
              <w:bottom w:w="0" w:type="dxa"/>
              <w:right w:w="0" w:type="dxa"/>
            </w:tcMar>
          </w:tcPr>
          <w:p w14:paraId="566D53E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.02</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B38F9D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.16</w:t>
            </w:r>
          </w:p>
        </w:tc>
        <w:tc>
          <w:tcPr>
            <w:tcW w:w="735" w:type="dxa"/>
            <w:tcBorders>
              <w:top w:val="nil"/>
              <w:left w:val="nil"/>
              <w:bottom w:val="nil"/>
              <w:right w:val="nil"/>
            </w:tcBorders>
            <w:shd w:val="clear" w:color="auto" w:fill="FFFFFF"/>
            <w:tcMar>
              <w:top w:w="0" w:type="dxa"/>
              <w:left w:w="0" w:type="dxa"/>
              <w:bottom w:w="0" w:type="dxa"/>
              <w:right w:w="0" w:type="dxa"/>
            </w:tcMar>
          </w:tcPr>
          <w:p w14:paraId="13D6ACE4"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DB3683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735" w:type="dxa"/>
            <w:tcBorders>
              <w:top w:val="nil"/>
              <w:left w:val="nil"/>
              <w:bottom w:val="nil"/>
              <w:right w:val="nil"/>
            </w:tcBorders>
            <w:shd w:val="clear" w:color="auto" w:fill="FFFFFF"/>
            <w:tcMar>
              <w:top w:w="0" w:type="dxa"/>
              <w:left w:w="0" w:type="dxa"/>
              <w:bottom w:w="0" w:type="dxa"/>
              <w:right w:w="0" w:type="dxa"/>
            </w:tcMar>
          </w:tcPr>
          <w:p w14:paraId="56B2DBF4"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.02</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26ACF9C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.14</w:t>
            </w:r>
          </w:p>
        </w:tc>
      </w:tr>
      <w:tr w:rsidR="005C274E" w:rsidRPr="00A519C7" w14:paraId="0BAD5FA4" w14:textId="77777777" w:rsidTr="00702408">
        <w:trPr>
          <w:trHeight w:val="780"/>
        </w:trPr>
        <w:tc>
          <w:tcPr>
            <w:tcW w:w="3060" w:type="dxa"/>
            <w:tcBorders>
              <w:top w:val="nil"/>
              <w:left w:val="nil"/>
              <w:bottom w:val="nil"/>
              <w:right w:val="nil"/>
            </w:tcBorders>
            <w:shd w:val="clear" w:color="auto" w:fill="FFFFFF"/>
            <w:tcMar>
              <w:top w:w="0" w:type="dxa"/>
              <w:left w:w="0" w:type="dxa"/>
              <w:bottom w:w="0" w:type="dxa"/>
              <w:right w:w="0" w:type="dxa"/>
            </w:tcMar>
          </w:tcPr>
          <w:p w14:paraId="2AB2E503"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American Indian or Alaska Native (n = 481)</w:t>
            </w:r>
          </w:p>
        </w:tc>
        <w:tc>
          <w:tcPr>
            <w:tcW w:w="780" w:type="dxa"/>
            <w:tcBorders>
              <w:top w:val="nil"/>
              <w:left w:val="nil"/>
              <w:bottom w:val="nil"/>
              <w:right w:val="nil"/>
            </w:tcBorders>
            <w:shd w:val="clear" w:color="auto" w:fill="FFFFFF"/>
            <w:tcMar>
              <w:top w:w="0" w:type="dxa"/>
              <w:left w:w="0" w:type="dxa"/>
              <w:bottom w:w="0" w:type="dxa"/>
              <w:right w:w="0" w:type="dxa"/>
            </w:tcMar>
          </w:tcPr>
          <w:p w14:paraId="2C0873D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5B4FD697"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c>
          <w:tcPr>
            <w:tcW w:w="735" w:type="dxa"/>
            <w:tcBorders>
              <w:top w:val="nil"/>
              <w:left w:val="nil"/>
              <w:bottom w:val="nil"/>
              <w:right w:val="nil"/>
            </w:tcBorders>
            <w:shd w:val="clear" w:color="auto" w:fill="FFFFFF"/>
            <w:tcMar>
              <w:top w:w="0" w:type="dxa"/>
              <w:left w:w="0" w:type="dxa"/>
              <w:bottom w:w="0" w:type="dxa"/>
              <w:right w:w="0" w:type="dxa"/>
            </w:tcMar>
          </w:tcPr>
          <w:p w14:paraId="20E84B8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.13</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0AA555E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.34</w:t>
            </w:r>
          </w:p>
        </w:tc>
        <w:tc>
          <w:tcPr>
            <w:tcW w:w="735" w:type="dxa"/>
            <w:tcBorders>
              <w:top w:val="nil"/>
              <w:left w:val="nil"/>
              <w:bottom w:val="nil"/>
              <w:right w:val="nil"/>
            </w:tcBorders>
            <w:shd w:val="clear" w:color="auto" w:fill="FFFFFF"/>
            <w:tcMar>
              <w:top w:w="0" w:type="dxa"/>
              <w:left w:w="0" w:type="dxa"/>
              <w:bottom w:w="0" w:type="dxa"/>
              <w:right w:w="0" w:type="dxa"/>
            </w:tcMar>
          </w:tcPr>
          <w:p w14:paraId="03DC4D3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358A09F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.26</w:t>
            </w:r>
          </w:p>
        </w:tc>
      </w:tr>
      <w:tr w:rsidR="005C274E" w:rsidRPr="00A519C7" w14:paraId="1D9A477A"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153AC350"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Asian (n= 481)</w:t>
            </w:r>
          </w:p>
        </w:tc>
        <w:tc>
          <w:tcPr>
            <w:tcW w:w="780" w:type="dxa"/>
            <w:tcBorders>
              <w:top w:val="nil"/>
              <w:left w:val="nil"/>
              <w:bottom w:val="nil"/>
              <w:right w:val="nil"/>
            </w:tcBorders>
            <w:shd w:val="clear" w:color="auto" w:fill="FFFFFF"/>
            <w:tcMar>
              <w:top w:w="0" w:type="dxa"/>
              <w:left w:w="0" w:type="dxa"/>
              <w:bottom w:w="0" w:type="dxa"/>
              <w:right w:w="0" w:type="dxa"/>
            </w:tcMar>
          </w:tcPr>
          <w:p w14:paraId="0A639867"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.11</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29DA4DB5"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.31</w:t>
            </w:r>
          </w:p>
        </w:tc>
        <w:tc>
          <w:tcPr>
            <w:tcW w:w="735" w:type="dxa"/>
            <w:tcBorders>
              <w:top w:val="nil"/>
              <w:left w:val="nil"/>
              <w:bottom w:val="nil"/>
              <w:right w:val="nil"/>
            </w:tcBorders>
            <w:shd w:val="clear" w:color="auto" w:fill="FFFFFF"/>
            <w:tcMar>
              <w:top w:w="0" w:type="dxa"/>
              <w:left w:w="0" w:type="dxa"/>
              <w:bottom w:w="0" w:type="dxa"/>
              <w:right w:w="0" w:type="dxa"/>
            </w:tcMar>
          </w:tcPr>
          <w:p w14:paraId="36E3EBA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60D32EE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c>
          <w:tcPr>
            <w:tcW w:w="735" w:type="dxa"/>
            <w:tcBorders>
              <w:top w:val="nil"/>
              <w:left w:val="nil"/>
              <w:bottom w:val="nil"/>
              <w:right w:val="nil"/>
            </w:tcBorders>
            <w:shd w:val="clear" w:color="auto" w:fill="FFFFFF"/>
            <w:tcMar>
              <w:top w:w="0" w:type="dxa"/>
              <w:left w:w="0" w:type="dxa"/>
              <w:bottom w:w="0" w:type="dxa"/>
              <w:right w:w="0" w:type="dxa"/>
            </w:tcMar>
          </w:tcPr>
          <w:p w14:paraId="20BBC663"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5EB695B6"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.30</w:t>
            </w:r>
          </w:p>
        </w:tc>
      </w:tr>
      <w:tr w:rsidR="005C274E" w:rsidRPr="00A519C7" w14:paraId="3A9B85EC"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42B4DD6D" w14:textId="77777777" w:rsidR="005C274E" w:rsidRPr="00A519C7" w:rsidRDefault="005C274E" w:rsidP="00702408">
            <w:pPr>
              <w:spacing w:before="240"/>
              <w:ind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 xml:space="preserve"> Pacific Islander (n = 481)</w:t>
            </w:r>
          </w:p>
        </w:tc>
        <w:tc>
          <w:tcPr>
            <w:tcW w:w="780" w:type="dxa"/>
            <w:tcBorders>
              <w:top w:val="nil"/>
              <w:left w:val="nil"/>
              <w:bottom w:val="nil"/>
              <w:right w:val="nil"/>
            </w:tcBorders>
            <w:shd w:val="clear" w:color="auto" w:fill="FFFFFF"/>
            <w:tcMar>
              <w:top w:w="0" w:type="dxa"/>
              <w:left w:w="0" w:type="dxa"/>
              <w:bottom w:w="0" w:type="dxa"/>
              <w:right w:w="0" w:type="dxa"/>
            </w:tcMar>
          </w:tcPr>
          <w:p w14:paraId="2F9F6ABA"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11CE2A07"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.09</w:t>
            </w:r>
          </w:p>
        </w:tc>
        <w:tc>
          <w:tcPr>
            <w:tcW w:w="735" w:type="dxa"/>
            <w:tcBorders>
              <w:top w:val="nil"/>
              <w:left w:val="nil"/>
              <w:bottom w:val="nil"/>
              <w:right w:val="nil"/>
            </w:tcBorders>
            <w:shd w:val="clear" w:color="auto" w:fill="FFFFFF"/>
            <w:tcMar>
              <w:top w:w="0" w:type="dxa"/>
              <w:left w:w="0" w:type="dxa"/>
              <w:bottom w:w="0" w:type="dxa"/>
              <w:right w:w="0" w:type="dxa"/>
            </w:tcMar>
          </w:tcPr>
          <w:p w14:paraId="2D2F1AD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0324C0A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735" w:type="dxa"/>
            <w:tcBorders>
              <w:top w:val="nil"/>
              <w:left w:val="nil"/>
              <w:bottom w:val="nil"/>
              <w:right w:val="nil"/>
            </w:tcBorders>
            <w:shd w:val="clear" w:color="auto" w:fill="FFFFFF"/>
            <w:tcMar>
              <w:top w:w="0" w:type="dxa"/>
              <w:left w:w="0" w:type="dxa"/>
              <w:bottom w:w="0" w:type="dxa"/>
              <w:right w:w="0" w:type="dxa"/>
            </w:tcMar>
          </w:tcPr>
          <w:p w14:paraId="3400BD9C"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1B76E0D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r>
      <w:tr w:rsidR="005C274E" w:rsidRPr="00A519C7" w14:paraId="3707495E"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7B6D79F6"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Other race (n = 481)</w:t>
            </w:r>
          </w:p>
        </w:tc>
        <w:tc>
          <w:tcPr>
            <w:tcW w:w="780" w:type="dxa"/>
            <w:tcBorders>
              <w:top w:val="nil"/>
              <w:left w:val="nil"/>
              <w:bottom w:val="nil"/>
              <w:right w:val="nil"/>
            </w:tcBorders>
            <w:shd w:val="clear" w:color="auto" w:fill="FFFFFF"/>
            <w:tcMar>
              <w:top w:w="0" w:type="dxa"/>
              <w:left w:w="0" w:type="dxa"/>
              <w:bottom w:w="0" w:type="dxa"/>
              <w:right w:w="0" w:type="dxa"/>
            </w:tcMar>
          </w:tcPr>
          <w:p w14:paraId="31ECBA4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61B3A6B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c>
          <w:tcPr>
            <w:tcW w:w="735" w:type="dxa"/>
            <w:tcBorders>
              <w:top w:val="nil"/>
              <w:left w:val="nil"/>
              <w:bottom w:val="nil"/>
              <w:right w:val="nil"/>
            </w:tcBorders>
            <w:shd w:val="clear" w:color="auto" w:fill="FFFFFF"/>
            <w:tcMar>
              <w:top w:w="0" w:type="dxa"/>
              <w:left w:w="0" w:type="dxa"/>
              <w:bottom w:w="0" w:type="dxa"/>
              <w:right w:w="0" w:type="dxa"/>
            </w:tcMar>
          </w:tcPr>
          <w:p w14:paraId="440E86CD"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.04</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7C5650A5"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.20</w:t>
            </w:r>
          </w:p>
        </w:tc>
        <w:tc>
          <w:tcPr>
            <w:tcW w:w="735" w:type="dxa"/>
            <w:tcBorders>
              <w:top w:val="nil"/>
              <w:left w:val="nil"/>
              <w:bottom w:val="nil"/>
              <w:right w:val="nil"/>
            </w:tcBorders>
            <w:shd w:val="clear" w:color="auto" w:fill="FFFFFF"/>
            <w:tcMar>
              <w:top w:w="0" w:type="dxa"/>
              <w:left w:w="0" w:type="dxa"/>
              <w:bottom w:w="0" w:type="dxa"/>
              <w:right w:w="0" w:type="dxa"/>
            </w:tcMar>
          </w:tcPr>
          <w:p w14:paraId="1660B28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16AE47D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r>
      <w:tr w:rsidR="005C274E" w:rsidRPr="00A519C7" w14:paraId="2DA1A573"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2D966674"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Hispanic/Latinx (n = 481)</w:t>
            </w:r>
          </w:p>
        </w:tc>
        <w:tc>
          <w:tcPr>
            <w:tcW w:w="780" w:type="dxa"/>
            <w:tcBorders>
              <w:top w:val="nil"/>
              <w:left w:val="nil"/>
              <w:bottom w:val="nil"/>
              <w:right w:val="nil"/>
            </w:tcBorders>
            <w:shd w:val="clear" w:color="auto" w:fill="FFFFFF"/>
            <w:tcMar>
              <w:top w:w="0" w:type="dxa"/>
              <w:left w:w="0" w:type="dxa"/>
              <w:bottom w:w="0" w:type="dxa"/>
              <w:right w:w="0" w:type="dxa"/>
            </w:tcMar>
          </w:tcPr>
          <w:p w14:paraId="7DE538A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.29</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5DBBF1BA"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.45</w:t>
            </w:r>
          </w:p>
        </w:tc>
        <w:tc>
          <w:tcPr>
            <w:tcW w:w="735" w:type="dxa"/>
            <w:tcBorders>
              <w:top w:val="nil"/>
              <w:left w:val="nil"/>
              <w:bottom w:val="nil"/>
              <w:right w:val="nil"/>
            </w:tcBorders>
            <w:shd w:val="clear" w:color="auto" w:fill="FFFFFF"/>
            <w:tcMar>
              <w:top w:w="0" w:type="dxa"/>
              <w:left w:w="0" w:type="dxa"/>
              <w:bottom w:w="0" w:type="dxa"/>
              <w:right w:w="0" w:type="dxa"/>
            </w:tcMar>
          </w:tcPr>
          <w:p w14:paraId="0E35654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.43</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17B468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735" w:type="dxa"/>
            <w:tcBorders>
              <w:top w:val="nil"/>
              <w:left w:val="nil"/>
              <w:bottom w:val="nil"/>
              <w:right w:val="nil"/>
            </w:tcBorders>
            <w:shd w:val="clear" w:color="auto" w:fill="FFFFFF"/>
            <w:tcMar>
              <w:top w:w="0" w:type="dxa"/>
              <w:left w:w="0" w:type="dxa"/>
              <w:bottom w:w="0" w:type="dxa"/>
              <w:right w:w="0" w:type="dxa"/>
            </w:tcMar>
          </w:tcPr>
          <w:p w14:paraId="614DC544"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.31</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7F95B730"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.46</w:t>
            </w:r>
          </w:p>
        </w:tc>
      </w:tr>
      <w:tr w:rsidR="005C274E" w:rsidRPr="00A519C7" w14:paraId="13A037F9"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2D54EDBE"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Free or Reduced Lunch (n = 474)</w:t>
            </w:r>
          </w:p>
        </w:tc>
        <w:tc>
          <w:tcPr>
            <w:tcW w:w="780" w:type="dxa"/>
            <w:tcBorders>
              <w:top w:val="nil"/>
              <w:left w:val="nil"/>
              <w:bottom w:val="nil"/>
              <w:right w:val="nil"/>
            </w:tcBorders>
            <w:shd w:val="clear" w:color="auto" w:fill="FFFFFF"/>
            <w:tcMar>
              <w:top w:w="0" w:type="dxa"/>
              <w:left w:w="0" w:type="dxa"/>
              <w:bottom w:w="0" w:type="dxa"/>
              <w:right w:w="0" w:type="dxa"/>
            </w:tcMar>
          </w:tcPr>
          <w:p w14:paraId="2E31580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.31</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60A113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.46</w:t>
            </w:r>
          </w:p>
        </w:tc>
        <w:tc>
          <w:tcPr>
            <w:tcW w:w="735" w:type="dxa"/>
            <w:tcBorders>
              <w:top w:val="nil"/>
              <w:left w:val="nil"/>
              <w:bottom w:val="nil"/>
              <w:right w:val="nil"/>
            </w:tcBorders>
            <w:shd w:val="clear" w:color="auto" w:fill="FFFFFF"/>
            <w:tcMar>
              <w:top w:w="0" w:type="dxa"/>
              <w:left w:w="0" w:type="dxa"/>
              <w:bottom w:w="0" w:type="dxa"/>
              <w:right w:w="0" w:type="dxa"/>
            </w:tcMar>
          </w:tcPr>
          <w:p w14:paraId="3B43C95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.43</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290F92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735" w:type="dxa"/>
            <w:tcBorders>
              <w:top w:val="nil"/>
              <w:left w:val="nil"/>
              <w:bottom w:val="nil"/>
              <w:right w:val="nil"/>
            </w:tcBorders>
            <w:shd w:val="clear" w:color="auto" w:fill="FFFFFF"/>
            <w:tcMar>
              <w:top w:w="0" w:type="dxa"/>
              <w:left w:w="0" w:type="dxa"/>
              <w:bottom w:w="0" w:type="dxa"/>
              <w:right w:w="0" w:type="dxa"/>
            </w:tcMar>
          </w:tcPr>
          <w:p w14:paraId="7EB45856"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.33</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67ADDA65"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.47</w:t>
            </w:r>
          </w:p>
        </w:tc>
      </w:tr>
      <w:tr w:rsidR="005C274E" w:rsidRPr="00A519C7" w14:paraId="100EC25B"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049018C9"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English Language Learner (n = 474)</w:t>
            </w:r>
          </w:p>
        </w:tc>
        <w:tc>
          <w:tcPr>
            <w:tcW w:w="780" w:type="dxa"/>
            <w:tcBorders>
              <w:top w:val="nil"/>
              <w:left w:val="nil"/>
              <w:bottom w:val="nil"/>
              <w:right w:val="nil"/>
            </w:tcBorders>
            <w:shd w:val="clear" w:color="auto" w:fill="FFFFFF"/>
            <w:tcMar>
              <w:top w:w="0" w:type="dxa"/>
              <w:left w:w="0" w:type="dxa"/>
              <w:bottom w:w="0" w:type="dxa"/>
              <w:right w:w="0" w:type="dxa"/>
            </w:tcMar>
          </w:tcPr>
          <w:p w14:paraId="27139BE1"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.02</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364FDDCE"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.13</w:t>
            </w:r>
          </w:p>
        </w:tc>
        <w:tc>
          <w:tcPr>
            <w:tcW w:w="735" w:type="dxa"/>
            <w:tcBorders>
              <w:top w:val="nil"/>
              <w:left w:val="nil"/>
              <w:bottom w:val="nil"/>
              <w:right w:val="nil"/>
            </w:tcBorders>
            <w:shd w:val="clear" w:color="auto" w:fill="FFFFFF"/>
            <w:tcMar>
              <w:top w:w="0" w:type="dxa"/>
              <w:left w:w="0" w:type="dxa"/>
              <w:bottom w:w="0" w:type="dxa"/>
              <w:right w:w="0" w:type="dxa"/>
            </w:tcMar>
          </w:tcPr>
          <w:p w14:paraId="30FD043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7597D71F"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.27</w:t>
            </w:r>
          </w:p>
        </w:tc>
        <w:tc>
          <w:tcPr>
            <w:tcW w:w="735" w:type="dxa"/>
            <w:tcBorders>
              <w:top w:val="nil"/>
              <w:left w:val="nil"/>
              <w:bottom w:val="nil"/>
              <w:right w:val="nil"/>
            </w:tcBorders>
            <w:shd w:val="clear" w:color="auto" w:fill="FFFFFF"/>
            <w:tcMar>
              <w:top w:w="0" w:type="dxa"/>
              <w:left w:w="0" w:type="dxa"/>
              <w:bottom w:w="0" w:type="dxa"/>
              <w:right w:w="0" w:type="dxa"/>
            </w:tcMar>
          </w:tcPr>
          <w:p w14:paraId="5D24A6FD"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.03</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622712F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.16</w:t>
            </w:r>
          </w:p>
        </w:tc>
      </w:tr>
      <w:tr w:rsidR="005C274E" w:rsidRPr="00A519C7" w14:paraId="65516770" w14:textId="77777777" w:rsidTr="00702408">
        <w:trPr>
          <w:trHeight w:val="540"/>
        </w:trPr>
        <w:tc>
          <w:tcPr>
            <w:tcW w:w="3060" w:type="dxa"/>
            <w:tcBorders>
              <w:top w:val="nil"/>
              <w:left w:val="nil"/>
              <w:bottom w:val="nil"/>
              <w:right w:val="nil"/>
            </w:tcBorders>
            <w:shd w:val="clear" w:color="auto" w:fill="FFFFFF"/>
            <w:tcMar>
              <w:top w:w="0" w:type="dxa"/>
              <w:left w:w="0" w:type="dxa"/>
              <w:bottom w:w="0" w:type="dxa"/>
              <w:right w:w="0" w:type="dxa"/>
            </w:tcMar>
          </w:tcPr>
          <w:p w14:paraId="2142DAE0" w14:textId="77777777" w:rsidR="005C274E" w:rsidRPr="00A519C7" w:rsidRDefault="005C274E" w:rsidP="00702408">
            <w:pPr>
              <w:spacing w:before="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lastRenderedPageBreak/>
              <w:t>Special Education Student (n = 474)</w:t>
            </w:r>
          </w:p>
        </w:tc>
        <w:tc>
          <w:tcPr>
            <w:tcW w:w="780" w:type="dxa"/>
            <w:tcBorders>
              <w:top w:val="nil"/>
              <w:left w:val="nil"/>
              <w:bottom w:val="nil"/>
              <w:right w:val="nil"/>
            </w:tcBorders>
            <w:shd w:val="clear" w:color="auto" w:fill="FFFFFF"/>
            <w:tcMar>
              <w:top w:w="0" w:type="dxa"/>
              <w:left w:w="0" w:type="dxa"/>
              <w:bottom w:w="0" w:type="dxa"/>
              <w:right w:w="0" w:type="dxa"/>
            </w:tcMar>
          </w:tcPr>
          <w:p w14:paraId="1CD3979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.03</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7C6B8259"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.17</w:t>
            </w:r>
          </w:p>
        </w:tc>
        <w:tc>
          <w:tcPr>
            <w:tcW w:w="735" w:type="dxa"/>
            <w:tcBorders>
              <w:top w:val="nil"/>
              <w:left w:val="nil"/>
              <w:bottom w:val="nil"/>
              <w:right w:val="nil"/>
            </w:tcBorders>
            <w:shd w:val="clear" w:color="auto" w:fill="FFFFFF"/>
            <w:tcMar>
              <w:top w:w="0" w:type="dxa"/>
              <w:left w:w="0" w:type="dxa"/>
              <w:bottom w:w="0" w:type="dxa"/>
              <w:right w:w="0" w:type="dxa"/>
            </w:tcMar>
          </w:tcPr>
          <w:p w14:paraId="43749242"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425" w:type="dxa"/>
            <w:gridSpan w:val="2"/>
            <w:tcBorders>
              <w:top w:val="nil"/>
              <w:left w:val="nil"/>
              <w:bottom w:val="nil"/>
              <w:right w:val="nil"/>
            </w:tcBorders>
            <w:shd w:val="clear" w:color="auto" w:fill="FFFFFF"/>
            <w:tcMar>
              <w:top w:w="0" w:type="dxa"/>
              <w:left w:w="0" w:type="dxa"/>
              <w:bottom w:w="0" w:type="dxa"/>
              <w:right w:w="0" w:type="dxa"/>
            </w:tcMar>
          </w:tcPr>
          <w:p w14:paraId="6A1BC69D"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735" w:type="dxa"/>
            <w:tcBorders>
              <w:top w:val="nil"/>
              <w:left w:val="nil"/>
              <w:bottom w:val="nil"/>
              <w:right w:val="nil"/>
            </w:tcBorders>
            <w:shd w:val="clear" w:color="auto" w:fill="FFFFFF"/>
            <w:tcMar>
              <w:top w:w="0" w:type="dxa"/>
              <w:left w:w="0" w:type="dxa"/>
              <w:bottom w:w="0" w:type="dxa"/>
              <w:right w:w="0" w:type="dxa"/>
            </w:tcMar>
          </w:tcPr>
          <w:p w14:paraId="469F70AB"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.03</w:t>
            </w:r>
          </w:p>
        </w:tc>
        <w:tc>
          <w:tcPr>
            <w:tcW w:w="1230" w:type="dxa"/>
            <w:gridSpan w:val="2"/>
            <w:tcBorders>
              <w:top w:val="nil"/>
              <w:left w:val="nil"/>
              <w:bottom w:val="nil"/>
              <w:right w:val="nil"/>
            </w:tcBorders>
            <w:shd w:val="clear" w:color="auto" w:fill="FFFFFF"/>
            <w:tcMar>
              <w:top w:w="0" w:type="dxa"/>
              <w:left w:w="0" w:type="dxa"/>
              <w:bottom w:w="0" w:type="dxa"/>
              <w:right w:w="0" w:type="dxa"/>
            </w:tcMar>
          </w:tcPr>
          <w:p w14:paraId="6DB21EB8" w14:textId="77777777" w:rsidR="005C274E" w:rsidRPr="00A519C7" w:rsidRDefault="005C274E" w:rsidP="00702408">
            <w:pPr>
              <w:spacing w:before="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.16</w:t>
            </w:r>
          </w:p>
        </w:tc>
      </w:tr>
      <w:tr w:rsidR="005C274E" w:rsidRPr="00A519C7" w14:paraId="211B984C" w14:textId="77777777" w:rsidTr="00702408">
        <w:trPr>
          <w:trHeight w:val="765"/>
        </w:trPr>
        <w:tc>
          <w:tcPr>
            <w:tcW w:w="3060" w:type="dxa"/>
            <w:tcBorders>
              <w:top w:val="nil"/>
              <w:left w:val="nil"/>
              <w:bottom w:val="single" w:sz="8" w:space="0" w:color="000000"/>
              <w:right w:val="nil"/>
            </w:tcBorders>
            <w:shd w:val="clear" w:color="auto" w:fill="FFFFFF"/>
            <w:tcMar>
              <w:top w:w="0" w:type="dxa"/>
              <w:left w:w="0" w:type="dxa"/>
              <w:bottom w:w="0" w:type="dxa"/>
              <w:right w:w="0" w:type="dxa"/>
            </w:tcMar>
          </w:tcPr>
          <w:p w14:paraId="7EFA116B" w14:textId="77777777" w:rsidR="005C274E" w:rsidRPr="00A519C7" w:rsidRDefault="005C274E" w:rsidP="00702408">
            <w:pPr>
              <w:spacing w:before="240" w:after="240"/>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Suspensions (n = 474)</w:t>
            </w:r>
          </w:p>
        </w:tc>
        <w:tc>
          <w:tcPr>
            <w:tcW w:w="780" w:type="dxa"/>
            <w:tcBorders>
              <w:top w:val="nil"/>
              <w:left w:val="nil"/>
              <w:bottom w:val="single" w:sz="8" w:space="0" w:color="000000"/>
              <w:right w:val="nil"/>
            </w:tcBorders>
            <w:shd w:val="clear" w:color="auto" w:fill="FFFFFF"/>
            <w:tcMar>
              <w:top w:w="0" w:type="dxa"/>
              <w:left w:w="0" w:type="dxa"/>
              <w:bottom w:w="0" w:type="dxa"/>
              <w:right w:w="0" w:type="dxa"/>
            </w:tcMar>
          </w:tcPr>
          <w:p w14:paraId="5A7B3EFD"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425" w:type="dxa"/>
            <w:gridSpan w:val="2"/>
            <w:tcBorders>
              <w:top w:val="nil"/>
              <w:left w:val="nil"/>
              <w:bottom w:val="single" w:sz="8" w:space="0" w:color="000000"/>
              <w:right w:val="nil"/>
            </w:tcBorders>
            <w:shd w:val="clear" w:color="auto" w:fill="FFFFFF"/>
            <w:tcMar>
              <w:top w:w="0" w:type="dxa"/>
              <w:left w:w="0" w:type="dxa"/>
              <w:bottom w:w="0" w:type="dxa"/>
              <w:right w:w="0" w:type="dxa"/>
            </w:tcMar>
          </w:tcPr>
          <w:p w14:paraId="452C5956"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.05</w:t>
            </w:r>
          </w:p>
        </w:tc>
        <w:tc>
          <w:tcPr>
            <w:tcW w:w="735" w:type="dxa"/>
            <w:tcBorders>
              <w:top w:val="nil"/>
              <w:left w:val="nil"/>
              <w:bottom w:val="single" w:sz="8" w:space="0" w:color="000000"/>
              <w:right w:val="nil"/>
            </w:tcBorders>
            <w:shd w:val="clear" w:color="auto" w:fill="FFFFFF"/>
            <w:tcMar>
              <w:top w:w="0" w:type="dxa"/>
              <w:left w:w="0" w:type="dxa"/>
              <w:bottom w:w="0" w:type="dxa"/>
              <w:right w:w="0" w:type="dxa"/>
            </w:tcMar>
          </w:tcPr>
          <w:p w14:paraId="516C0185"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425" w:type="dxa"/>
            <w:gridSpan w:val="2"/>
            <w:tcBorders>
              <w:top w:val="nil"/>
              <w:left w:val="nil"/>
              <w:bottom w:val="single" w:sz="8" w:space="0" w:color="000000"/>
              <w:right w:val="nil"/>
            </w:tcBorders>
            <w:shd w:val="clear" w:color="auto" w:fill="FFFFFF"/>
            <w:tcMar>
              <w:top w:w="0" w:type="dxa"/>
              <w:left w:w="0" w:type="dxa"/>
              <w:bottom w:w="0" w:type="dxa"/>
              <w:right w:w="0" w:type="dxa"/>
            </w:tcMar>
          </w:tcPr>
          <w:p w14:paraId="37833DE2"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735" w:type="dxa"/>
            <w:tcBorders>
              <w:top w:val="nil"/>
              <w:left w:val="nil"/>
              <w:bottom w:val="single" w:sz="8" w:space="0" w:color="000000"/>
              <w:right w:val="nil"/>
            </w:tcBorders>
            <w:shd w:val="clear" w:color="auto" w:fill="FFFFFF"/>
            <w:tcMar>
              <w:top w:w="0" w:type="dxa"/>
              <w:left w:w="0" w:type="dxa"/>
              <w:bottom w:w="0" w:type="dxa"/>
              <w:right w:w="0" w:type="dxa"/>
            </w:tcMar>
          </w:tcPr>
          <w:p w14:paraId="40E9D687"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230" w:type="dxa"/>
            <w:gridSpan w:val="2"/>
            <w:tcBorders>
              <w:top w:val="nil"/>
              <w:left w:val="nil"/>
              <w:bottom w:val="single" w:sz="8" w:space="0" w:color="000000"/>
              <w:right w:val="nil"/>
            </w:tcBorders>
            <w:shd w:val="clear" w:color="auto" w:fill="FFFFFF"/>
            <w:tcMar>
              <w:top w:w="0" w:type="dxa"/>
              <w:left w:w="0" w:type="dxa"/>
              <w:bottom w:w="0" w:type="dxa"/>
              <w:right w:w="0" w:type="dxa"/>
            </w:tcMar>
          </w:tcPr>
          <w:p w14:paraId="65D7C132" w14:textId="77777777" w:rsidR="005C274E" w:rsidRPr="00A519C7" w:rsidRDefault="005C274E" w:rsidP="00702408">
            <w:pPr>
              <w:spacing w:before="240" w:after="240"/>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.05</w:t>
            </w:r>
          </w:p>
        </w:tc>
      </w:tr>
    </w:tbl>
    <w:p w14:paraId="3AAE5C20" w14:textId="77777777" w:rsidR="005C274E" w:rsidRPr="00A519C7" w:rsidRDefault="005C274E" w:rsidP="005C274E">
      <w:pPr>
        <w:spacing w:after="24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 Age is calculated as of May 31, 2022</w:t>
      </w:r>
    </w:p>
    <w:p w14:paraId="4E10FA29" w14:textId="1FFC8021" w:rsidR="005C274E" w:rsidRPr="00A519C7" w:rsidRDefault="005C274E" w:rsidP="005C274E">
      <w:pPr>
        <w:spacing w:after="240"/>
        <w:rPr>
          <w:rFonts w:asciiTheme="majorHAnsi" w:eastAsia="Times New Roman" w:hAnsiTheme="majorHAnsi" w:cstheme="majorHAnsi"/>
        </w:rPr>
      </w:pPr>
      <w:r w:rsidRPr="00A519C7">
        <w:rPr>
          <w:rFonts w:asciiTheme="majorHAnsi" w:eastAsia="Times New Roman" w:hAnsiTheme="majorHAnsi" w:cstheme="majorHAnsi"/>
        </w:rPr>
        <w:t>Based on independent sample t-tests, Data Science students had lower prior math grades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(476) = -2.67,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.01], were in a higher grade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(472) = 13.08,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 were older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(479) = 11.27,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 more likely to be American Indian or Alaska Natives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(478) = 2.05,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 were more likely to be Hispanic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(472) = 2.52,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 were more likely to be enrolled in an FRL program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(472) = 2.12,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 and were more likely to be English Language Learners [</w:t>
      </w:r>
      <w:r w:rsidRPr="00A519C7">
        <w:rPr>
          <w:rFonts w:asciiTheme="majorHAnsi" w:eastAsia="Times New Roman" w:hAnsiTheme="majorHAnsi" w:cstheme="majorHAnsi"/>
          <w:i/>
        </w:rPr>
        <w:t xml:space="preserve">t </w:t>
      </w:r>
      <w:r w:rsidRPr="00A519C7">
        <w:rPr>
          <w:rFonts w:asciiTheme="majorHAnsi" w:eastAsia="Times New Roman" w:hAnsiTheme="majorHAnsi" w:cstheme="majorHAnsi"/>
        </w:rPr>
        <w:t xml:space="preserve">(472) = 3.02,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.01].</w:t>
      </w:r>
    </w:p>
    <w:p w14:paraId="7C59DC1F" w14:textId="07809A6D"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After removing outliers, a total of 427 students (71 in data science and 356 in Algebra II) who completed the assessment and for whom the districts were able to provide all the required demographic data were used for the main analysis. The ANCOVA analysis revealed Data science students had a higher covariate adjusted mean total score than the Algebra students, </w:t>
      </w:r>
      <w:r w:rsidRPr="00A519C7">
        <w:rPr>
          <w:rFonts w:asciiTheme="majorHAnsi" w:eastAsia="Times New Roman" w:hAnsiTheme="majorHAnsi" w:cstheme="majorHAnsi"/>
          <w:i/>
        </w:rPr>
        <w:t>M</w:t>
      </w:r>
      <w:r w:rsidRPr="00A519C7">
        <w:rPr>
          <w:rFonts w:asciiTheme="majorHAnsi" w:eastAsia="Times New Roman" w:hAnsiTheme="majorHAnsi" w:cstheme="majorHAnsi"/>
          <w:vertAlign w:val="subscript"/>
        </w:rPr>
        <w:t xml:space="preserve">Data Science </w:t>
      </w:r>
      <w:r w:rsidRPr="00A519C7">
        <w:rPr>
          <w:rFonts w:asciiTheme="majorHAnsi" w:eastAsia="Times New Roman" w:hAnsiTheme="majorHAnsi" w:cstheme="majorHAnsi"/>
        </w:rPr>
        <w:t xml:space="preserve">= 19.02, (SE = .64) and </w:t>
      </w:r>
      <w:r w:rsidRPr="00A519C7">
        <w:rPr>
          <w:rFonts w:asciiTheme="majorHAnsi" w:eastAsia="Times New Roman" w:hAnsiTheme="majorHAnsi" w:cstheme="majorHAnsi"/>
          <w:i/>
        </w:rPr>
        <w:t>M</w:t>
      </w:r>
      <w:r w:rsidRPr="00A519C7">
        <w:rPr>
          <w:rFonts w:asciiTheme="majorHAnsi" w:eastAsia="Times New Roman" w:hAnsiTheme="majorHAnsi" w:cstheme="majorHAnsi"/>
          <w:vertAlign w:val="subscript"/>
        </w:rPr>
        <w:t>Algebra</w:t>
      </w:r>
      <w:r w:rsidRPr="00A519C7">
        <w:rPr>
          <w:rFonts w:asciiTheme="majorHAnsi" w:eastAsia="Times New Roman" w:hAnsiTheme="majorHAnsi" w:cstheme="majorHAnsi"/>
        </w:rPr>
        <w:t xml:space="preserve"> = 15.98 (SE = .52)</w:t>
      </w:r>
      <w:r w:rsidRPr="00A519C7">
        <w:rPr>
          <w:rFonts w:asciiTheme="majorHAnsi" w:eastAsia="Times New Roman" w:hAnsiTheme="majorHAnsi" w:cstheme="majorHAnsi"/>
          <w:vertAlign w:val="superscript"/>
        </w:rPr>
        <w:footnoteReference w:id="1"/>
      </w:r>
      <w:r w:rsidRPr="00A519C7">
        <w:rPr>
          <w:rFonts w:asciiTheme="majorHAnsi" w:eastAsia="Times New Roman" w:hAnsiTheme="majorHAnsi" w:cstheme="majorHAnsi"/>
        </w:rPr>
        <w:t xml:space="preserve">. This effect is significant, </w:t>
      </w:r>
      <w:r w:rsidRPr="00A519C7">
        <w:rPr>
          <w:rFonts w:asciiTheme="majorHAnsi" w:eastAsia="Times New Roman" w:hAnsiTheme="majorHAnsi" w:cstheme="majorHAnsi"/>
          <w:i/>
        </w:rPr>
        <w:t>F</w:t>
      </w:r>
      <w:r w:rsidRPr="00A519C7">
        <w:rPr>
          <w:rFonts w:asciiTheme="majorHAnsi" w:eastAsia="Times New Roman" w:hAnsiTheme="majorHAnsi" w:cstheme="majorHAnsi"/>
        </w:rPr>
        <w:t xml:space="preserve">(1, 408) = 13.63,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&lt;.001. The data for this analysis met the necessary assumption of equality of variance. Figure 1 shows the estimated covariate adjusted total score means and their 95% confidence intervals.</w:t>
      </w:r>
    </w:p>
    <w:p w14:paraId="1E5E7A50" w14:textId="7E804660" w:rsidR="005C274E" w:rsidRPr="00A519C7" w:rsidRDefault="005C274E" w:rsidP="005C274E">
      <w:pPr>
        <w:spacing w:before="240" w:line="240" w:lineRule="auto"/>
        <w:rPr>
          <w:rFonts w:asciiTheme="majorHAnsi" w:eastAsia="Times New Roman" w:hAnsiTheme="majorHAnsi" w:cstheme="majorHAnsi"/>
        </w:rPr>
      </w:pPr>
      <w:r w:rsidRPr="00A519C7">
        <w:rPr>
          <w:rFonts w:asciiTheme="majorHAnsi" w:eastAsia="Times New Roman" w:hAnsiTheme="majorHAnsi" w:cstheme="majorHAnsi"/>
        </w:rPr>
        <w:t xml:space="preserve">Figure 1. </w:t>
      </w:r>
      <w:r w:rsidRPr="00A519C7">
        <w:rPr>
          <w:rFonts w:asciiTheme="majorHAnsi" w:eastAsia="Times New Roman" w:hAnsiTheme="majorHAnsi" w:cstheme="majorHAnsi"/>
          <w:i/>
        </w:rPr>
        <w:t>Covariate adjusted total score means for Data Science and Algebra students</w:t>
      </w:r>
      <w:r w:rsidRPr="00A519C7">
        <w:rPr>
          <w:rFonts w:asciiTheme="majorHAnsi" w:eastAsia="Times New Roman" w:hAnsiTheme="majorHAnsi" w:cstheme="majorHAnsi"/>
          <w:noProof/>
        </w:rPr>
        <w:drawing>
          <wp:inline distT="114300" distB="114300" distL="114300" distR="114300" wp14:anchorId="19853936" wp14:editId="26F08737">
            <wp:extent cx="4327833" cy="2888577"/>
            <wp:effectExtent l="0" t="0" r="0" b="0"/>
            <wp:docPr id="1" name="image9.png" descr="A blue and green rectangl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9.png" descr="A blue and green rectangles&#10;&#10;Description automatically generated with low confidence"/>
                    <pic:cNvPicPr preferRelativeResize="0"/>
                  </pic:nvPicPr>
                  <pic:blipFill>
                    <a:blip r:embed="rId9"/>
                    <a:srcRect/>
                    <a:stretch>
                      <a:fillRect/>
                    </a:stretch>
                  </pic:blipFill>
                  <pic:spPr>
                    <a:xfrm>
                      <a:off x="0" y="0"/>
                      <a:ext cx="4327833" cy="2888577"/>
                    </a:xfrm>
                    <a:prstGeom prst="rect">
                      <a:avLst/>
                    </a:prstGeom>
                    <a:ln/>
                  </pic:spPr>
                </pic:pic>
              </a:graphicData>
            </a:graphic>
          </wp:inline>
        </w:drawing>
      </w:r>
    </w:p>
    <w:p w14:paraId="29871C04" w14:textId="77777777" w:rsidR="005C274E" w:rsidRPr="00A519C7" w:rsidRDefault="005C274E" w:rsidP="005C274E">
      <w:pPr>
        <w:spacing w:before="240" w:after="200" w:line="240" w:lineRule="auto"/>
        <w:rPr>
          <w:rFonts w:asciiTheme="majorHAnsi" w:eastAsia="Times New Roman" w:hAnsiTheme="majorHAnsi" w:cstheme="majorHAnsi"/>
        </w:rPr>
      </w:pPr>
      <w:r w:rsidRPr="00A519C7">
        <w:rPr>
          <w:rFonts w:asciiTheme="majorHAnsi" w:eastAsia="Times New Roman" w:hAnsiTheme="majorHAnsi" w:cstheme="majorHAnsi"/>
          <w:color w:val="444746"/>
          <w:sz w:val="20"/>
          <w:szCs w:val="20"/>
        </w:rPr>
        <w:lastRenderedPageBreak/>
        <w:t>Covariates appearing in the model are evaluated at the following values: most recent Alg = 2.8482, sex = .56, grade2021_22 = 10.83, Age = 17.0233, FRL21_22 = .32, ELL21_22 = .02, SPED21_22 = .03, Attend21_22 = .9495, Susp21_22 = .00, Black = .02, Amer Ind = .08, Asian = .11, Native Hawaiian = .01, Other Race = .06, Ethnicity = .31</w:t>
      </w:r>
      <w:r w:rsidRPr="00A519C7">
        <w:rPr>
          <w:rFonts w:asciiTheme="majorHAnsi" w:eastAsia="Roboto" w:hAnsiTheme="majorHAnsi" w:cstheme="majorHAnsi"/>
          <w:color w:val="444746"/>
          <w:sz w:val="21"/>
          <w:szCs w:val="21"/>
        </w:rPr>
        <w:t>.</w:t>
      </w:r>
    </w:p>
    <w:p w14:paraId="6DF361DF" w14:textId="77777777" w:rsidR="005C274E" w:rsidRPr="00A519C7" w:rsidRDefault="005C274E">
      <w:pPr>
        <w:rPr>
          <w:rFonts w:asciiTheme="majorHAnsi" w:eastAsia="Times New Roman" w:hAnsiTheme="majorHAnsi" w:cstheme="majorHAnsi"/>
        </w:rPr>
      </w:pPr>
    </w:p>
    <w:p w14:paraId="075B4A95" w14:textId="1FA722D7" w:rsidR="005C274E" w:rsidRPr="00EA6E34" w:rsidRDefault="005C274E" w:rsidP="005C274E">
      <w:pPr>
        <w:pStyle w:val="ListParagraph"/>
        <w:numPr>
          <w:ilvl w:val="0"/>
          <w:numId w:val="7"/>
        </w:numPr>
        <w:rPr>
          <w:rFonts w:asciiTheme="majorHAnsi" w:eastAsia="Times New Roman" w:hAnsiTheme="majorHAnsi" w:cstheme="majorHAnsi"/>
        </w:rPr>
      </w:pPr>
      <w:r w:rsidRPr="00A519C7">
        <w:rPr>
          <w:rFonts w:asciiTheme="majorHAnsi" w:eastAsia="Times New Roman" w:hAnsiTheme="majorHAnsi" w:cstheme="majorHAnsi"/>
          <w:b/>
        </w:rPr>
        <w:t xml:space="preserve"> </w:t>
      </w:r>
      <w:r w:rsidR="00EA6E34">
        <w:rPr>
          <w:rFonts w:asciiTheme="majorHAnsi" w:eastAsia="Times New Roman" w:hAnsiTheme="majorHAnsi" w:cstheme="majorHAnsi"/>
          <w:b/>
        </w:rPr>
        <w:t>Number of Mathematics Courses Taken by Students</w:t>
      </w:r>
    </w:p>
    <w:p w14:paraId="14AC0F3A" w14:textId="77777777" w:rsidR="00EA6E34" w:rsidRPr="00A519C7" w:rsidRDefault="00EA6E34" w:rsidP="00EA6E34">
      <w:pPr>
        <w:pStyle w:val="ListParagraph"/>
        <w:rPr>
          <w:rFonts w:asciiTheme="majorHAnsi" w:eastAsia="Times New Roman" w:hAnsiTheme="majorHAnsi" w:cstheme="majorHAns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274E" w:rsidRPr="00A519C7" w14:paraId="0B1FDD87" w14:textId="77777777" w:rsidTr="00702408">
        <w:tc>
          <w:tcPr>
            <w:tcW w:w="9360" w:type="dxa"/>
            <w:shd w:val="clear" w:color="auto" w:fill="auto"/>
            <w:tcMar>
              <w:top w:w="100" w:type="dxa"/>
              <w:left w:w="100" w:type="dxa"/>
              <w:bottom w:w="100" w:type="dxa"/>
              <w:right w:w="100" w:type="dxa"/>
            </w:tcMar>
          </w:tcPr>
          <w:p w14:paraId="5448E256" w14:textId="77777777" w:rsidR="005C274E" w:rsidRPr="00A519C7" w:rsidRDefault="005C274E" w:rsidP="00702408">
            <w:pPr>
              <w:rPr>
                <w:rFonts w:asciiTheme="majorHAnsi" w:eastAsia="Times New Roman" w:hAnsiTheme="majorHAnsi" w:cstheme="majorHAnsi"/>
              </w:rPr>
            </w:pPr>
            <w:r w:rsidRPr="00A519C7">
              <w:rPr>
                <w:rFonts w:asciiTheme="majorHAnsi" w:eastAsia="Times New Roman" w:hAnsiTheme="majorHAnsi" w:cstheme="majorHAnsi"/>
              </w:rPr>
              <w:t>Do more students enroll in 3rd and 4th year mathematics courses once the high school data science course is offered? Are course-taking patterns in 3rd and 4th year mathematics more diverse in student composition (comparing data science to other advanced math courses)?</w:t>
            </w:r>
          </w:p>
        </w:tc>
      </w:tr>
    </w:tbl>
    <w:p w14:paraId="6082472D" w14:textId="77777777"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Course enrollment, achievement, demographic, and socioeconomic data for over 25,000 students dating back to 2018-19 from three school districts offering the data science course are used to investigate the relationship between the presence of the data science course and math class enrollment. First, a subset of 3,163 12</w:t>
      </w:r>
      <w:r w:rsidRPr="00A519C7">
        <w:rPr>
          <w:rFonts w:asciiTheme="majorHAnsi" w:eastAsia="Times New Roman" w:hAnsiTheme="majorHAnsi" w:cstheme="majorHAnsi"/>
          <w:vertAlign w:val="superscript"/>
        </w:rPr>
        <w:t>th</w:t>
      </w:r>
      <w:r w:rsidRPr="00A519C7">
        <w:rPr>
          <w:rFonts w:asciiTheme="majorHAnsi" w:eastAsia="Times New Roman" w:hAnsiTheme="majorHAnsi" w:cstheme="majorHAnsi"/>
        </w:rPr>
        <w:t xml:space="preserve"> grade students who were enrolled 2021-22 and who had complete enrollment, achievement, demographic and socioeconomic data were used to investigate if taking data science was associated with the number of math classes students completed by the end of 2022.</w:t>
      </w:r>
    </w:p>
    <w:p w14:paraId="00F17FF7" w14:textId="77777777" w:rsidR="005C274E" w:rsidRPr="00A519C7" w:rsidRDefault="005C274E" w:rsidP="005C274E">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A total of 73 data science and 3,090 non-data science students had complete data to conduct an Analysis of Covariance. The dependent variable is the cumulative number of math classes completed over the past 3 years including the Algebra I &amp; II course series, Geometry, Pre-Calculus, AP Calculus, AP Stats, Other math classes, and Data Science. Covariates used to control for pre-existing differences enrolled and not enrolled groups include sex, age, indicators for race and ethnicity, years enrolled in the school, most recent algebra course grade, Free and Reduced Lunch (FRL) status, English Language Learner (ELL) status, Special Education (SPED) status, number of suspensions, and attendance rates.</w:t>
      </w:r>
    </w:p>
    <w:p w14:paraId="4BC6C873" w14:textId="54BCE840" w:rsidR="005C274E" w:rsidRPr="00A519C7" w:rsidRDefault="005C274E" w:rsidP="005C274E">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Table 3 shows the demographic breakdown of the data science and non-data science student groups used for this analysis.</w:t>
      </w:r>
    </w:p>
    <w:p w14:paraId="2404B394" w14:textId="6154D978"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Table 3. </w:t>
      </w:r>
      <w:r w:rsidRPr="00A519C7">
        <w:rPr>
          <w:rFonts w:asciiTheme="majorHAnsi" w:eastAsia="Times New Roman" w:hAnsiTheme="majorHAnsi" w:cstheme="majorHAnsi"/>
          <w:i/>
        </w:rPr>
        <w:t>Demographic Characteristics of 12</w:t>
      </w:r>
      <w:r w:rsidRPr="00A519C7">
        <w:rPr>
          <w:rFonts w:asciiTheme="majorHAnsi" w:eastAsia="Times New Roman" w:hAnsiTheme="majorHAnsi" w:cstheme="majorHAnsi"/>
          <w:i/>
          <w:vertAlign w:val="superscript"/>
        </w:rPr>
        <w:t>th</w:t>
      </w:r>
      <w:r w:rsidRPr="00A519C7">
        <w:rPr>
          <w:rFonts w:asciiTheme="majorHAnsi" w:eastAsia="Times New Roman" w:hAnsiTheme="majorHAnsi" w:cstheme="majorHAnsi"/>
          <w:i/>
        </w:rPr>
        <w:t xml:space="preserve"> Grade Students Enrolled and Not Enrolled in Data Science in 2021-22</w:t>
      </w:r>
    </w:p>
    <w:tbl>
      <w:tblPr>
        <w:tblStyle w:val="a6"/>
        <w:tblW w:w="8955" w:type="dxa"/>
        <w:tblBorders>
          <w:top w:val="nil"/>
          <w:left w:val="nil"/>
          <w:bottom w:val="nil"/>
          <w:right w:val="nil"/>
          <w:insideH w:val="nil"/>
          <w:insideV w:val="nil"/>
        </w:tblBorders>
        <w:tblLayout w:type="fixed"/>
        <w:tblLook w:val="0600" w:firstRow="0" w:lastRow="0" w:firstColumn="0" w:lastColumn="0" w:noHBand="1" w:noVBand="1"/>
      </w:tblPr>
      <w:tblGrid>
        <w:gridCol w:w="2490"/>
        <w:gridCol w:w="1875"/>
        <w:gridCol w:w="1530"/>
        <w:gridCol w:w="1530"/>
        <w:gridCol w:w="1530"/>
      </w:tblGrid>
      <w:tr w:rsidR="005C274E" w:rsidRPr="00A519C7" w14:paraId="41001A24" w14:textId="77777777" w:rsidTr="00702408">
        <w:trPr>
          <w:trHeight w:val="345"/>
        </w:trPr>
        <w:tc>
          <w:tcPr>
            <w:tcW w:w="2490" w:type="dxa"/>
            <w:vMerge w:val="restart"/>
            <w:tcBorders>
              <w:top w:val="single" w:sz="8" w:space="0" w:color="000000"/>
              <w:left w:val="nil"/>
              <w:bottom w:val="nil"/>
              <w:right w:val="nil"/>
            </w:tcBorders>
            <w:shd w:val="clear" w:color="auto" w:fill="FFFFFF"/>
            <w:tcMar>
              <w:top w:w="0" w:type="dxa"/>
              <w:left w:w="0" w:type="dxa"/>
              <w:bottom w:w="0" w:type="dxa"/>
              <w:right w:w="0" w:type="dxa"/>
            </w:tcMar>
            <w:vAlign w:val="bottom"/>
          </w:tcPr>
          <w:p w14:paraId="636A04DD" w14:textId="77777777" w:rsidR="005C274E" w:rsidRPr="00A519C7" w:rsidRDefault="005C274E" w:rsidP="00702408">
            <w:pPr>
              <w:spacing w:before="240" w:after="24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Variable</w:t>
            </w:r>
          </w:p>
        </w:tc>
        <w:tc>
          <w:tcPr>
            <w:tcW w:w="1875" w:type="dxa"/>
            <w:vMerge w:val="restart"/>
            <w:tcBorders>
              <w:top w:val="single" w:sz="8" w:space="0" w:color="000000"/>
              <w:left w:val="nil"/>
              <w:bottom w:val="nil"/>
              <w:right w:val="nil"/>
            </w:tcBorders>
            <w:shd w:val="clear" w:color="auto" w:fill="FFFFFF"/>
            <w:tcMar>
              <w:top w:w="0" w:type="dxa"/>
              <w:left w:w="0" w:type="dxa"/>
              <w:bottom w:w="0" w:type="dxa"/>
              <w:right w:w="0" w:type="dxa"/>
            </w:tcMar>
            <w:vAlign w:val="bottom"/>
          </w:tcPr>
          <w:p w14:paraId="754972CA"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Statistic</w:t>
            </w:r>
          </w:p>
        </w:tc>
        <w:tc>
          <w:tcPr>
            <w:tcW w:w="3060"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tcPr>
          <w:p w14:paraId="1DC5ADC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Enrolled in Data Science</w:t>
            </w:r>
          </w:p>
        </w:tc>
        <w:tc>
          <w:tcPr>
            <w:tcW w:w="1530" w:type="dxa"/>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tcPr>
          <w:p w14:paraId="43A8E25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Total</w:t>
            </w:r>
          </w:p>
        </w:tc>
      </w:tr>
      <w:tr w:rsidR="005C274E" w:rsidRPr="00A519C7" w14:paraId="2B04E389" w14:textId="77777777" w:rsidTr="00702408">
        <w:trPr>
          <w:trHeight w:val="345"/>
        </w:trPr>
        <w:tc>
          <w:tcPr>
            <w:tcW w:w="2490" w:type="dxa"/>
            <w:vMerge/>
            <w:tcBorders>
              <w:top w:val="single" w:sz="8" w:space="0" w:color="000000"/>
              <w:left w:val="nil"/>
              <w:bottom w:val="nil"/>
              <w:right w:val="nil"/>
            </w:tcBorders>
            <w:shd w:val="clear" w:color="auto" w:fill="auto"/>
            <w:tcMar>
              <w:top w:w="100" w:type="dxa"/>
              <w:left w:w="100" w:type="dxa"/>
              <w:bottom w:w="100" w:type="dxa"/>
              <w:right w:w="100" w:type="dxa"/>
            </w:tcMar>
          </w:tcPr>
          <w:p w14:paraId="3BF7BE8E" w14:textId="77777777" w:rsidR="005C274E" w:rsidRPr="00A519C7" w:rsidRDefault="005C274E" w:rsidP="00702408">
            <w:pPr>
              <w:rPr>
                <w:rFonts w:asciiTheme="majorHAnsi" w:eastAsia="Times New Roman" w:hAnsiTheme="majorHAnsi" w:cstheme="majorHAnsi"/>
              </w:rPr>
            </w:pPr>
          </w:p>
        </w:tc>
        <w:tc>
          <w:tcPr>
            <w:tcW w:w="1875" w:type="dxa"/>
            <w:vMerge/>
            <w:tcBorders>
              <w:top w:val="single" w:sz="8" w:space="0" w:color="000000"/>
              <w:left w:val="nil"/>
              <w:bottom w:val="nil"/>
              <w:right w:val="nil"/>
            </w:tcBorders>
            <w:shd w:val="clear" w:color="auto" w:fill="auto"/>
            <w:tcMar>
              <w:top w:w="100" w:type="dxa"/>
              <w:left w:w="100" w:type="dxa"/>
              <w:bottom w:w="100" w:type="dxa"/>
              <w:right w:w="100" w:type="dxa"/>
            </w:tcMar>
          </w:tcPr>
          <w:p w14:paraId="2A562182" w14:textId="77777777" w:rsidR="005C274E" w:rsidRPr="00A519C7" w:rsidRDefault="005C274E" w:rsidP="00702408">
            <w:pPr>
              <w:widowControl w:val="0"/>
              <w:rPr>
                <w:rFonts w:asciiTheme="majorHAnsi" w:eastAsia="Times New Roman" w:hAnsiTheme="majorHAnsi" w:cstheme="majorHAnsi"/>
              </w:rPr>
            </w:pP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vAlign w:val="bottom"/>
          </w:tcPr>
          <w:p w14:paraId="45503C7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No</w:t>
            </w:r>
          </w:p>
        </w:tc>
        <w:tc>
          <w:tcPr>
            <w:tcW w:w="1530" w:type="dxa"/>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tcPr>
          <w:p w14:paraId="322D4D1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Yes</w:t>
            </w:r>
          </w:p>
        </w:tc>
        <w:tc>
          <w:tcPr>
            <w:tcW w:w="1530" w:type="dxa"/>
            <w:vMerge/>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0EF368B7" w14:textId="77777777" w:rsidR="005C274E" w:rsidRPr="00A519C7" w:rsidRDefault="005C274E" w:rsidP="00702408">
            <w:pPr>
              <w:rPr>
                <w:rFonts w:asciiTheme="majorHAnsi" w:eastAsia="Times New Roman" w:hAnsiTheme="majorHAnsi" w:cstheme="majorHAnsi"/>
              </w:rPr>
            </w:pPr>
          </w:p>
        </w:tc>
      </w:tr>
      <w:tr w:rsidR="005C274E" w:rsidRPr="00A519C7" w14:paraId="42E3D635" w14:textId="77777777" w:rsidTr="00702408">
        <w:trPr>
          <w:trHeight w:val="405"/>
        </w:trPr>
        <w:tc>
          <w:tcPr>
            <w:tcW w:w="2490" w:type="dxa"/>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7599DB4E"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Sex (1 = female)</w:t>
            </w:r>
          </w:p>
        </w:tc>
        <w:tc>
          <w:tcPr>
            <w:tcW w:w="1875" w:type="dxa"/>
            <w:tcBorders>
              <w:top w:val="single" w:sz="8" w:space="0" w:color="000000"/>
              <w:left w:val="nil"/>
              <w:bottom w:val="nil"/>
              <w:right w:val="nil"/>
            </w:tcBorders>
            <w:shd w:val="clear" w:color="auto" w:fill="FFFFFF"/>
            <w:tcMar>
              <w:top w:w="0" w:type="dxa"/>
              <w:left w:w="0" w:type="dxa"/>
              <w:bottom w:w="0" w:type="dxa"/>
              <w:right w:w="0" w:type="dxa"/>
            </w:tcMar>
          </w:tcPr>
          <w:p w14:paraId="2A7F25B1"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6AD5AF9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.51</w:t>
            </w:r>
          </w:p>
        </w:tc>
        <w:tc>
          <w:tcPr>
            <w:tcW w:w="1530" w:type="dxa"/>
            <w:tcBorders>
              <w:top w:val="nil"/>
              <w:left w:val="nil"/>
              <w:bottom w:val="nil"/>
              <w:right w:val="nil"/>
            </w:tcBorders>
            <w:shd w:val="clear" w:color="auto" w:fill="FFFFFF"/>
            <w:tcMar>
              <w:top w:w="0" w:type="dxa"/>
              <w:left w:w="0" w:type="dxa"/>
              <w:bottom w:w="0" w:type="dxa"/>
              <w:right w:w="0" w:type="dxa"/>
            </w:tcMar>
          </w:tcPr>
          <w:p w14:paraId="22BD5DB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.44</w:t>
            </w:r>
          </w:p>
        </w:tc>
        <w:tc>
          <w:tcPr>
            <w:tcW w:w="1530" w:type="dxa"/>
            <w:tcBorders>
              <w:top w:val="nil"/>
              <w:left w:val="nil"/>
              <w:bottom w:val="nil"/>
              <w:right w:val="nil"/>
            </w:tcBorders>
            <w:shd w:val="clear" w:color="auto" w:fill="FFFFFF"/>
            <w:tcMar>
              <w:top w:w="0" w:type="dxa"/>
              <w:left w:w="0" w:type="dxa"/>
              <w:bottom w:w="0" w:type="dxa"/>
              <w:right w:w="0" w:type="dxa"/>
            </w:tcMar>
          </w:tcPr>
          <w:p w14:paraId="55C0074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r>
      <w:tr w:rsidR="005C274E" w:rsidRPr="00A519C7" w14:paraId="7DB8581D" w14:textId="77777777" w:rsidTr="00702408">
        <w:trPr>
          <w:trHeight w:val="330"/>
        </w:trPr>
        <w:tc>
          <w:tcPr>
            <w:tcW w:w="2490" w:type="dxa"/>
            <w:vMerge/>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99D778F"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69008DA7"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55471E4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46259A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C1506F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r>
      <w:tr w:rsidR="005C274E" w:rsidRPr="00A519C7" w14:paraId="03084ADE" w14:textId="77777777" w:rsidTr="00702408">
        <w:trPr>
          <w:trHeight w:val="37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24194773"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Age in years</w:t>
            </w:r>
          </w:p>
          <w:p w14:paraId="78D6C471"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(as of May 31</w:t>
            </w:r>
            <w:r w:rsidRPr="00A519C7">
              <w:rPr>
                <w:rFonts w:asciiTheme="majorHAnsi" w:eastAsia="Times New Roman" w:hAnsiTheme="majorHAnsi" w:cstheme="majorHAnsi"/>
                <w:sz w:val="20"/>
                <w:szCs w:val="20"/>
                <w:vertAlign w:val="superscript"/>
              </w:rPr>
              <w:t>st</w:t>
            </w:r>
            <w:r w:rsidRPr="00A519C7">
              <w:rPr>
                <w:rFonts w:asciiTheme="majorHAnsi" w:eastAsia="Times New Roman" w:hAnsiTheme="majorHAnsi" w:cstheme="majorHAnsi"/>
                <w:sz w:val="20"/>
                <w:szCs w:val="20"/>
              </w:rPr>
              <w:t>, 2022)</w:t>
            </w:r>
          </w:p>
        </w:tc>
        <w:tc>
          <w:tcPr>
            <w:tcW w:w="1875" w:type="dxa"/>
            <w:tcBorders>
              <w:top w:val="nil"/>
              <w:left w:val="nil"/>
              <w:bottom w:val="nil"/>
              <w:right w:val="nil"/>
            </w:tcBorders>
            <w:shd w:val="clear" w:color="auto" w:fill="FFFFFF"/>
            <w:tcMar>
              <w:top w:w="0" w:type="dxa"/>
              <w:left w:w="0" w:type="dxa"/>
              <w:bottom w:w="0" w:type="dxa"/>
              <w:right w:w="0" w:type="dxa"/>
            </w:tcMar>
          </w:tcPr>
          <w:p w14:paraId="623B0FB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w:t>
            </w:r>
          </w:p>
        </w:tc>
        <w:tc>
          <w:tcPr>
            <w:tcW w:w="1530" w:type="dxa"/>
            <w:tcBorders>
              <w:top w:val="nil"/>
              <w:left w:val="nil"/>
              <w:bottom w:val="nil"/>
              <w:right w:val="nil"/>
            </w:tcBorders>
            <w:shd w:val="clear" w:color="auto" w:fill="FFFFFF"/>
            <w:tcMar>
              <w:top w:w="0" w:type="dxa"/>
              <w:left w:w="0" w:type="dxa"/>
              <w:bottom w:w="0" w:type="dxa"/>
              <w:right w:w="0" w:type="dxa"/>
            </w:tcMar>
          </w:tcPr>
          <w:p w14:paraId="0ED6083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18.15</w:t>
            </w:r>
          </w:p>
        </w:tc>
        <w:tc>
          <w:tcPr>
            <w:tcW w:w="1530" w:type="dxa"/>
            <w:tcBorders>
              <w:top w:val="nil"/>
              <w:left w:val="nil"/>
              <w:bottom w:val="nil"/>
              <w:right w:val="nil"/>
            </w:tcBorders>
            <w:shd w:val="clear" w:color="auto" w:fill="FFFFFF"/>
            <w:tcMar>
              <w:top w:w="0" w:type="dxa"/>
              <w:left w:w="0" w:type="dxa"/>
              <w:bottom w:w="0" w:type="dxa"/>
              <w:right w:w="0" w:type="dxa"/>
            </w:tcMar>
          </w:tcPr>
          <w:p w14:paraId="4405023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18.27</w:t>
            </w:r>
          </w:p>
        </w:tc>
        <w:tc>
          <w:tcPr>
            <w:tcW w:w="1530" w:type="dxa"/>
            <w:tcBorders>
              <w:top w:val="nil"/>
              <w:left w:val="nil"/>
              <w:bottom w:val="nil"/>
              <w:right w:val="nil"/>
            </w:tcBorders>
            <w:shd w:val="clear" w:color="auto" w:fill="FFFFFF"/>
            <w:tcMar>
              <w:top w:w="0" w:type="dxa"/>
              <w:left w:w="0" w:type="dxa"/>
              <w:bottom w:w="0" w:type="dxa"/>
              <w:right w:w="0" w:type="dxa"/>
            </w:tcMar>
          </w:tcPr>
          <w:p w14:paraId="0F31C2BB"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18.15</w:t>
            </w:r>
          </w:p>
        </w:tc>
      </w:tr>
      <w:tr w:rsidR="005C274E" w:rsidRPr="00A519C7" w14:paraId="78DB088E" w14:textId="77777777" w:rsidTr="00702408">
        <w:trPr>
          <w:trHeight w:val="375"/>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702CCC56"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01A7E719"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1596B3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E72311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.37</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DD1E8C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.38</w:t>
            </w:r>
          </w:p>
        </w:tc>
      </w:tr>
      <w:tr w:rsidR="005C274E" w:rsidRPr="00A519C7" w14:paraId="5582B43A" w14:textId="77777777" w:rsidTr="00702408">
        <w:trPr>
          <w:trHeight w:val="40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05E424B4"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White</w:t>
            </w:r>
          </w:p>
        </w:tc>
        <w:tc>
          <w:tcPr>
            <w:tcW w:w="1875" w:type="dxa"/>
            <w:tcBorders>
              <w:top w:val="nil"/>
              <w:left w:val="nil"/>
              <w:bottom w:val="nil"/>
              <w:right w:val="nil"/>
            </w:tcBorders>
            <w:shd w:val="clear" w:color="auto" w:fill="FFFFFF"/>
            <w:tcMar>
              <w:top w:w="0" w:type="dxa"/>
              <w:left w:w="0" w:type="dxa"/>
              <w:bottom w:w="0" w:type="dxa"/>
              <w:right w:w="0" w:type="dxa"/>
            </w:tcMar>
          </w:tcPr>
          <w:p w14:paraId="1C60BD4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4649DC8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.49</w:t>
            </w:r>
          </w:p>
        </w:tc>
        <w:tc>
          <w:tcPr>
            <w:tcW w:w="1530" w:type="dxa"/>
            <w:tcBorders>
              <w:top w:val="nil"/>
              <w:left w:val="nil"/>
              <w:bottom w:val="nil"/>
              <w:right w:val="nil"/>
            </w:tcBorders>
            <w:shd w:val="clear" w:color="auto" w:fill="FFFFFF"/>
            <w:tcMar>
              <w:top w:w="0" w:type="dxa"/>
              <w:left w:w="0" w:type="dxa"/>
              <w:bottom w:w="0" w:type="dxa"/>
              <w:right w:w="0" w:type="dxa"/>
            </w:tcMar>
          </w:tcPr>
          <w:p w14:paraId="1A9E066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.66</w:t>
            </w:r>
          </w:p>
        </w:tc>
        <w:tc>
          <w:tcPr>
            <w:tcW w:w="1530" w:type="dxa"/>
            <w:tcBorders>
              <w:top w:val="nil"/>
              <w:left w:val="nil"/>
              <w:bottom w:val="nil"/>
              <w:right w:val="nil"/>
            </w:tcBorders>
            <w:shd w:val="clear" w:color="auto" w:fill="FFFFFF"/>
            <w:tcMar>
              <w:top w:w="0" w:type="dxa"/>
              <w:left w:w="0" w:type="dxa"/>
              <w:bottom w:w="0" w:type="dxa"/>
              <w:right w:w="0" w:type="dxa"/>
            </w:tcMar>
          </w:tcPr>
          <w:p w14:paraId="3B696634"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.49</w:t>
            </w:r>
          </w:p>
        </w:tc>
      </w:tr>
      <w:tr w:rsidR="005C274E" w:rsidRPr="00A519C7" w14:paraId="33974F78"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1248FF06"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156C3684"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374154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476249B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0B3FA5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r>
      <w:tr w:rsidR="005C274E" w:rsidRPr="00A519C7" w14:paraId="3BF8CE2A" w14:textId="77777777" w:rsidTr="00702408">
        <w:trPr>
          <w:trHeight w:val="31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4ED07819"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Black</w:t>
            </w:r>
          </w:p>
        </w:tc>
        <w:tc>
          <w:tcPr>
            <w:tcW w:w="1875" w:type="dxa"/>
            <w:tcBorders>
              <w:top w:val="nil"/>
              <w:left w:val="nil"/>
              <w:bottom w:val="nil"/>
              <w:right w:val="nil"/>
            </w:tcBorders>
            <w:shd w:val="clear" w:color="auto" w:fill="FFFFFF"/>
            <w:tcMar>
              <w:top w:w="0" w:type="dxa"/>
              <w:left w:w="0" w:type="dxa"/>
              <w:bottom w:w="0" w:type="dxa"/>
              <w:right w:w="0" w:type="dxa"/>
            </w:tcMar>
          </w:tcPr>
          <w:p w14:paraId="2E9C3831"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3A2472D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c>
          <w:tcPr>
            <w:tcW w:w="1530" w:type="dxa"/>
            <w:tcBorders>
              <w:top w:val="nil"/>
              <w:left w:val="nil"/>
              <w:bottom w:val="nil"/>
              <w:right w:val="nil"/>
            </w:tcBorders>
            <w:shd w:val="clear" w:color="auto" w:fill="FFFFFF"/>
            <w:tcMar>
              <w:top w:w="0" w:type="dxa"/>
              <w:left w:w="0" w:type="dxa"/>
              <w:bottom w:w="0" w:type="dxa"/>
              <w:right w:w="0" w:type="dxa"/>
            </w:tcMar>
          </w:tcPr>
          <w:p w14:paraId="2357519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nil"/>
              <w:right w:val="nil"/>
            </w:tcBorders>
            <w:shd w:val="clear" w:color="auto" w:fill="FFFFFF"/>
            <w:tcMar>
              <w:top w:w="0" w:type="dxa"/>
              <w:left w:w="0" w:type="dxa"/>
              <w:bottom w:w="0" w:type="dxa"/>
              <w:right w:w="0" w:type="dxa"/>
            </w:tcMar>
          </w:tcPr>
          <w:p w14:paraId="67E0F3E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r>
      <w:tr w:rsidR="005C274E" w:rsidRPr="00A519C7" w14:paraId="57B8193A"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5309E96A"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3E4C5E4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12C98A4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58CBBB3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1ADAD20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.11</w:t>
            </w:r>
          </w:p>
        </w:tc>
      </w:tr>
      <w:tr w:rsidR="005C274E" w:rsidRPr="00A519C7" w14:paraId="0F0331D5" w14:textId="77777777" w:rsidTr="00702408">
        <w:trPr>
          <w:trHeight w:val="43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4CACB93C"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American Indian</w:t>
            </w:r>
          </w:p>
        </w:tc>
        <w:tc>
          <w:tcPr>
            <w:tcW w:w="1875" w:type="dxa"/>
            <w:tcBorders>
              <w:top w:val="nil"/>
              <w:left w:val="nil"/>
              <w:bottom w:val="nil"/>
              <w:right w:val="nil"/>
            </w:tcBorders>
            <w:shd w:val="clear" w:color="auto" w:fill="FFFFFF"/>
            <w:tcMar>
              <w:top w:w="0" w:type="dxa"/>
              <w:left w:w="0" w:type="dxa"/>
              <w:bottom w:w="0" w:type="dxa"/>
              <w:right w:w="0" w:type="dxa"/>
            </w:tcMar>
          </w:tcPr>
          <w:p w14:paraId="194B139B"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703BEEDB"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c>
          <w:tcPr>
            <w:tcW w:w="1530" w:type="dxa"/>
            <w:tcBorders>
              <w:top w:val="nil"/>
              <w:left w:val="nil"/>
              <w:bottom w:val="nil"/>
              <w:right w:val="nil"/>
            </w:tcBorders>
            <w:shd w:val="clear" w:color="auto" w:fill="FFFFFF"/>
            <w:tcMar>
              <w:top w:w="0" w:type="dxa"/>
              <w:left w:w="0" w:type="dxa"/>
              <w:bottom w:w="0" w:type="dxa"/>
              <w:right w:w="0" w:type="dxa"/>
            </w:tcMar>
          </w:tcPr>
          <w:p w14:paraId="464747B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.22</w:t>
            </w:r>
          </w:p>
        </w:tc>
        <w:tc>
          <w:tcPr>
            <w:tcW w:w="1530" w:type="dxa"/>
            <w:tcBorders>
              <w:top w:val="nil"/>
              <w:left w:val="nil"/>
              <w:bottom w:val="nil"/>
              <w:right w:val="nil"/>
            </w:tcBorders>
            <w:shd w:val="clear" w:color="auto" w:fill="FFFFFF"/>
            <w:tcMar>
              <w:top w:w="0" w:type="dxa"/>
              <w:left w:w="0" w:type="dxa"/>
              <w:bottom w:w="0" w:type="dxa"/>
              <w:right w:w="0" w:type="dxa"/>
            </w:tcMar>
          </w:tcPr>
          <w:p w14:paraId="3795F5CB"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r>
      <w:tr w:rsidR="005C274E" w:rsidRPr="00A519C7" w14:paraId="52F8E21C"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089B7DFE"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503D22EF"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5472045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51E3FF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.42</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48810C9"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r>
      <w:tr w:rsidR="005C274E" w:rsidRPr="00A519C7" w14:paraId="0834C3AD" w14:textId="77777777" w:rsidTr="00702408">
        <w:trPr>
          <w:trHeight w:val="28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31072603"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Asian</w:t>
            </w:r>
          </w:p>
        </w:tc>
        <w:tc>
          <w:tcPr>
            <w:tcW w:w="1875" w:type="dxa"/>
            <w:tcBorders>
              <w:top w:val="nil"/>
              <w:left w:val="nil"/>
              <w:bottom w:val="nil"/>
              <w:right w:val="nil"/>
            </w:tcBorders>
            <w:shd w:val="clear" w:color="auto" w:fill="FFFFFF"/>
            <w:tcMar>
              <w:top w:w="0" w:type="dxa"/>
              <w:left w:w="0" w:type="dxa"/>
              <w:bottom w:w="0" w:type="dxa"/>
              <w:right w:w="0" w:type="dxa"/>
            </w:tcMar>
          </w:tcPr>
          <w:p w14:paraId="7A4A12C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06BE9C3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.34</w:t>
            </w:r>
          </w:p>
        </w:tc>
        <w:tc>
          <w:tcPr>
            <w:tcW w:w="1530" w:type="dxa"/>
            <w:tcBorders>
              <w:top w:val="nil"/>
              <w:left w:val="nil"/>
              <w:bottom w:val="nil"/>
              <w:right w:val="nil"/>
            </w:tcBorders>
            <w:shd w:val="clear" w:color="auto" w:fill="FFFFFF"/>
            <w:tcMar>
              <w:top w:w="0" w:type="dxa"/>
              <w:left w:w="0" w:type="dxa"/>
              <w:bottom w:w="0" w:type="dxa"/>
              <w:right w:w="0" w:type="dxa"/>
            </w:tcMar>
          </w:tcPr>
          <w:p w14:paraId="597C51B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c>
          <w:tcPr>
            <w:tcW w:w="1530" w:type="dxa"/>
            <w:tcBorders>
              <w:top w:val="nil"/>
              <w:left w:val="nil"/>
              <w:bottom w:val="nil"/>
              <w:right w:val="nil"/>
            </w:tcBorders>
            <w:shd w:val="clear" w:color="auto" w:fill="FFFFFF"/>
            <w:tcMar>
              <w:top w:w="0" w:type="dxa"/>
              <w:left w:w="0" w:type="dxa"/>
              <w:bottom w:w="0" w:type="dxa"/>
              <w:right w:w="0" w:type="dxa"/>
            </w:tcMar>
          </w:tcPr>
          <w:p w14:paraId="11586C0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.34</w:t>
            </w:r>
          </w:p>
        </w:tc>
      </w:tr>
      <w:tr w:rsidR="005C274E" w:rsidRPr="00A519C7" w14:paraId="66B490C8"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6B437EBD"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1762100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80D774B"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7A64C2B"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1C4D1E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.47</w:t>
            </w:r>
          </w:p>
        </w:tc>
      </w:tr>
      <w:tr w:rsidR="005C274E" w:rsidRPr="00A519C7" w14:paraId="61E20A3B" w14:textId="77777777" w:rsidTr="00702408">
        <w:trPr>
          <w:trHeight w:val="39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38234603"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Native Hawaiian</w:t>
            </w:r>
          </w:p>
        </w:tc>
        <w:tc>
          <w:tcPr>
            <w:tcW w:w="1875" w:type="dxa"/>
            <w:tcBorders>
              <w:top w:val="nil"/>
              <w:left w:val="nil"/>
              <w:bottom w:val="nil"/>
              <w:right w:val="nil"/>
            </w:tcBorders>
            <w:shd w:val="clear" w:color="auto" w:fill="FFFFFF"/>
            <w:tcMar>
              <w:top w:w="0" w:type="dxa"/>
              <w:left w:w="0" w:type="dxa"/>
              <w:bottom w:w="0" w:type="dxa"/>
              <w:right w:w="0" w:type="dxa"/>
            </w:tcMar>
          </w:tcPr>
          <w:p w14:paraId="3C41B68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400375C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c>
          <w:tcPr>
            <w:tcW w:w="1530" w:type="dxa"/>
            <w:tcBorders>
              <w:top w:val="nil"/>
              <w:left w:val="nil"/>
              <w:bottom w:val="nil"/>
              <w:right w:val="nil"/>
            </w:tcBorders>
            <w:shd w:val="clear" w:color="auto" w:fill="FFFFFF"/>
            <w:tcMar>
              <w:top w:w="0" w:type="dxa"/>
              <w:left w:w="0" w:type="dxa"/>
              <w:bottom w:w="0" w:type="dxa"/>
              <w:right w:w="0" w:type="dxa"/>
            </w:tcMar>
          </w:tcPr>
          <w:p w14:paraId="5FC9A03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nil"/>
              <w:right w:val="nil"/>
            </w:tcBorders>
            <w:shd w:val="clear" w:color="auto" w:fill="FFFFFF"/>
            <w:tcMar>
              <w:top w:w="0" w:type="dxa"/>
              <w:left w:w="0" w:type="dxa"/>
              <w:bottom w:w="0" w:type="dxa"/>
              <w:right w:w="0" w:type="dxa"/>
            </w:tcMar>
          </w:tcPr>
          <w:p w14:paraId="55135649"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r>
      <w:tr w:rsidR="005C274E" w:rsidRPr="00A519C7" w14:paraId="0E835D2B"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37AF5FDD"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5DFD6060"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5C671A7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A6F2E0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1645CAD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r>
      <w:tr w:rsidR="005C274E" w:rsidRPr="00A519C7" w14:paraId="50F3CBEC" w14:textId="77777777" w:rsidTr="00702408">
        <w:trPr>
          <w:trHeight w:val="42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609A03E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Other Race</w:t>
            </w:r>
          </w:p>
        </w:tc>
        <w:tc>
          <w:tcPr>
            <w:tcW w:w="1875" w:type="dxa"/>
            <w:tcBorders>
              <w:top w:val="nil"/>
              <w:left w:val="nil"/>
              <w:bottom w:val="nil"/>
              <w:right w:val="nil"/>
            </w:tcBorders>
            <w:shd w:val="clear" w:color="auto" w:fill="FFFFFF"/>
            <w:tcMar>
              <w:top w:w="0" w:type="dxa"/>
              <w:left w:w="0" w:type="dxa"/>
              <w:bottom w:w="0" w:type="dxa"/>
              <w:right w:w="0" w:type="dxa"/>
            </w:tcMar>
          </w:tcPr>
          <w:p w14:paraId="0F948120"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4F2A51A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c>
          <w:tcPr>
            <w:tcW w:w="1530" w:type="dxa"/>
            <w:tcBorders>
              <w:top w:val="nil"/>
              <w:left w:val="nil"/>
              <w:bottom w:val="nil"/>
              <w:right w:val="nil"/>
            </w:tcBorders>
            <w:shd w:val="clear" w:color="auto" w:fill="FFFFFF"/>
            <w:tcMar>
              <w:top w:w="0" w:type="dxa"/>
              <w:left w:w="0" w:type="dxa"/>
              <w:bottom w:w="0" w:type="dxa"/>
              <w:right w:w="0" w:type="dxa"/>
            </w:tcMar>
          </w:tcPr>
          <w:p w14:paraId="258C951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.04</w:t>
            </w:r>
          </w:p>
        </w:tc>
        <w:tc>
          <w:tcPr>
            <w:tcW w:w="1530" w:type="dxa"/>
            <w:tcBorders>
              <w:top w:val="nil"/>
              <w:left w:val="nil"/>
              <w:bottom w:val="nil"/>
              <w:right w:val="nil"/>
            </w:tcBorders>
            <w:shd w:val="clear" w:color="auto" w:fill="FFFFFF"/>
            <w:tcMar>
              <w:top w:w="0" w:type="dxa"/>
              <w:left w:w="0" w:type="dxa"/>
              <w:bottom w:w="0" w:type="dxa"/>
              <w:right w:w="0" w:type="dxa"/>
            </w:tcMar>
          </w:tcPr>
          <w:p w14:paraId="1D40907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.08</w:t>
            </w:r>
          </w:p>
        </w:tc>
      </w:tr>
      <w:tr w:rsidR="005C274E" w:rsidRPr="00A519C7" w14:paraId="56C2B74A"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33E305A3"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275BFD15"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0F08D15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.27</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052DD3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5FDDAE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.27</w:t>
            </w:r>
          </w:p>
        </w:tc>
      </w:tr>
      <w:tr w:rsidR="005C274E" w:rsidRPr="00A519C7" w14:paraId="1659485F" w14:textId="77777777" w:rsidTr="00702408">
        <w:trPr>
          <w:trHeight w:val="33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06FE6BA7"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Hispanic</w:t>
            </w:r>
          </w:p>
        </w:tc>
        <w:tc>
          <w:tcPr>
            <w:tcW w:w="1875" w:type="dxa"/>
            <w:tcBorders>
              <w:top w:val="nil"/>
              <w:left w:val="nil"/>
              <w:bottom w:val="nil"/>
              <w:right w:val="nil"/>
            </w:tcBorders>
            <w:shd w:val="clear" w:color="auto" w:fill="FFFFFF"/>
            <w:tcMar>
              <w:top w:w="0" w:type="dxa"/>
              <w:left w:w="0" w:type="dxa"/>
              <w:bottom w:w="0" w:type="dxa"/>
              <w:right w:w="0" w:type="dxa"/>
            </w:tcMar>
          </w:tcPr>
          <w:p w14:paraId="69748A0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36DF4C3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.30</w:t>
            </w:r>
          </w:p>
        </w:tc>
        <w:tc>
          <w:tcPr>
            <w:tcW w:w="1530" w:type="dxa"/>
            <w:tcBorders>
              <w:top w:val="nil"/>
              <w:left w:val="nil"/>
              <w:bottom w:val="nil"/>
              <w:right w:val="nil"/>
            </w:tcBorders>
            <w:shd w:val="clear" w:color="auto" w:fill="FFFFFF"/>
            <w:tcMar>
              <w:top w:w="0" w:type="dxa"/>
              <w:left w:w="0" w:type="dxa"/>
              <w:bottom w:w="0" w:type="dxa"/>
              <w:right w:w="0" w:type="dxa"/>
            </w:tcMar>
          </w:tcPr>
          <w:p w14:paraId="2F7C8E0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.51</w:t>
            </w:r>
          </w:p>
        </w:tc>
        <w:tc>
          <w:tcPr>
            <w:tcW w:w="1530" w:type="dxa"/>
            <w:tcBorders>
              <w:top w:val="nil"/>
              <w:left w:val="nil"/>
              <w:bottom w:val="nil"/>
              <w:right w:val="nil"/>
            </w:tcBorders>
            <w:shd w:val="clear" w:color="auto" w:fill="FFFFFF"/>
            <w:tcMar>
              <w:top w:w="0" w:type="dxa"/>
              <w:left w:w="0" w:type="dxa"/>
              <w:bottom w:w="0" w:type="dxa"/>
              <w:right w:w="0" w:type="dxa"/>
            </w:tcMar>
          </w:tcPr>
          <w:p w14:paraId="5860D85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.31</w:t>
            </w:r>
          </w:p>
        </w:tc>
      </w:tr>
      <w:tr w:rsidR="005C274E" w:rsidRPr="00A519C7" w14:paraId="40944EFA"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7A3A1D27"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227D6DA9"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40E4B60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.46</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128D96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729259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.46</w:t>
            </w:r>
          </w:p>
        </w:tc>
      </w:tr>
      <w:tr w:rsidR="005C274E" w:rsidRPr="00A519C7" w14:paraId="7FA63948" w14:textId="77777777" w:rsidTr="00702408">
        <w:trPr>
          <w:trHeight w:val="36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14A691FB"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Free and Reduced Lunch</w:t>
            </w:r>
          </w:p>
        </w:tc>
        <w:tc>
          <w:tcPr>
            <w:tcW w:w="1875" w:type="dxa"/>
            <w:tcBorders>
              <w:top w:val="nil"/>
              <w:left w:val="nil"/>
              <w:bottom w:val="nil"/>
              <w:right w:val="nil"/>
            </w:tcBorders>
            <w:shd w:val="clear" w:color="auto" w:fill="FFFFFF"/>
            <w:tcMar>
              <w:top w:w="0" w:type="dxa"/>
              <w:left w:w="0" w:type="dxa"/>
              <w:bottom w:w="0" w:type="dxa"/>
              <w:right w:w="0" w:type="dxa"/>
            </w:tcMar>
          </w:tcPr>
          <w:p w14:paraId="553B16C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56E502B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.49</w:t>
            </w:r>
          </w:p>
        </w:tc>
        <w:tc>
          <w:tcPr>
            <w:tcW w:w="1530" w:type="dxa"/>
            <w:tcBorders>
              <w:top w:val="nil"/>
              <w:left w:val="nil"/>
              <w:bottom w:val="nil"/>
              <w:right w:val="nil"/>
            </w:tcBorders>
            <w:shd w:val="clear" w:color="auto" w:fill="FFFFFF"/>
            <w:tcMar>
              <w:top w:w="0" w:type="dxa"/>
              <w:left w:w="0" w:type="dxa"/>
              <w:bottom w:w="0" w:type="dxa"/>
              <w:right w:w="0" w:type="dxa"/>
            </w:tcMar>
          </w:tcPr>
          <w:p w14:paraId="2AA70CF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.58</w:t>
            </w:r>
          </w:p>
        </w:tc>
        <w:tc>
          <w:tcPr>
            <w:tcW w:w="1530" w:type="dxa"/>
            <w:tcBorders>
              <w:top w:val="nil"/>
              <w:left w:val="nil"/>
              <w:bottom w:val="nil"/>
              <w:right w:val="nil"/>
            </w:tcBorders>
            <w:shd w:val="clear" w:color="auto" w:fill="FFFFFF"/>
            <w:tcMar>
              <w:top w:w="0" w:type="dxa"/>
              <w:left w:w="0" w:type="dxa"/>
              <w:bottom w:w="0" w:type="dxa"/>
              <w:right w:w="0" w:type="dxa"/>
            </w:tcMar>
          </w:tcPr>
          <w:p w14:paraId="65A82BD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.49</w:t>
            </w:r>
          </w:p>
        </w:tc>
      </w:tr>
      <w:tr w:rsidR="005C274E" w:rsidRPr="00A519C7" w14:paraId="0EC71095"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26F0741F"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71A39191"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B144C6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44C303D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08786BA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.50</w:t>
            </w:r>
          </w:p>
        </w:tc>
      </w:tr>
      <w:tr w:rsidR="005C274E" w:rsidRPr="00A519C7" w14:paraId="65138310" w14:textId="77777777" w:rsidTr="00702408">
        <w:trPr>
          <w:trHeight w:val="405"/>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05D3E3F9"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English Language Learner</w:t>
            </w:r>
          </w:p>
        </w:tc>
        <w:tc>
          <w:tcPr>
            <w:tcW w:w="1875" w:type="dxa"/>
            <w:tcBorders>
              <w:top w:val="nil"/>
              <w:left w:val="nil"/>
              <w:bottom w:val="nil"/>
              <w:right w:val="nil"/>
            </w:tcBorders>
            <w:shd w:val="clear" w:color="auto" w:fill="FFFFFF"/>
            <w:tcMar>
              <w:top w:w="0" w:type="dxa"/>
              <w:left w:w="0" w:type="dxa"/>
              <w:bottom w:w="0" w:type="dxa"/>
              <w:right w:w="0" w:type="dxa"/>
            </w:tcMar>
          </w:tcPr>
          <w:p w14:paraId="2CDD71A5"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465D848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.07</w:t>
            </w:r>
          </w:p>
        </w:tc>
        <w:tc>
          <w:tcPr>
            <w:tcW w:w="1530" w:type="dxa"/>
            <w:tcBorders>
              <w:top w:val="nil"/>
              <w:left w:val="nil"/>
              <w:bottom w:val="nil"/>
              <w:right w:val="nil"/>
            </w:tcBorders>
            <w:shd w:val="clear" w:color="auto" w:fill="FFFFFF"/>
            <w:tcMar>
              <w:top w:w="0" w:type="dxa"/>
              <w:left w:w="0" w:type="dxa"/>
              <w:bottom w:w="0" w:type="dxa"/>
              <w:right w:w="0" w:type="dxa"/>
            </w:tcMar>
          </w:tcPr>
          <w:p w14:paraId="0CB23B16"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.03</w:t>
            </w:r>
          </w:p>
        </w:tc>
        <w:tc>
          <w:tcPr>
            <w:tcW w:w="1530" w:type="dxa"/>
            <w:tcBorders>
              <w:top w:val="nil"/>
              <w:left w:val="nil"/>
              <w:bottom w:val="nil"/>
              <w:right w:val="nil"/>
            </w:tcBorders>
            <w:shd w:val="clear" w:color="auto" w:fill="FFFFFF"/>
            <w:tcMar>
              <w:top w:w="0" w:type="dxa"/>
              <w:left w:w="0" w:type="dxa"/>
              <w:bottom w:w="0" w:type="dxa"/>
              <w:right w:w="0" w:type="dxa"/>
            </w:tcMar>
          </w:tcPr>
          <w:p w14:paraId="2C91812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r>
      <w:tr w:rsidR="005C274E" w:rsidRPr="00A519C7" w14:paraId="5934771A"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3897DFDE"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3574266F"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43F3418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6266DCD"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.16</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B4F386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w:t>
            </w:r>
          </w:p>
        </w:tc>
      </w:tr>
      <w:tr w:rsidR="005C274E" w:rsidRPr="00A519C7" w14:paraId="14304D50" w14:textId="77777777" w:rsidTr="00702408">
        <w:trPr>
          <w:trHeight w:val="33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4CCA01A0"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Special Education Status</w:t>
            </w:r>
          </w:p>
        </w:tc>
        <w:tc>
          <w:tcPr>
            <w:tcW w:w="1875" w:type="dxa"/>
            <w:tcBorders>
              <w:top w:val="nil"/>
              <w:left w:val="nil"/>
              <w:bottom w:val="nil"/>
              <w:right w:val="nil"/>
            </w:tcBorders>
            <w:shd w:val="clear" w:color="auto" w:fill="FFFFFF"/>
            <w:tcMar>
              <w:top w:w="0" w:type="dxa"/>
              <w:left w:w="0" w:type="dxa"/>
              <w:bottom w:w="0" w:type="dxa"/>
              <w:right w:w="0" w:type="dxa"/>
            </w:tcMar>
          </w:tcPr>
          <w:p w14:paraId="7CAD4784"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1E9D7E7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c>
          <w:tcPr>
            <w:tcW w:w="1530" w:type="dxa"/>
            <w:tcBorders>
              <w:top w:val="nil"/>
              <w:left w:val="nil"/>
              <w:bottom w:val="nil"/>
              <w:right w:val="nil"/>
            </w:tcBorders>
            <w:shd w:val="clear" w:color="auto" w:fill="FFFFFF"/>
            <w:tcMar>
              <w:top w:w="0" w:type="dxa"/>
              <w:left w:w="0" w:type="dxa"/>
              <w:bottom w:w="0" w:type="dxa"/>
              <w:right w:w="0" w:type="dxa"/>
            </w:tcMar>
          </w:tcPr>
          <w:p w14:paraId="1B09DAF9"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.01</w:t>
            </w:r>
          </w:p>
        </w:tc>
        <w:tc>
          <w:tcPr>
            <w:tcW w:w="1530" w:type="dxa"/>
            <w:tcBorders>
              <w:top w:val="nil"/>
              <w:left w:val="nil"/>
              <w:bottom w:val="nil"/>
              <w:right w:val="nil"/>
            </w:tcBorders>
            <w:shd w:val="clear" w:color="auto" w:fill="FFFFFF"/>
            <w:tcMar>
              <w:top w:w="0" w:type="dxa"/>
              <w:left w:w="0" w:type="dxa"/>
              <w:bottom w:w="0" w:type="dxa"/>
              <w:right w:w="0" w:type="dxa"/>
            </w:tcMar>
          </w:tcPr>
          <w:p w14:paraId="6422555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.06</w:t>
            </w:r>
          </w:p>
        </w:tc>
      </w:tr>
      <w:tr w:rsidR="005C274E" w:rsidRPr="00A519C7" w14:paraId="388B61CB"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1C12A8B7"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12DF463B"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1A95FF6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.24</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0774E91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B1DFD4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.24</w:t>
            </w:r>
          </w:p>
        </w:tc>
      </w:tr>
      <w:tr w:rsidR="005C274E" w:rsidRPr="00A519C7" w14:paraId="269B93AE" w14:textId="77777777" w:rsidTr="00702408">
        <w:trPr>
          <w:trHeight w:val="33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5633750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Years enrolled</w:t>
            </w:r>
          </w:p>
        </w:tc>
        <w:tc>
          <w:tcPr>
            <w:tcW w:w="1875" w:type="dxa"/>
            <w:tcBorders>
              <w:top w:val="nil"/>
              <w:left w:val="nil"/>
              <w:bottom w:val="nil"/>
              <w:right w:val="nil"/>
            </w:tcBorders>
            <w:shd w:val="clear" w:color="auto" w:fill="FFFFFF"/>
            <w:tcMar>
              <w:top w:w="0" w:type="dxa"/>
              <w:left w:w="0" w:type="dxa"/>
              <w:bottom w:w="0" w:type="dxa"/>
              <w:right w:w="0" w:type="dxa"/>
            </w:tcMar>
          </w:tcPr>
          <w:p w14:paraId="0F1D3D93"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6FCFF46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3.91</w:t>
            </w:r>
          </w:p>
        </w:tc>
        <w:tc>
          <w:tcPr>
            <w:tcW w:w="1530" w:type="dxa"/>
            <w:tcBorders>
              <w:top w:val="nil"/>
              <w:left w:val="nil"/>
              <w:bottom w:val="nil"/>
              <w:right w:val="nil"/>
            </w:tcBorders>
            <w:shd w:val="clear" w:color="auto" w:fill="FFFFFF"/>
            <w:tcMar>
              <w:top w:w="0" w:type="dxa"/>
              <w:left w:w="0" w:type="dxa"/>
              <w:bottom w:w="0" w:type="dxa"/>
              <w:right w:w="0" w:type="dxa"/>
            </w:tcMar>
          </w:tcPr>
          <w:p w14:paraId="17E143D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3.95</w:t>
            </w:r>
          </w:p>
        </w:tc>
        <w:tc>
          <w:tcPr>
            <w:tcW w:w="1530" w:type="dxa"/>
            <w:tcBorders>
              <w:top w:val="nil"/>
              <w:left w:val="nil"/>
              <w:bottom w:val="nil"/>
              <w:right w:val="nil"/>
            </w:tcBorders>
            <w:shd w:val="clear" w:color="auto" w:fill="FFFFFF"/>
            <w:tcMar>
              <w:top w:w="0" w:type="dxa"/>
              <w:left w:w="0" w:type="dxa"/>
              <w:bottom w:w="0" w:type="dxa"/>
              <w:right w:w="0" w:type="dxa"/>
            </w:tcMar>
          </w:tcPr>
          <w:p w14:paraId="37F3FF7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3.91</w:t>
            </w:r>
          </w:p>
        </w:tc>
      </w:tr>
      <w:tr w:rsidR="005C274E" w:rsidRPr="00A519C7" w14:paraId="422E2345"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397D36D4"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13AD3AD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7B6D2B8"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BBED8C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.33</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38F0E8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.38</w:t>
            </w:r>
          </w:p>
        </w:tc>
      </w:tr>
      <w:tr w:rsidR="005C274E" w:rsidRPr="00A519C7" w14:paraId="02321858" w14:textId="77777777" w:rsidTr="00702408">
        <w:trPr>
          <w:trHeight w:val="33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7F0BE50E"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Most Recent Algebra GPA</w:t>
            </w:r>
          </w:p>
        </w:tc>
        <w:tc>
          <w:tcPr>
            <w:tcW w:w="1875" w:type="dxa"/>
            <w:tcBorders>
              <w:top w:val="nil"/>
              <w:left w:val="nil"/>
              <w:bottom w:val="nil"/>
              <w:right w:val="nil"/>
            </w:tcBorders>
            <w:shd w:val="clear" w:color="auto" w:fill="FFFFFF"/>
            <w:tcMar>
              <w:top w:w="0" w:type="dxa"/>
              <w:left w:w="0" w:type="dxa"/>
              <w:bottom w:w="0" w:type="dxa"/>
              <w:right w:w="0" w:type="dxa"/>
            </w:tcMar>
          </w:tcPr>
          <w:p w14:paraId="065F45DF"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w:t>
            </w:r>
          </w:p>
        </w:tc>
        <w:tc>
          <w:tcPr>
            <w:tcW w:w="1530" w:type="dxa"/>
            <w:tcBorders>
              <w:top w:val="nil"/>
              <w:left w:val="nil"/>
              <w:bottom w:val="nil"/>
              <w:right w:val="nil"/>
            </w:tcBorders>
            <w:shd w:val="clear" w:color="auto" w:fill="FFFFFF"/>
            <w:tcMar>
              <w:top w:w="0" w:type="dxa"/>
              <w:left w:w="0" w:type="dxa"/>
              <w:bottom w:w="0" w:type="dxa"/>
              <w:right w:w="0" w:type="dxa"/>
            </w:tcMar>
          </w:tcPr>
          <w:p w14:paraId="1008323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2.81</w:t>
            </w:r>
          </w:p>
        </w:tc>
        <w:tc>
          <w:tcPr>
            <w:tcW w:w="1530" w:type="dxa"/>
            <w:tcBorders>
              <w:top w:val="nil"/>
              <w:left w:val="nil"/>
              <w:bottom w:val="nil"/>
              <w:right w:val="nil"/>
            </w:tcBorders>
            <w:shd w:val="clear" w:color="auto" w:fill="FFFFFF"/>
            <w:tcMar>
              <w:top w:w="0" w:type="dxa"/>
              <w:left w:w="0" w:type="dxa"/>
              <w:bottom w:w="0" w:type="dxa"/>
              <w:right w:w="0" w:type="dxa"/>
            </w:tcMar>
          </w:tcPr>
          <w:p w14:paraId="257A1B6E"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2.52</w:t>
            </w:r>
          </w:p>
        </w:tc>
        <w:tc>
          <w:tcPr>
            <w:tcW w:w="1530" w:type="dxa"/>
            <w:tcBorders>
              <w:top w:val="nil"/>
              <w:left w:val="nil"/>
              <w:bottom w:val="nil"/>
              <w:right w:val="nil"/>
            </w:tcBorders>
            <w:shd w:val="clear" w:color="auto" w:fill="FFFFFF"/>
            <w:tcMar>
              <w:top w:w="0" w:type="dxa"/>
              <w:left w:w="0" w:type="dxa"/>
              <w:bottom w:w="0" w:type="dxa"/>
              <w:right w:w="0" w:type="dxa"/>
            </w:tcMar>
          </w:tcPr>
          <w:p w14:paraId="587B031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2.80</w:t>
            </w:r>
          </w:p>
        </w:tc>
      </w:tr>
      <w:tr w:rsidR="005C274E" w:rsidRPr="00A519C7" w14:paraId="5ADE8BF2" w14:textId="77777777" w:rsidTr="00702408">
        <w:trPr>
          <w:trHeight w:val="39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56DCA808"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6A27205C"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7A11580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066A6F3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1.06</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C38674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1.20</w:t>
            </w:r>
          </w:p>
        </w:tc>
      </w:tr>
      <w:tr w:rsidR="005C274E" w:rsidRPr="00A519C7" w14:paraId="6180E100" w14:textId="77777777" w:rsidTr="00702408">
        <w:trPr>
          <w:trHeight w:val="33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26ABA080"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Number of Suspension</w:t>
            </w:r>
          </w:p>
        </w:tc>
        <w:tc>
          <w:tcPr>
            <w:tcW w:w="1875" w:type="dxa"/>
            <w:tcBorders>
              <w:top w:val="nil"/>
              <w:left w:val="nil"/>
              <w:bottom w:val="nil"/>
              <w:right w:val="nil"/>
            </w:tcBorders>
            <w:shd w:val="clear" w:color="auto" w:fill="FFFFFF"/>
            <w:tcMar>
              <w:top w:w="0" w:type="dxa"/>
              <w:left w:w="0" w:type="dxa"/>
              <w:bottom w:w="0" w:type="dxa"/>
              <w:right w:w="0" w:type="dxa"/>
            </w:tcMar>
          </w:tcPr>
          <w:p w14:paraId="21392352"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w:t>
            </w:r>
          </w:p>
        </w:tc>
        <w:tc>
          <w:tcPr>
            <w:tcW w:w="1530" w:type="dxa"/>
            <w:tcBorders>
              <w:top w:val="nil"/>
              <w:left w:val="nil"/>
              <w:bottom w:val="nil"/>
              <w:right w:val="nil"/>
            </w:tcBorders>
            <w:shd w:val="clear" w:color="auto" w:fill="FFFFFF"/>
            <w:tcMar>
              <w:top w:w="0" w:type="dxa"/>
              <w:left w:w="0" w:type="dxa"/>
              <w:bottom w:w="0" w:type="dxa"/>
              <w:right w:w="0" w:type="dxa"/>
            </w:tcMar>
          </w:tcPr>
          <w:p w14:paraId="280CCBF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nil"/>
              <w:right w:val="nil"/>
            </w:tcBorders>
            <w:shd w:val="clear" w:color="auto" w:fill="FFFFFF"/>
            <w:tcMar>
              <w:top w:w="0" w:type="dxa"/>
              <w:left w:w="0" w:type="dxa"/>
              <w:bottom w:w="0" w:type="dxa"/>
              <w:right w:w="0" w:type="dxa"/>
            </w:tcMar>
          </w:tcPr>
          <w:p w14:paraId="0DF8BD8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nil"/>
              <w:right w:val="nil"/>
            </w:tcBorders>
            <w:shd w:val="clear" w:color="auto" w:fill="FFFFFF"/>
            <w:tcMar>
              <w:top w:w="0" w:type="dxa"/>
              <w:left w:w="0" w:type="dxa"/>
              <w:bottom w:w="0" w:type="dxa"/>
              <w:right w:w="0" w:type="dxa"/>
            </w:tcMar>
          </w:tcPr>
          <w:p w14:paraId="1A8AFFB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r>
      <w:tr w:rsidR="005C274E" w:rsidRPr="00A519C7" w14:paraId="0EDD8A01" w14:textId="77777777" w:rsidTr="00702408">
        <w:trPr>
          <w:trHeight w:val="39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2844AED1"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6DF35E64"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C7913B2"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BF566C3"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.00</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50740B2C"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.10</w:t>
            </w:r>
          </w:p>
        </w:tc>
      </w:tr>
      <w:tr w:rsidR="005C274E" w:rsidRPr="00A519C7" w14:paraId="57F9B0BF" w14:textId="77777777" w:rsidTr="00702408">
        <w:trPr>
          <w:trHeight w:val="300"/>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6403F4DE"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Attendance rate</w:t>
            </w:r>
          </w:p>
        </w:tc>
        <w:tc>
          <w:tcPr>
            <w:tcW w:w="1875" w:type="dxa"/>
            <w:tcBorders>
              <w:top w:val="nil"/>
              <w:left w:val="nil"/>
              <w:bottom w:val="nil"/>
              <w:right w:val="nil"/>
            </w:tcBorders>
            <w:shd w:val="clear" w:color="auto" w:fill="FFFFFF"/>
            <w:tcMar>
              <w:top w:w="0" w:type="dxa"/>
              <w:left w:w="0" w:type="dxa"/>
              <w:bottom w:w="0" w:type="dxa"/>
              <w:right w:w="0" w:type="dxa"/>
            </w:tcMar>
          </w:tcPr>
          <w:p w14:paraId="06D5E4CF"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 (proportion)</w:t>
            </w:r>
          </w:p>
        </w:tc>
        <w:tc>
          <w:tcPr>
            <w:tcW w:w="1530" w:type="dxa"/>
            <w:tcBorders>
              <w:top w:val="nil"/>
              <w:left w:val="nil"/>
              <w:bottom w:val="nil"/>
              <w:right w:val="nil"/>
            </w:tcBorders>
            <w:shd w:val="clear" w:color="auto" w:fill="FFFFFF"/>
            <w:tcMar>
              <w:top w:w="0" w:type="dxa"/>
              <w:left w:w="0" w:type="dxa"/>
              <w:bottom w:w="0" w:type="dxa"/>
              <w:right w:w="0" w:type="dxa"/>
            </w:tcMar>
          </w:tcPr>
          <w:p w14:paraId="56B78BD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.91</w:t>
            </w:r>
          </w:p>
        </w:tc>
        <w:tc>
          <w:tcPr>
            <w:tcW w:w="1530" w:type="dxa"/>
            <w:tcBorders>
              <w:top w:val="nil"/>
              <w:left w:val="nil"/>
              <w:bottom w:val="nil"/>
              <w:right w:val="nil"/>
            </w:tcBorders>
            <w:shd w:val="clear" w:color="auto" w:fill="FFFFFF"/>
            <w:tcMar>
              <w:top w:w="0" w:type="dxa"/>
              <w:left w:w="0" w:type="dxa"/>
              <w:bottom w:w="0" w:type="dxa"/>
              <w:right w:w="0" w:type="dxa"/>
            </w:tcMar>
          </w:tcPr>
          <w:p w14:paraId="5A7CFBF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.93</w:t>
            </w:r>
          </w:p>
        </w:tc>
        <w:tc>
          <w:tcPr>
            <w:tcW w:w="1530" w:type="dxa"/>
            <w:tcBorders>
              <w:top w:val="nil"/>
              <w:left w:val="nil"/>
              <w:bottom w:val="nil"/>
              <w:right w:val="nil"/>
            </w:tcBorders>
            <w:shd w:val="clear" w:color="auto" w:fill="FFFFFF"/>
            <w:tcMar>
              <w:top w:w="0" w:type="dxa"/>
              <w:left w:w="0" w:type="dxa"/>
              <w:bottom w:w="0" w:type="dxa"/>
              <w:right w:w="0" w:type="dxa"/>
            </w:tcMar>
          </w:tcPr>
          <w:p w14:paraId="07DA2CEA"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.91</w:t>
            </w:r>
          </w:p>
        </w:tc>
      </w:tr>
      <w:tr w:rsidR="005C274E" w:rsidRPr="00A519C7" w14:paraId="0904D3DE" w14:textId="77777777" w:rsidTr="00702408">
        <w:trPr>
          <w:trHeight w:val="139"/>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20FE81E1"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5EC95D31"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E091370"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.17</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6D3BAC71"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.05</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553558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.17</w:t>
            </w:r>
          </w:p>
        </w:tc>
      </w:tr>
      <w:tr w:rsidR="005C274E" w:rsidRPr="00A519C7" w14:paraId="24B3E532" w14:textId="77777777" w:rsidTr="00702408">
        <w:trPr>
          <w:trHeight w:val="274"/>
        </w:trPr>
        <w:tc>
          <w:tcPr>
            <w:tcW w:w="2490" w:type="dxa"/>
            <w:vMerge w:val="restart"/>
            <w:tcBorders>
              <w:top w:val="nil"/>
              <w:left w:val="nil"/>
              <w:bottom w:val="single" w:sz="8" w:space="0" w:color="000000"/>
              <w:right w:val="nil"/>
            </w:tcBorders>
            <w:shd w:val="clear" w:color="auto" w:fill="FFFFFF"/>
            <w:tcMar>
              <w:top w:w="0" w:type="dxa"/>
              <w:left w:w="0" w:type="dxa"/>
              <w:bottom w:w="0" w:type="dxa"/>
              <w:right w:w="0" w:type="dxa"/>
            </w:tcMar>
          </w:tcPr>
          <w:p w14:paraId="1940AB7D" w14:textId="3A1AC962" w:rsidR="005C274E" w:rsidRPr="00A519C7" w:rsidRDefault="00FA7B9C" w:rsidP="00702408">
            <w:pPr>
              <w:spacing w:line="349" w:lineRule="auto"/>
              <w:ind w:left="60" w:right="60"/>
              <w:rPr>
                <w:rFonts w:asciiTheme="majorHAnsi" w:eastAsia="Times New Roman" w:hAnsiTheme="majorHAnsi" w:cstheme="majorHAnsi"/>
                <w:sz w:val="20"/>
                <w:szCs w:val="20"/>
              </w:rPr>
            </w:pPr>
            <w:r>
              <w:rPr>
                <w:rFonts w:asciiTheme="majorHAnsi" w:eastAsia="Times New Roman" w:hAnsiTheme="majorHAnsi" w:cstheme="majorHAnsi"/>
                <w:sz w:val="20"/>
                <w:szCs w:val="20"/>
              </w:rPr>
              <w:t>Semesters</w:t>
            </w:r>
            <w:r w:rsidR="005C274E" w:rsidRPr="00A519C7">
              <w:rPr>
                <w:rFonts w:asciiTheme="majorHAnsi" w:eastAsia="Times New Roman" w:hAnsiTheme="majorHAnsi" w:cstheme="majorHAnsi"/>
                <w:sz w:val="20"/>
                <w:szCs w:val="20"/>
              </w:rPr>
              <w:t xml:space="preserve"> of math classes</w:t>
            </w:r>
          </w:p>
        </w:tc>
        <w:tc>
          <w:tcPr>
            <w:tcW w:w="1875" w:type="dxa"/>
            <w:tcBorders>
              <w:top w:val="nil"/>
              <w:left w:val="nil"/>
              <w:bottom w:val="nil"/>
              <w:right w:val="nil"/>
            </w:tcBorders>
            <w:shd w:val="clear" w:color="auto" w:fill="FFFFFF"/>
            <w:tcMar>
              <w:top w:w="0" w:type="dxa"/>
              <w:left w:w="0" w:type="dxa"/>
              <w:bottom w:w="0" w:type="dxa"/>
              <w:right w:w="0" w:type="dxa"/>
            </w:tcMar>
          </w:tcPr>
          <w:p w14:paraId="60FFAAF5"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Mean</w:t>
            </w:r>
          </w:p>
        </w:tc>
        <w:tc>
          <w:tcPr>
            <w:tcW w:w="1530" w:type="dxa"/>
            <w:tcBorders>
              <w:top w:val="nil"/>
              <w:left w:val="nil"/>
              <w:bottom w:val="nil"/>
              <w:right w:val="nil"/>
            </w:tcBorders>
            <w:shd w:val="clear" w:color="auto" w:fill="FFFFFF"/>
            <w:tcMar>
              <w:top w:w="0" w:type="dxa"/>
              <w:left w:w="0" w:type="dxa"/>
              <w:bottom w:w="0" w:type="dxa"/>
              <w:right w:w="0" w:type="dxa"/>
            </w:tcMar>
          </w:tcPr>
          <w:p w14:paraId="4B4E5CF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5.73</w:t>
            </w:r>
          </w:p>
        </w:tc>
        <w:tc>
          <w:tcPr>
            <w:tcW w:w="1530" w:type="dxa"/>
            <w:tcBorders>
              <w:top w:val="nil"/>
              <w:left w:val="nil"/>
              <w:bottom w:val="nil"/>
              <w:right w:val="nil"/>
            </w:tcBorders>
            <w:shd w:val="clear" w:color="auto" w:fill="FFFFFF"/>
            <w:tcMar>
              <w:top w:w="0" w:type="dxa"/>
              <w:left w:w="0" w:type="dxa"/>
              <w:bottom w:w="0" w:type="dxa"/>
              <w:right w:w="0" w:type="dxa"/>
            </w:tcMar>
          </w:tcPr>
          <w:p w14:paraId="185108AF"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6.01</w:t>
            </w:r>
          </w:p>
        </w:tc>
        <w:tc>
          <w:tcPr>
            <w:tcW w:w="1530" w:type="dxa"/>
            <w:tcBorders>
              <w:top w:val="nil"/>
              <w:left w:val="nil"/>
              <w:bottom w:val="nil"/>
              <w:right w:val="nil"/>
            </w:tcBorders>
            <w:shd w:val="clear" w:color="auto" w:fill="FFFFFF"/>
            <w:tcMar>
              <w:top w:w="0" w:type="dxa"/>
              <w:left w:w="0" w:type="dxa"/>
              <w:bottom w:w="0" w:type="dxa"/>
              <w:right w:w="0" w:type="dxa"/>
            </w:tcMar>
          </w:tcPr>
          <w:p w14:paraId="77C6E7B4"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5.74</w:t>
            </w:r>
          </w:p>
        </w:tc>
      </w:tr>
      <w:tr w:rsidR="005C274E" w:rsidRPr="00A519C7" w14:paraId="5D6A891F" w14:textId="77777777" w:rsidTr="00702408">
        <w:trPr>
          <w:trHeight w:val="330"/>
        </w:trPr>
        <w:tc>
          <w:tcPr>
            <w:tcW w:w="2490"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246C6BEF" w14:textId="77777777" w:rsidR="005C274E" w:rsidRPr="00A519C7" w:rsidRDefault="005C274E" w:rsidP="00702408">
            <w:pPr>
              <w:rPr>
                <w:rFonts w:asciiTheme="majorHAnsi" w:eastAsia="Times New Roman" w:hAnsiTheme="majorHAnsi" w:cstheme="majorHAnsi"/>
              </w:rPr>
            </w:pPr>
          </w:p>
        </w:tc>
        <w:tc>
          <w:tcPr>
            <w:tcW w:w="1875" w:type="dxa"/>
            <w:tcBorders>
              <w:top w:val="nil"/>
              <w:left w:val="nil"/>
              <w:bottom w:val="single" w:sz="8" w:space="0" w:color="000000"/>
              <w:right w:val="nil"/>
            </w:tcBorders>
            <w:shd w:val="clear" w:color="auto" w:fill="FFFFFF"/>
            <w:tcMar>
              <w:top w:w="0" w:type="dxa"/>
              <w:left w:w="0" w:type="dxa"/>
              <w:bottom w:w="0" w:type="dxa"/>
              <w:right w:w="0" w:type="dxa"/>
            </w:tcMar>
          </w:tcPr>
          <w:p w14:paraId="6E756F36" w14:textId="77777777" w:rsidR="005C274E" w:rsidRPr="00A519C7" w:rsidRDefault="005C274E" w:rsidP="00702408">
            <w:pPr>
              <w:spacing w:line="349"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Std. Dev.</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2A385E1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1.28</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4F7E2205"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1.31</w:t>
            </w:r>
          </w:p>
        </w:tc>
        <w:tc>
          <w:tcPr>
            <w:tcW w:w="1530" w:type="dxa"/>
            <w:tcBorders>
              <w:top w:val="nil"/>
              <w:left w:val="nil"/>
              <w:bottom w:val="single" w:sz="8" w:space="0" w:color="000000"/>
              <w:right w:val="nil"/>
            </w:tcBorders>
            <w:shd w:val="clear" w:color="auto" w:fill="FFFFFF"/>
            <w:tcMar>
              <w:top w:w="0" w:type="dxa"/>
              <w:left w:w="0" w:type="dxa"/>
              <w:bottom w:w="0" w:type="dxa"/>
              <w:right w:w="0" w:type="dxa"/>
            </w:tcMar>
          </w:tcPr>
          <w:p w14:paraId="34EC0437" w14:textId="77777777" w:rsidR="005C274E" w:rsidRPr="00A519C7" w:rsidRDefault="005C274E" w:rsidP="00702408">
            <w:pPr>
              <w:spacing w:line="349" w:lineRule="auto"/>
              <w:ind w:left="60" w:right="60"/>
              <w:jc w:val="center"/>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rPr>
              <w:t>1.28</w:t>
            </w:r>
          </w:p>
        </w:tc>
      </w:tr>
    </w:tbl>
    <w:p w14:paraId="5B1B4D9E" w14:textId="4BFE90E2"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A series of tests of association reveal that </w:t>
      </w:r>
      <w:r w:rsidR="00EA6E34">
        <w:rPr>
          <w:rFonts w:asciiTheme="majorHAnsi" w:eastAsia="Times New Roman" w:hAnsiTheme="majorHAnsi" w:cstheme="majorHAnsi"/>
        </w:rPr>
        <w:t xml:space="preserve">the </w:t>
      </w:r>
      <w:r w:rsidRPr="00A519C7">
        <w:rPr>
          <w:rFonts w:asciiTheme="majorHAnsi" w:eastAsia="Times New Roman" w:hAnsiTheme="majorHAnsi" w:cstheme="majorHAnsi"/>
        </w:rPr>
        <w:t>Data Science course</w:t>
      </w:r>
      <w:r w:rsidR="00EA6E34">
        <w:rPr>
          <w:rFonts w:asciiTheme="majorHAnsi" w:eastAsia="Times New Roman" w:hAnsiTheme="majorHAnsi" w:cstheme="majorHAnsi"/>
        </w:rPr>
        <w:t>s included</w:t>
      </w:r>
      <w:r w:rsidRPr="00A519C7">
        <w:rPr>
          <w:rFonts w:asciiTheme="majorHAnsi" w:eastAsia="Times New Roman" w:hAnsiTheme="majorHAnsi" w:cstheme="majorHAnsi"/>
        </w:rPr>
        <w:t xml:space="preserve"> students who were slightly older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.01), made up of more white students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.01), more American Indian students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.001), fewer Asian students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.001), more Hispanic students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.001), and students with slightly lower prior Algebra achievement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.05).</w:t>
      </w:r>
    </w:p>
    <w:p w14:paraId="417D7AB1" w14:textId="5C7B258A" w:rsidR="005C274E" w:rsidRPr="00A519C7" w:rsidRDefault="005C274E" w:rsidP="005C274E">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 xml:space="preserve">The ANCOVA reveals that, on average, the students enrolled in data science took 0.4 more </w:t>
      </w:r>
      <w:r w:rsidR="00FA7B9C">
        <w:rPr>
          <w:rFonts w:asciiTheme="majorHAnsi" w:eastAsia="Times New Roman" w:hAnsiTheme="majorHAnsi" w:cstheme="majorHAnsi"/>
        </w:rPr>
        <w:t>semesters of mathematics</w:t>
      </w:r>
      <w:r w:rsidRPr="00A519C7">
        <w:rPr>
          <w:rFonts w:asciiTheme="majorHAnsi" w:eastAsia="Times New Roman" w:hAnsiTheme="majorHAnsi" w:cstheme="majorHAnsi"/>
        </w:rPr>
        <w:t xml:space="preserve"> over the past 3 years than </w:t>
      </w:r>
      <w:r w:rsidR="00792443">
        <w:rPr>
          <w:rFonts w:asciiTheme="majorHAnsi" w:eastAsia="Times New Roman" w:hAnsiTheme="majorHAnsi" w:cstheme="majorHAnsi"/>
        </w:rPr>
        <w:t>students who did not take</w:t>
      </w:r>
      <w:r w:rsidRPr="00A519C7">
        <w:rPr>
          <w:rFonts w:asciiTheme="majorHAnsi" w:eastAsia="Times New Roman" w:hAnsiTheme="majorHAnsi" w:cstheme="majorHAnsi"/>
        </w:rPr>
        <w:t xml:space="preserve"> data science</w:t>
      </w:r>
      <w:r w:rsidR="00792443">
        <w:rPr>
          <w:rFonts w:asciiTheme="majorHAnsi" w:eastAsia="Times New Roman" w:hAnsiTheme="majorHAnsi" w:cstheme="majorHAnsi"/>
        </w:rPr>
        <w:t xml:space="preserve">, </w:t>
      </w:r>
      <w:r w:rsidRPr="00A519C7">
        <w:rPr>
          <w:rFonts w:asciiTheme="majorHAnsi" w:eastAsia="Times New Roman" w:hAnsiTheme="majorHAnsi" w:cstheme="majorHAnsi"/>
        </w:rPr>
        <w:t>after controlling for the differences in the set of covariates [</w:t>
      </w:r>
      <w:r w:rsidRPr="00A519C7">
        <w:rPr>
          <w:rFonts w:asciiTheme="majorHAnsi" w:eastAsia="Times New Roman" w:hAnsiTheme="majorHAnsi" w:cstheme="majorHAnsi"/>
          <w:i/>
        </w:rPr>
        <w:t>F</w:t>
      </w:r>
      <w:r w:rsidRPr="00A519C7">
        <w:rPr>
          <w:rFonts w:asciiTheme="majorHAnsi" w:eastAsia="Times New Roman" w:hAnsiTheme="majorHAnsi" w:cstheme="majorHAnsi"/>
        </w:rPr>
        <w:t xml:space="preserve">(1, 3146) = 10.73, </w:t>
      </w:r>
      <w:r w:rsidRPr="00A519C7">
        <w:rPr>
          <w:rFonts w:asciiTheme="majorHAnsi" w:eastAsia="Times New Roman" w:hAnsiTheme="majorHAnsi" w:cstheme="majorHAnsi"/>
          <w:i/>
        </w:rPr>
        <w:t>p</w:t>
      </w:r>
      <w:r w:rsidRPr="00A519C7">
        <w:rPr>
          <w:rFonts w:asciiTheme="majorHAnsi" w:eastAsia="Times New Roman" w:hAnsiTheme="majorHAnsi" w:cstheme="majorHAnsi"/>
        </w:rPr>
        <w:t xml:space="preserve"> &lt; .01]</w:t>
      </w:r>
      <w:r w:rsidRPr="00A519C7">
        <w:rPr>
          <w:rFonts w:asciiTheme="majorHAnsi" w:eastAsia="Times New Roman" w:hAnsiTheme="majorHAnsi" w:cstheme="majorHAnsi"/>
          <w:vertAlign w:val="superscript"/>
        </w:rPr>
        <w:footnoteReference w:id="2"/>
      </w:r>
      <w:r w:rsidRPr="00A519C7">
        <w:rPr>
          <w:rFonts w:asciiTheme="majorHAnsi" w:eastAsia="Times New Roman" w:hAnsiTheme="majorHAnsi" w:cstheme="majorHAnsi"/>
        </w:rPr>
        <w:t>. In other words, almost every second student took an extra</w:t>
      </w:r>
      <w:r w:rsidR="00FA7B9C">
        <w:rPr>
          <w:rFonts w:asciiTheme="majorHAnsi" w:eastAsia="Times New Roman" w:hAnsiTheme="majorHAnsi" w:cstheme="majorHAnsi"/>
        </w:rPr>
        <w:t xml:space="preserve"> semester of</w:t>
      </w:r>
      <w:r w:rsidRPr="00A519C7">
        <w:rPr>
          <w:rFonts w:asciiTheme="majorHAnsi" w:eastAsia="Times New Roman" w:hAnsiTheme="majorHAnsi" w:cstheme="majorHAnsi"/>
        </w:rPr>
        <w:t xml:space="preserve"> math</w:t>
      </w:r>
      <w:r w:rsidR="00FA7B9C">
        <w:rPr>
          <w:rFonts w:asciiTheme="majorHAnsi" w:eastAsia="Times New Roman" w:hAnsiTheme="majorHAnsi" w:cstheme="majorHAnsi"/>
        </w:rPr>
        <w:t>ematics</w:t>
      </w:r>
      <w:r w:rsidRPr="00A519C7">
        <w:rPr>
          <w:rFonts w:asciiTheme="majorHAnsi" w:eastAsia="Times New Roman" w:hAnsiTheme="majorHAnsi" w:cstheme="majorHAnsi"/>
        </w:rPr>
        <w:t xml:space="preserve"> over and above what students who did not enroll in data science ended up taking by the end of 2022. Figure 3 shows the results.</w:t>
      </w:r>
    </w:p>
    <w:p w14:paraId="05D8BF68" w14:textId="649E30FE" w:rsidR="005C274E" w:rsidRDefault="005C274E" w:rsidP="005C274E">
      <w:pPr>
        <w:spacing w:line="240" w:lineRule="auto"/>
        <w:rPr>
          <w:rFonts w:asciiTheme="majorHAnsi" w:eastAsia="Times New Roman" w:hAnsiTheme="majorHAnsi" w:cstheme="majorHAnsi"/>
          <w:i/>
        </w:rPr>
      </w:pPr>
      <w:r w:rsidRPr="00A519C7">
        <w:rPr>
          <w:rFonts w:asciiTheme="majorHAnsi" w:eastAsia="Times New Roman" w:hAnsiTheme="majorHAnsi" w:cstheme="majorHAnsi"/>
        </w:rPr>
        <w:t xml:space="preserve">Figure 3. </w:t>
      </w:r>
      <w:r w:rsidRPr="00A519C7">
        <w:rPr>
          <w:rFonts w:asciiTheme="majorHAnsi" w:eastAsia="Times New Roman" w:hAnsiTheme="majorHAnsi" w:cstheme="majorHAnsi"/>
          <w:i/>
        </w:rPr>
        <w:t>Average number of math class</w:t>
      </w:r>
      <w:r w:rsidR="00FA7B9C">
        <w:rPr>
          <w:rFonts w:asciiTheme="majorHAnsi" w:eastAsia="Times New Roman" w:hAnsiTheme="majorHAnsi" w:cstheme="majorHAnsi"/>
          <w:i/>
        </w:rPr>
        <w:t xml:space="preserve"> semesters</w:t>
      </w:r>
      <w:r w:rsidRPr="00A519C7">
        <w:rPr>
          <w:rFonts w:asciiTheme="majorHAnsi" w:eastAsia="Times New Roman" w:hAnsiTheme="majorHAnsi" w:cstheme="majorHAnsi"/>
          <w:i/>
        </w:rPr>
        <w:t xml:space="preserve"> taken by 12</w:t>
      </w:r>
      <w:r w:rsidRPr="00A519C7">
        <w:rPr>
          <w:rFonts w:asciiTheme="majorHAnsi" w:eastAsia="Times New Roman" w:hAnsiTheme="majorHAnsi" w:cstheme="majorHAnsi"/>
          <w:i/>
          <w:vertAlign w:val="superscript"/>
        </w:rPr>
        <w:t>th</w:t>
      </w:r>
      <w:r w:rsidRPr="00A519C7">
        <w:rPr>
          <w:rFonts w:asciiTheme="majorHAnsi" w:eastAsia="Times New Roman" w:hAnsiTheme="majorHAnsi" w:cstheme="majorHAnsi"/>
          <w:i/>
        </w:rPr>
        <w:t xml:space="preserve"> grade students after 3 years who were enrolled and not enrolled in data science</w:t>
      </w:r>
    </w:p>
    <w:p w14:paraId="23103131" w14:textId="77777777" w:rsidR="00664104" w:rsidRDefault="00664104" w:rsidP="005C274E">
      <w:pPr>
        <w:spacing w:line="240" w:lineRule="auto"/>
        <w:rPr>
          <w:rFonts w:asciiTheme="majorHAnsi" w:eastAsia="Times New Roman" w:hAnsiTheme="majorHAnsi" w:cstheme="majorHAnsi"/>
          <w:i/>
        </w:rPr>
      </w:pPr>
    </w:p>
    <w:p w14:paraId="64F1BBA4" w14:textId="545F0B0A" w:rsidR="00664104" w:rsidRPr="00A519C7" w:rsidRDefault="00664104" w:rsidP="005C274E">
      <w:pPr>
        <w:spacing w:line="240" w:lineRule="auto"/>
        <w:rPr>
          <w:rFonts w:asciiTheme="majorHAnsi" w:eastAsia="Times New Roman" w:hAnsiTheme="majorHAnsi" w:cstheme="majorHAnsi"/>
          <w:i/>
        </w:rPr>
      </w:pPr>
      <w:r>
        <w:rPr>
          <w:rFonts w:asciiTheme="majorHAnsi" w:eastAsia="Times New Roman" w:hAnsiTheme="majorHAnsi" w:cstheme="majorHAnsi"/>
          <w:i/>
          <w:noProof/>
        </w:rPr>
        <w:drawing>
          <wp:inline distT="0" distB="0" distL="0" distR="0" wp14:anchorId="5D37728C" wp14:editId="29994AD5">
            <wp:extent cx="5054600" cy="3429000"/>
            <wp:effectExtent l="0" t="0" r="0" b="0"/>
            <wp:docPr id="203304599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45992" name="Picture 1" descr="A picture containing text, screenshot, diagram, p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4600" cy="3429000"/>
                    </a:xfrm>
                    <a:prstGeom prst="rect">
                      <a:avLst/>
                    </a:prstGeom>
                  </pic:spPr>
                </pic:pic>
              </a:graphicData>
            </a:graphic>
          </wp:inline>
        </w:drawing>
      </w:r>
    </w:p>
    <w:p w14:paraId="6733A9DB" w14:textId="77777777" w:rsidR="005C274E" w:rsidRPr="00A519C7" w:rsidRDefault="005C274E" w:rsidP="005C274E">
      <w:pPr>
        <w:spacing w:before="240" w:after="240"/>
        <w:rPr>
          <w:rFonts w:asciiTheme="majorHAnsi" w:eastAsia="Times New Roman" w:hAnsiTheme="majorHAnsi" w:cstheme="majorHAnsi"/>
        </w:rPr>
      </w:pPr>
      <w:r w:rsidRPr="00A519C7">
        <w:rPr>
          <w:rFonts w:asciiTheme="majorHAnsi" w:eastAsia="Times New Roman" w:hAnsiTheme="majorHAnsi" w:cstheme="majorHAnsi"/>
        </w:rPr>
        <w:lastRenderedPageBreak/>
        <w:t>A similar analysis with a subset of 3,702 11</w:t>
      </w:r>
      <w:r w:rsidRPr="00A519C7">
        <w:rPr>
          <w:rFonts w:asciiTheme="majorHAnsi" w:eastAsia="Times New Roman" w:hAnsiTheme="majorHAnsi" w:cstheme="majorHAnsi"/>
          <w:vertAlign w:val="superscript"/>
        </w:rPr>
        <w:t>th</w:t>
      </w:r>
      <w:r w:rsidRPr="00A519C7">
        <w:rPr>
          <w:rFonts w:asciiTheme="majorHAnsi" w:eastAsia="Times New Roman" w:hAnsiTheme="majorHAnsi" w:cstheme="majorHAnsi"/>
        </w:rPr>
        <w:t xml:space="preserve"> grade students of which 36 were enrolled in data science in 2021-22 shows a similar pattern of results but lacks statistical power to reveal significance.</w:t>
      </w:r>
    </w:p>
    <w:p w14:paraId="440835C9" w14:textId="6776D102" w:rsidR="005C274E" w:rsidRPr="00A519C7" w:rsidRDefault="005C274E" w:rsidP="005C274E">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 xml:space="preserve">Taken together the results show that </w:t>
      </w:r>
      <w:r w:rsidR="00A519C7">
        <w:rPr>
          <w:rFonts w:asciiTheme="majorHAnsi" w:eastAsia="Times New Roman" w:hAnsiTheme="majorHAnsi" w:cstheme="majorHAnsi"/>
        </w:rPr>
        <w:t>a</w:t>
      </w:r>
      <w:r w:rsidR="00EA6E34">
        <w:rPr>
          <w:rFonts w:asciiTheme="majorHAnsi" w:eastAsia="Times New Roman" w:hAnsiTheme="majorHAnsi" w:cstheme="majorHAnsi"/>
        </w:rPr>
        <w:t xml:space="preserve"> more diverse group of students take</w:t>
      </w:r>
      <w:r w:rsidRPr="00A519C7">
        <w:rPr>
          <w:rFonts w:asciiTheme="majorHAnsi" w:eastAsia="Times New Roman" w:hAnsiTheme="majorHAnsi" w:cstheme="majorHAnsi"/>
        </w:rPr>
        <w:t xml:space="preserve"> data science course</w:t>
      </w:r>
      <w:r w:rsidR="00EA6E34">
        <w:rPr>
          <w:rFonts w:asciiTheme="majorHAnsi" w:eastAsia="Times New Roman" w:hAnsiTheme="majorHAnsi" w:cstheme="majorHAnsi"/>
        </w:rPr>
        <w:t>s</w:t>
      </w:r>
      <w:r w:rsidRPr="00A519C7">
        <w:rPr>
          <w:rFonts w:asciiTheme="majorHAnsi" w:eastAsia="Times New Roman" w:hAnsiTheme="majorHAnsi" w:cstheme="majorHAnsi"/>
        </w:rPr>
        <w:t xml:space="preserve"> </w:t>
      </w:r>
      <w:r w:rsidR="00EA6E34">
        <w:rPr>
          <w:rFonts w:asciiTheme="majorHAnsi" w:eastAsia="Times New Roman" w:hAnsiTheme="majorHAnsi" w:cstheme="majorHAnsi"/>
        </w:rPr>
        <w:t>and they had</w:t>
      </w:r>
      <w:r w:rsidRPr="00A519C7">
        <w:rPr>
          <w:rFonts w:asciiTheme="majorHAnsi" w:eastAsia="Times New Roman" w:hAnsiTheme="majorHAnsi" w:cstheme="majorHAnsi"/>
        </w:rPr>
        <w:t xml:space="preserve"> slightly lower prior achievement than those not enrolled.</w:t>
      </w:r>
    </w:p>
    <w:p w14:paraId="0A044A32" w14:textId="77777777" w:rsidR="005C274E" w:rsidRPr="00A519C7" w:rsidRDefault="005C274E" w:rsidP="005C274E">
      <w:pPr>
        <w:rPr>
          <w:rFonts w:asciiTheme="majorHAnsi" w:eastAsia="Times New Roman" w:hAnsiTheme="majorHAnsi" w:cstheme="majorHAnsi"/>
          <w:highlight w:val="green"/>
        </w:rPr>
      </w:pPr>
    </w:p>
    <w:p w14:paraId="2A707041" w14:textId="71538A15" w:rsidR="00155D35" w:rsidRPr="00A519C7" w:rsidRDefault="00000000" w:rsidP="005C274E">
      <w:pPr>
        <w:pStyle w:val="ListParagraph"/>
        <w:numPr>
          <w:ilvl w:val="0"/>
          <w:numId w:val="7"/>
        </w:numPr>
        <w:rPr>
          <w:rFonts w:asciiTheme="majorHAnsi" w:eastAsia="Times New Roman" w:hAnsiTheme="majorHAnsi" w:cstheme="majorHAnsi"/>
        </w:rPr>
      </w:pPr>
      <w:r w:rsidRPr="00A519C7">
        <w:rPr>
          <w:rFonts w:asciiTheme="majorHAnsi" w:eastAsia="Times New Roman" w:hAnsiTheme="majorHAnsi" w:cstheme="majorHAnsi"/>
          <w:b/>
        </w:rPr>
        <w:t>Student</w:t>
      </w:r>
      <w:r w:rsidR="005C274E" w:rsidRPr="00A519C7">
        <w:rPr>
          <w:rFonts w:asciiTheme="majorHAnsi" w:eastAsia="Times New Roman" w:hAnsiTheme="majorHAnsi" w:cstheme="majorHAnsi"/>
          <w:b/>
        </w:rPr>
        <w:t>s Interest in STEM and views on Data Science course experience</w:t>
      </w:r>
    </w:p>
    <w:p w14:paraId="368F2669" w14:textId="77777777" w:rsidR="00155D35" w:rsidRPr="00A519C7" w:rsidRDefault="00155D35">
      <w:pPr>
        <w:rPr>
          <w:rFonts w:asciiTheme="majorHAnsi" w:eastAsia="Times New Roman" w:hAnsiTheme="majorHAnsi" w:cstheme="majorHAns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5D35" w:rsidRPr="00A519C7" w14:paraId="1053E12C" w14:textId="77777777">
        <w:tc>
          <w:tcPr>
            <w:tcW w:w="9360" w:type="dxa"/>
            <w:shd w:val="clear" w:color="auto" w:fill="auto"/>
            <w:tcMar>
              <w:top w:w="100" w:type="dxa"/>
              <w:left w:w="100" w:type="dxa"/>
              <w:bottom w:w="100" w:type="dxa"/>
              <w:right w:w="100" w:type="dxa"/>
            </w:tcMar>
          </w:tcPr>
          <w:p w14:paraId="2CC157D9" w14:textId="77777777" w:rsidR="00155D35" w:rsidRPr="00A519C7" w:rsidRDefault="00000000">
            <w:pPr>
              <w:rPr>
                <w:rFonts w:asciiTheme="majorHAnsi" w:eastAsia="Times New Roman" w:hAnsiTheme="majorHAnsi" w:cstheme="majorHAnsi"/>
              </w:rPr>
            </w:pPr>
            <w:r w:rsidRPr="00A519C7">
              <w:rPr>
                <w:rFonts w:asciiTheme="majorHAnsi" w:eastAsia="Times New Roman" w:hAnsiTheme="majorHAnsi" w:cstheme="majorHAnsi"/>
              </w:rPr>
              <w:t>Do students who take the high school data science course see a future for themselves in STEM?  Do students who take the high school data science course report that the learning is more meaningful and relevant than in previous mathematics courses?</w:t>
            </w:r>
          </w:p>
        </w:tc>
      </w:tr>
    </w:tbl>
    <w:p w14:paraId="7CF21771" w14:textId="7D625E01"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            Students in two school districts were administered a survey measuring attitudes and beliefs about STEM and STEM related variables in the Fall of 2021 and Spring of 2022. A total of 841 students completed the survey in the Fall and 500 completed it in the Spring. Data collected in the Spring are used to answer the question of whether students who took the high school data science course see a future for themselves in STEM relative to their peers who had not taken the course. Three main variables are evaluated to answer the question including: student beliefs about having a future in STEM, interest in pursuing STEM, and confidence in data science skills relevant to STEM.</w:t>
      </w:r>
    </w:p>
    <w:p w14:paraId="6E7A4EAC"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        </w:t>
      </w:r>
      <w:r w:rsidRPr="00A519C7">
        <w:rPr>
          <w:rFonts w:asciiTheme="majorHAnsi" w:eastAsia="Times New Roman" w:hAnsiTheme="majorHAnsi" w:cstheme="majorHAnsi"/>
        </w:rPr>
        <w:tab/>
        <w:t>The belief about having a future in STEM is measured with a single self-report rating item: “</w:t>
      </w:r>
      <w:r w:rsidRPr="00A519C7">
        <w:rPr>
          <w:rFonts w:asciiTheme="majorHAnsi" w:eastAsia="Times New Roman" w:hAnsiTheme="majorHAnsi" w:cstheme="majorHAnsi"/>
          <w:i/>
        </w:rPr>
        <w:t>I know I have a future in STEM if I want one</w:t>
      </w:r>
      <w:r w:rsidRPr="00A519C7">
        <w:rPr>
          <w:rFonts w:asciiTheme="majorHAnsi" w:eastAsia="Times New Roman" w:hAnsiTheme="majorHAnsi" w:cstheme="majorHAnsi"/>
        </w:rPr>
        <w:t>”, where 1 = disagree and 10 = Agree.</w:t>
      </w:r>
    </w:p>
    <w:p w14:paraId="652909CE" w14:textId="77777777" w:rsidR="00155D35" w:rsidRPr="00A519C7" w:rsidRDefault="00000000">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Interest in pursuing STEM is measured using three 5-pt Likert items: “</w:t>
      </w:r>
      <w:r w:rsidRPr="00A519C7">
        <w:rPr>
          <w:rFonts w:asciiTheme="majorHAnsi" w:eastAsia="Times New Roman" w:hAnsiTheme="majorHAnsi" w:cstheme="majorHAnsi"/>
          <w:i/>
        </w:rPr>
        <w:t>How interested are you in pursuing a future career in STEM?</w:t>
      </w:r>
      <w:r w:rsidRPr="00A519C7">
        <w:rPr>
          <w:rFonts w:asciiTheme="majorHAnsi" w:eastAsia="Times New Roman" w:hAnsiTheme="majorHAnsi" w:cstheme="majorHAnsi"/>
        </w:rPr>
        <w:t>” (0 = not at all interested to 4 = very interested), “</w:t>
      </w:r>
      <w:r w:rsidRPr="00A519C7">
        <w:rPr>
          <w:rFonts w:asciiTheme="majorHAnsi" w:eastAsia="Times New Roman" w:hAnsiTheme="majorHAnsi" w:cstheme="majorHAnsi"/>
          <w:i/>
        </w:rPr>
        <w:t>How motivated are you to take STEM classes in college</w:t>
      </w:r>
      <w:r w:rsidRPr="00A519C7">
        <w:rPr>
          <w:rFonts w:asciiTheme="majorHAnsi" w:eastAsia="Times New Roman" w:hAnsiTheme="majorHAnsi" w:cstheme="majorHAnsi"/>
        </w:rPr>
        <w:t>”, and “</w:t>
      </w:r>
      <w:r w:rsidRPr="00A519C7">
        <w:rPr>
          <w:rFonts w:asciiTheme="majorHAnsi" w:eastAsia="Times New Roman" w:hAnsiTheme="majorHAnsi" w:cstheme="majorHAnsi"/>
          <w:i/>
        </w:rPr>
        <w:t>How motivated are you to major in a STEM field in college?</w:t>
      </w:r>
      <w:r w:rsidRPr="00A519C7">
        <w:rPr>
          <w:rFonts w:asciiTheme="majorHAnsi" w:eastAsia="Times New Roman" w:hAnsiTheme="majorHAnsi" w:cstheme="majorHAnsi"/>
        </w:rPr>
        <w:t>” (0 = ‘not at all’ to 4 = ‘a great deal’). The ratings for the three items are summed together into a single STEM interest score with a range from 0-12 and that has a Cronbach’s alpha reliability of 0.93.</w:t>
      </w:r>
    </w:p>
    <w:p w14:paraId="7269FE46" w14:textId="77777777" w:rsidR="00155D35" w:rsidRPr="00A519C7" w:rsidRDefault="00000000">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Finally, confidence in data science skills relevant to STEM is measure with 4-items asking students to rate how confident they are in their skills to “</w:t>
      </w:r>
      <w:r w:rsidRPr="00A519C7">
        <w:rPr>
          <w:rFonts w:asciiTheme="majorHAnsi" w:eastAsia="Times New Roman" w:hAnsiTheme="majorHAnsi" w:cstheme="majorHAnsi"/>
          <w:i/>
        </w:rPr>
        <w:t>Use data to make a decision</w:t>
      </w:r>
      <w:r w:rsidRPr="00A519C7">
        <w:rPr>
          <w:rFonts w:asciiTheme="majorHAnsi" w:eastAsia="Times New Roman" w:hAnsiTheme="majorHAnsi" w:cstheme="majorHAnsi"/>
        </w:rPr>
        <w:t>”, “</w:t>
      </w:r>
      <w:r w:rsidRPr="00A519C7">
        <w:rPr>
          <w:rFonts w:asciiTheme="majorHAnsi" w:eastAsia="Times New Roman" w:hAnsiTheme="majorHAnsi" w:cstheme="majorHAnsi"/>
          <w:i/>
        </w:rPr>
        <w:t>Create a convincing argument using data as evidence</w:t>
      </w:r>
      <w:r w:rsidRPr="00A519C7">
        <w:rPr>
          <w:rFonts w:asciiTheme="majorHAnsi" w:eastAsia="Times New Roman" w:hAnsiTheme="majorHAnsi" w:cstheme="majorHAnsi"/>
        </w:rPr>
        <w:t>”, “</w:t>
      </w:r>
      <w:r w:rsidRPr="00A519C7">
        <w:rPr>
          <w:rFonts w:asciiTheme="majorHAnsi" w:eastAsia="Times New Roman" w:hAnsiTheme="majorHAnsi" w:cstheme="majorHAnsi"/>
          <w:i/>
        </w:rPr>
        <w:t>Assess the reliability of claims made in online sources (eg. social media, news sites, etc.)</w:t>
      </w:r>
      <w:r w:rsidRPr="00A519C7">
        <w:rPr>
          <w:rFonts w:asciiTheme="majorHAnsi" w:eastAsia="Times New Roman" w:hAnsiTheme="majorHAnsi" w:cstheme="majorHAnsi"/>
        </w:rPr>
        <w:t>”, and “</w:t>
      </w:r>
      <w:r w:rsidRPr="00A519C7">
        <w:rPr>
          <w:rFonts w:asciiTheme="majorHAnsi" w:eastAsia="Times New Roman" w:hAnsiTheme="majorHAnsi" w:cstheme="majorHAnsi"/>
          <w:i/>
        </w:rPr>
        <w:t>Interpret data presented in graphs, charts, and tables</w:t>
      </w:r>
      <w:r w:rsidRPr="00A519C7">
        <w:rPr>
          <w:rFonts w:asciiTheme="majorHAnsi" w:eastAsia="Times New Roman" w:hAnsiTheme="majorHAnsi" w:cstheme="majorHAnsi"/>
        </w:rPr>
        <w:t>”. Each item is rated with a scale from 1 to 10 and the sum of the four ratings is used as a single indicator of confidence. Scores range from 4 to 40 and the measure has a Cronbach’s alpha reliability of 0.90.</w:t>
      </w:r>
    </w:p>
    <w:p w14:paraId="674CA67C" w14:textId="77777777" w:rsidR="00155D35" w:rsidRPr="00A519C7" w:rsidRDefault="00000000">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 xml:space="preserve">As a part of the analysis, three variables are employed to control for some of the potential pre-existing differences in the data science and non-data science groups of students. The variables are gender, support to pursue STEM, and grade. Gender is measured categorically with students indicating “male”, “female”, or “non-binary”. This variable is operationalized as two variables with the male category serving as the reference category in both instances. Support to pursue STEM is measured with the </w:t>
      </w:r>
      <w:r w:rsidRPr="00A519C7">
        <w:rPr>
          <w:rFonts w:asciiTheme="majorHAnsi" w:eastAsia="Times New Roman" w:hAnsiTheme="majorHAnsi" w:cstheme="majorHAnsi"/>
        </w:rPr>
        <w:lastRenderedPageBreak/>
        <w:t>question “</w:t>
      </w:r>
      <w:r w:rsidRPr="00A519C7">
        <w:rPr>
          <w:rFonts w:asciiTheme="majorHAnsi" w:eastAsia="Times New Roman" w:hAnsiTheme="majorHAnsi" w:cstheme="majorHAnsi"/>
          <w:i/>
        </w:rPr>
        <w:t>Do you have people in your life that encourage you to learn STEM subjects?</w:t>
      </w:r>
      <w:r w:rsidRPr="00A519C7">
        <w:rPr>
          <w:rFonts w:asciiTheme="majorHAnsi" w:eastAsia="Times New Roman" w:hAnsiTheme="majorHAnsi" w:cstheme="majorHAnsi"/>
        </w:rPr>
        <w:t>”. Finally, grade is measured as their current self-reported grade (9, 10, 11, or 12).</w:t>
      </w:r>
    </w:p>
    <w:p w14:paraId="029BC1FC" w14:textId="55B76F7F" w:rsidR="00155D35" w:rsidRPr="00A519C7" w:rsidRDefault="00000000">
      <w:pPr>
        <w:spacing w:before="240" w:after="240"/>
        <w:ind w:firstLine="20"/>
        <w:rPr>
          <w:rFonts w:asciiTheme="majorHAnsi" w:eastAsia="Times New Roman" w:hAnsiTheme="majorHAnsi" w:cstheme="majorHAnsi"/>
        </w:rPr>
      </w:pPr>
      <w:r w:rsidRPr="00A519C7">
        <w:rPr>
          <w:rFonts w:asciiTheme="majorHAnsi" w:eastAsia="Times New Roman" w:hAnsiTheme="majorHAnsi" w:cstheme="majorHAnsi"/>
        </w:rPr>
        <w:t>Multivariate Analysis of Covariance (MANCOVA) is used to determine whether there are significant differences in the means of the data science and non-data science students on the three dependent variables while controlling for group differences in gender, having support to pursue STEM, and grade. This analysis is analogous to simultaneously conducting three independent sample t-tests. The MANCOVA reveals that data science students had significantly stronger beliefs they had a future in STEM if they wanted (</w:t>
      </w:r>
      <w:r w:rsidRPr="00A519C7">
        <w:rPr>
          <w:rFonts w:asciiTheme="majorHAnsi" w:eastAsia="Times New Roman" w:hAnsiTheme="majorHAnsi" w:cstheme="majorHAnsi"/>
          <w:i/>
        </w:rPr>
        <w:t>Diff</w:t>
      </w:r>
      <w:r w:rsidRPr="00A519C7">
        <w:rPr>
          <w:rFonts w:asciiTheme="majorHAnsi" w:eastAsia="Times New Roman" w:hAnsiTheme="majorHAnsi" w:cstheme="majorHAnsi"/>
          <w:i/>
          <w:vertAlign w:val="subscript"/>
        </w:rPr>
        <w:t>DS – nonDS</w:t>
      </w:r>
      <w:r w:rsidRPr="00A519C7">
        <w:rPr>
          <w:rFonts w:asciiTheme="majorHAnsi" w:eastAsia="Times New Roman" w:hAnsiTheme="majorHAnsi" w:cstheme="majorHAnsi"/>
        </w:rPr>
        <w:t xml:space="preserve"> = 1.23, </w:t>
      </w:r>
      <w:r w:rsidRPr="00A519C7">
        <w:rPr>
          <w:rFonts w:asciiTheme="majorHAnsi" w:eastAsia="Times New Roman" w:hAnsiTheme="majorHAnsi" w:cstheme="majorHAnsi"/>
          <w:i/>
        </w:rPr>
        <w:t>F</w:t>
      </w:r>
      <w:r w:rsidRPr="00A519C7">
        <w:rPr>
          <w:rFonts w:asciiTheme="majorHAnsi" w:eastAsia="Times New Roman" w:hAnsiTheme="majorHAnsi" w:cstheme="majorHAnsi"/>
        </w:rPr>
        <w:t xml:space="preserve">(1, 346) = 5.34, </w:t>
      </w:r>
      <w:r w:rsidRPr="00A519C7">
        <w:rPr>
          <w:rFonts w:asciiTheme="majorHAnsi" w:eastAsia="Times New Roman" w:hAnsiTheme="majorHAnsi" w:cstheme="majorHAnsi"/>
          <w:i/>
        </w:rPr>
        <w:t>p &lt;</w:t>
      </w:r>
      <w:r w:rsidRPr="00A519C7">
        <w:rPr>
          <w:rFonts w:asciiTheme="majorHAnsi" w:eastAsia="Times New Roman" w:hAnsiTheme="majorHAnsi" w:cstheme="majorHAnsi"/>
        </w:rPr>
        <w:t xml:space="preserve"> .05), more interest in pursuing STEM (</w:t>
      </w:r>
      <w:r w:rsidRPr="00A519C7">
        <w:rPr>
          <w:rFonts w:asciiTheme="majorHAnsi" w:eastAsia="Times New Roman" w:hAnsiTheme="majorHAnsi" w:cstheme="majorHAnsi"/>
          <w:i/>
        </w:rPr>
        <w:t>Diff</w:t>
      </w:r>
      <w:r w:rsidRPr="00A519C7">
        <w:rPr>
          <w:rFonts w:asciiTheme="majorHAnsi" w:eastAsia="Times New Roman" w:hAnsiTheme="majorHAnsi" w:cstheme="majorHAnsi"/>
          <w:i/>
          <w:vertAlign w:val="subscript"/>
        </w:rPr>
        <w:t>DS – nonDS</w:t>
      </w:r>
      <w:r w:rsidRPr="00A519C7">
        <w:rPr>
          <w:rFonts w:asciiTheme="majorHAnsi" w:eastAsia="Times New Roman" w:hAnsiTheme="majorHAnsi" w:cstheme="majorHAnsi"/>
        </w:rPr>
        <w:t xml:space="preserve"> = 1.59, </w:t>
      </w:r>
      <w:r w:rsidRPr="00A519C7">
        <w:rPr>
          <w:rFonts w:asciiTheme="majorHAnsi" w:eastAsia="Times New Roman" w:hAnsiTheme="majorHAnsi" w:cstheme="majorHAnsi"/>
          <w:i/>
        </w:rPr>
        <w:t>F</w:t>
      </w:r>
      <w:r w:rsidRPr="00A519C7">
        <w:rPr>
          <w:rFonts w:asciiTheme="majorHAnsi" w:eastAsia="Times New Roman" w:hAnsiTheme="majorHAnsi" w:cstheme="majorHAnsi"/>
        </w:rPr>
        <w:t xml:space="preserve">(1, 346) = 6.62, </w:t>
      </w:r>
      <w:r w:rsidRPr="00A519C7">
        <w:rPr>
          <w:rFonts w:asciiTheme="majorHAnsi" w:eastAsia="Times New Roman" w:hAnsiTheme="majorHAnsi" w:cstheme="majorHAnsi"/>
          <w:i/>
        </w:rPr>
        <w:t>p &lt;</w:t>
      </w:r>
      <w:r w:rsidRPr="00A519C7">
        <w:rPr>
          <w:rFonts w:asciiTheme="majorHAnsi" w:eastAsia="Times New Roman" w:hAnsiTheme="majorHAnsi" w:cstheme="majorHAnsi"/>
        </w:rPr>
        <w:t xml:space="preserve"> .05), and higher confidence in their data science skills relevant to STEM (</w:t>
      </w:r>
      <w:r w:rsidRPr="00A519C7">
        <w:rPr>
          <w:rFonts w:asciiTheme="majorHAnsi" w:eastAsia="Times New Roman" w:hAnsiTheme="majorHAnsi" w:cstheme="majorHAnsi"/>
          <w:i/>
        </w:rPr>
        <w:t>Diff</w:t>
      </w:r>
      <w:r w:rsidRPr="00A519C7">
        <w:rPr>
          <w:rFonts w:asciiTheme="majorHAnsi" w:eastAsia="Times New Roman" w:hAnsiTheme="majorHAnsi" w:cstheme="majorHAnsi"/>
          <w:i/>
          <w:vertAlign w:val="subscript"/>
        </w:rPr>
        <w:t>DS – nonDS</w:t>
      </w:r>
      <w:r w:rsidRPr="00A519C7">
        <w:rPr>
          <w:rFonts w:asciiTheme="majorHAnsi" w:eastAsia="Times New Roman" w:hAnsiTheme="majorHAnsi" w:cstheme="majorHAnsi"/>
        </w:rPr>
        <w:t xml:space="preserve"> = 5.51, </w:t>
      </w:r>
      <w:r w:rsidRPr="00A519C7">
        <w:rPr>
          <w:rFonts w:asciiTheme="majorHAnsi" w:eastAsia="Times New Roman" w:hAnsiTheme="majorHAnsi" w:cstheme="majorHAnsi"/>
          <w:i/>
        </w:rPr>
        <w:t>F</w:t>
      </w:r>
      <w:r w:rsidRPr="00A519C7">
        <w:rPr>
          <w:rFonts w:asciiTheme="majorHAnsi" w:eastAsia="Times New Roman" w:hAnsiTheme="majorHAnsi" w:cstheme="majorHAnsi"/>
        </w:rPr>
        <w:t xml:space="preserve">(1, 346) = 6.62, </w:t>
      </w:r>
      <w:r w:rsidRPr="00A519C7">
        <w:rPr>
          <w:rFonts w:asciiTheme="majorHAnsi" w:eastAsia="Times New Roman" w:hAnsiTheme="majorHAnsi" w:cstheme="majorHAnsi"/>
          <w:i/>
        </w:rPr>
        <w:t>p &lt;</w:t>
      </w:r>
      <w:r w:rsidRPr="00A519C7">
        <w:rPr>
          <w:rFonts w:asciiTheme="majorHAnsi" w:eastAsia="Times New Roman" w:hAnsiTheme="majorHAnsi" w:cstheme="majorHAnsi"/>
        </w:rPr>
        <w:t xml:space="preserve"> .01)</w:t>
      </w:r>
      <w:r w:rsidRPr="00A519C7">
        <w:rPr>
          <w:rFonts w:asciiTheme="majorHAnsi" w:eastAsia="Times New Roman" w:hAnsiTheme="majorHAnsi" w:cstheme="majorHAnsi"/>
          <w:vertAlign w:val="superscript"/>
        </w:rPr>
        <w:footnoteReference w:id="3"/>
      </w:r>
      <w:r w:rsidRPr="00A519C7">
        <w:rPr>
          <w:rFonts w:asciiTheme="majorHAnsi" w:eastAsia="Times New Roman" w:hAnsiTheme="majorHAnsi" w:cstheme="majorHAnsi"/>
        </w:rPr>
        <w:t xml:space="preserve">  Table </w:t>
      </w:r>
      <w:r w:rsidR="005C274E" w:rsidRPr="00A519C7">
        <w:rPr>
          <w:rFonts w:asciiTheme="majorHAnsi" w:eastAsia="Times New Roman" w:hAnsiTheme="majorHAnsi" w:cstheme="majorHAnsi"/>
        </w:rPr>
        <w:t>4</w:t>
      </w:r>
      <w:r w:rsidRPr="00A519C7">
        <w:rPr>
          <w:rFonts w:asciiTheme="majorHAnsi" w:eastAsia="Times New Roman" w:hAnsiTheme="majorHAnsi" w:cstheme="majorHAnsi"/>
        </w:rPr>
        <w:t xml:space="preserve"> provides the estimated means and Figures </w:t>
      </w:r>
      <w:r w:rsidR="006A0255" w:rsidRPr="00A519C7">
        <w:rPr>
          <w:rFonts w:asciiTheme="majorHAnsi" w:eastAsia="Times New Roman" w:hAnsiTheme="majorHAnsi" w:cstheme="majorHAnsi"/>
        </w:rPr>
        <w:t>4</w:t>
      </w:r>
      <w:r w:rsidRPr="00A519C7">
        <w:rPr>
          <w:rFonts w:asciiTheme="majorHAnsi" w:eastAsia="Times New Roman" w:hAnsiTheme="majorHAnsi" w:cstheme="majorHAnsi"/>
        </w:rPr>
        <w:t xml:space="preserve"> - </w:t>
      </w:r>
      <w:r w:rsidR="006A0255" w:rsidRPr="00A519C7">
        <w:rPr>
          <w:rFonts w:asciiTheme="majorHAnsi" w:eastAsia="Times New Roman" w:hAnsiTheme="majorHAnsi" w:cstheme="majorHAnsi"/>
        </w:rPr>
        <w:t>6</w:t>
      </w:r>
      <w:r w:rsidRPr="00A519C7">
        <w:rPr>
          <w:rFonts w:asciiTheme="majorHAnsi" w:eastAsia="Times New Roman" w:hAnsiTheme="majorHAnsi" w:cstheme="majorHAnsi"/>
        </w:rPr>
        <w:t xml:space="preserve"> shows bar graphs that illustrate the results visually.</w:t>
      </w:r>
    </w:p>
    <w:tbl>
      <w:tblPr>
        <w:tblStyle w:val="a1"/>
        <w:tblW w:w="8970" w:type="dxa"/>
        <w:tblBorders>
          <w:top w:val="nil"/>
          <w:left w:val="nil"/>
          <w:bottom w:val="nil"/>
          <w:right w:val="nil"/>
          <w:insideH w:val="nil"/>
          <w:insideV w:val="nil"/>
        </w:tblBorders>
        <w:tblLayout w:type="fixed"/>
        <w:tblLook w:val="0600" w:firstRow="0" w:lastRow="0" w:firstColumn="0" w:lastColumn="0" w:noHBand="1" w:noVBand="1"/>
      </w:tblPr>
      <w:tblGrid>
        <w:gridCol w:w="3150"/>
        <w:gridCol w:w="1455"/>
        <w:gridCol w:w="1455"/>
        <w:gridCol w:w="1455"/>
        <w:gridCol w:w="1455"/>
      </w:tblGrid>
      <w:tr w:rsidR="00155D35" w:rsidRPr="00A519C7" w14:paraId="03A092AD" w14:textId="77777777">
        <w:trPr>
          <w:trHeight w:val="330"/>
        </w:trPr>
        <w:tc>
          <w:tcPr>
            <w:tcW w:w="8970" w:type="dxa"/>
            <w:gridSpan w:val="5"/>
            <w:tcBorders>
              <w:top w:val="nil"/>
              <w:left w:val="nil"/>
              <w:bottom w:val="nil"/>
              <w:right w:val="nil"/>
            </w:tcBorders>
            <w:shd w:val="clear" w:color="auto" w:fill="FFFFFF"/>
            <w:tcMar>
              <w:top w:w="0" w:type="dxa"/>
              <w:left w:w="0" w:type="dxa"/>
              <w:bottom w:w="0" w:type="dxa"/>
              <w:right w:w="0" w:type="dxa"/>
            </w:tcMar>
          </w:tcPr>
          <w:p w14:paraId="2C6D9958" w14:textId="3D1521F6" w:rsidR="00155D35" w:rsidRPr="00A519C7" w:rsidRDefault="00000000">
            <w:pPr>
              <w:spacing w:line="349" w:lineRule="auto"/>
              <w:ind w:left="60" w:right="60"/>
              <w:rPr>
                <w:rFonts w:asciiTheme="majorHAnsi" w:eastAsia="Times New Roman" w:hAnsiTheme="majorHAnsi" w:cstheme="majorHAnsi"/>
              </w:rPr>
            </w:pPr>
            <w:r w:rsidRPr="00A519C7">
              <w:rPr>
                <w:rFonts w:asciiTheme="majorHAnsi" w:eastAsia="Times New Roman" w:hAnsiTheme="majorHAnsi" w:cstheme="majorHAnsi"/>
              </w:rPr>
              <w:t xml:space="preserve">Table </w:t>
            </w:r>
            <w:r w:rsidR="005C274E" w:rsidRPr="00A519C7">
              <w:rPr>
                <w:rFonts w:asciiTheme="majorHAnsi" w:eastAsia="Times New Roman" w:hAnsiTheme="majorHAnsi" w:cstheme="majorHAnsi"/>
              </w:rPr>
              <w:t>4</w:t>
            </w:r>
            <w:r w:rsidRPr="00A519C7">
              <w:rPr>
                <w:rFonts w:asciiTheme="majorHAnsi" w:eastAsia="Times New Roman" w:hAnsiTheme="majorHAnsi" w:cstheme="majorHAnsi"/>
              </w:rPr>
              <w:t xml:space="preserve">. </w:t>
            </w:r>
            <w:r w:rsidRPr="00A519C7">
              <w:rPr>
                <w:rFonts w:asciiTheme="majorHAnsi" w:eastAsia="Times New Roman" w:hAnsiTheme="majorHAnsi" w:cstheme="majorHAnsi"/>
                <w:i/>
              </w:rPr>
              <w:t>Mean Estimates for non-Data Science and Data Science Students</w:t>
            </w:r>
          </w:p>
        </w:tc>
      </w:tr>
      <w:tr w:rsidR="00155D35" w:rsidRPr="00A519C7" w14:paraId="2277232B" w14:textId="77777777">
        <w:trPr>
          <w:trHeight w:val="345"/>
        </w:trPr>
        <w:tc>
          <w:tcPr>
            <w:tcW w:w="3150" w:type="dxa"/>
            <w:vMerge w:val="restart"/>
            <w:tcBorders>
              <w:top w:val="single" w:sz="8" w:space="0" w:color="000000"/>
              <w:left w:val="nil"/>
              <w:bottom w:val="nil"/>
              <w:right w:val="nil"/>
            </w:tcBorders>
            <w:shd w:val="clear" w:color="auto" w:fill="FFFFFF"/>
            <w:tcMar>
              <w:top w:w="0" w:type="dxa"/>
              <w:left w:w="0" w:type="dxa"/>
              <w:bottom w:w="0" w:type="dxa"/>
              <w:right w:w="0" w:type="dxa"/>
            </w:tcMar>
            <w:vAlign w:val="bottom"/>
          </w:tcPr>
          <w:p w14:paraId="4227A8D3"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 </w:t>
            </w:r>
          </w:p>
        </w:tc>
        <w:tc>
          <w:tcPr>
            <w:tcW w:w="2910" w:type="dxa"/>
            <w:gridSpan w:val="2"/>
            <w:tcBorders>
              <w:top w:val="single" w:sz="8" w:space="0" w:color="000000"/>
              <w:left w:val="nil"/>
              <w:bottom w:val="single" w:sz="8" w:space="0" w:color="000000"/>
              <w:right w:val="single" w:sz="8" w:space="0" w:color="000000"/>
            </w:tcBorders>
            <w:shd w:val="clear" w:color="auto" w:fill="FFFFFF"/>
            <w:tcMar>
              <w:top w:w="0" w:type="dxa"/>
              <w:left w:w="0" w:type="dxa"/>
              <w:bottom w:w="0" w:type="dxa"/>
              <w:right w:w="0" w:type="dxa"/>
            </w:tcMar>
            <w:vAlign w:val="bottom"/>
          </w:tcPr>
          <w:p w14:paraId="0684866A"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Non-Data Science (n = 327)</w:t>
            </w:r>
          </w:p>
        </w:tc>
        <w:tc>
          <w:tcPr>
            <w:tcW w:w="2910" w:type="dxa"/>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tcPr>
          <w:p w14:paraId="2525493B"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Data Science (n = 25)</w:t>
            </w:r>
          </w:p>
        </w:tc>
      </w:tr>
      <w:tr w:rsidR="00155D35" w:rsidRPr="00A519C7" w14:paraId="34893796" w14:textId="77777777">
        <w:trPr>
          <w:trHeight w:val="345"/>
        </w:trPr>
        <w:tc>
          <w:tcPr>
            <w:tcW w:w="3150" w:type="dxa"/>
            <w:vMerge/>
            <w:tcBorders>
              <w:top w:val="single" w:sz="8" w:space="0" w:color="000000"/>
              <w:left w:val="nil"/>
              <w:bottom w:val="nil"/>
              <w:right w:val="nil"/>
            </w:tcBorders>
            <w:shd w:val="clear" w:color="auto" w:fill="auto"/>
            <w:tcMar>
              <w:top w:w="100" w:type="dxa"/>
              <w:left w:w="100" w:type="dxa"/>
              <w:bottom w:w="100" w:type="dxa"/>
              <w:right w:w="100" w:type="dxa"/>
            </w:tcMar>
          </w:tcPr>
          <w:p w14:paraId="4F8CEE14" w14:textId="77777777" w:rsidR="00155D35" w:rsidRPr="00A519C7" w:rsidRDefault="00155D35">
            <w:pPr>
              <w:widowControl w:val="0"/>
              <w:pBdr>
                <w:top w:val="nil"/>
                <w:left w:val="nil"/>
                <w:bottom w:val="nil"/>
                <w:right w:val="nil"/>
                <w:between w:val="nil"/>
              </w:pBdr>
              <w:rPr>
                <w:rFonts w:asciiTheme="majorHAnsi" w:eastAsia="Times New Roman" w:hAnsiTheme="majorHAnsi" w:cstheme="majorHAnsi"/>
              </w:rPr>
            </w:pP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vAlign w:val="bottom"/>
          </w:tcPr>
          <w:p w14:paraId="6C965DB7"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Mean</w:t>
            </w:r>
          </w:p>
        </w:tc>
        <w:tc>
          <w:tcPr>
            <w:tcW w:w="1455" w:type="dxa"/>
            <w:tcBorders>
              <w:top w:val="single" w:sz="8" w:space="0" w:color="000000"/>
              <w:left w:val="nil"/>
              <w:bottom w:val="single" w:sz="8" w:space="0" w:color="000000"/>
              <w:right w:val="single" w:sz="8" w:space="0" w:color="000000"/>
            </w:tcBorders>
            <w:shd w:val="clear" w:color="auto" w:fill="FFFFFF"/>
            <w:tcMar>
              <w:top w:w="0" w:type="dxa"/>
              <w:left w:w="0" w:type="dxa"/>
              <w:bottom w:w="0" w:type="dxa"/>
              <w:right w:w="0" w:type="dxa"/>
            </w:tcMar>
            <w:vAlign w:val="bottom"/>
          </w:tcPr>
          <w:p w14:paraId="5F961743"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Std. Error</w:t>
            </w: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vAlign w:val="bottom"/>
          </w:tcPr>
          <w:p w14:paraId="1C0740D4"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Mean</w:t>
            </w: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vAlign w:val="bottom"/>
          </w:tcPr>
          <w:p w14:paraId="5D4ED689"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Std. Error</w:t>
            </w:r>
          </w:p>
        </w:tc>
      </w:tr>
      <w:tr w:rsidR="00155D35" w:rsidRPr="00A519C7" w14:paraId="4CE4EFC7" w14:textId="77777777">
        <w:trPr>
          <w:trHeight w:val="405"/>
        </w:trPr>
        <w:tc>
          <w:tcPr>
            <w:tcW w:w="3150" w:type="dxa"/>
            <w:tcBorders>
              <w:top w:val="single" w:sz="8" w:space="0" w:color="000000"/>
              <w:left w:val="nil"/>
              <w:bottom w:val="nil"/>
              <w:right w:val="nil"/>
            </w:tcBorders>
            <w:shd w:val="clear" w:color="auto" w:fill="FFFFFF"/>
            <w:tcMar>
              <w:top w:w="0" w:type="dxa"/>
              <w:left w:w="0" w:type="dxa"/>
              <w:bottom w:w="0" w:type="dxa"/>
              <w:right w:w="0" w:type="dxa"/>
            </w:tcMar>
          </w:tcPr>
          <w:p w14:paraId="0F264BF6" w14:textId="77777777" w:rsidR="00155D35" w:rsidRPr="00A519C7" w:rsidRDefault="00000000">
            <w:pPr>
              <w:spacing w:line="349" w:lineRule="auto"/>
              <w:ind w:left="60" w:right="60"/>
              <w:rPr>
                <w:rFonts w:asciiTheme="majorHAnsi" w:eastAsia="Times New Roman" w:hAnsiTheme="majorHAnsi" w:cstheme="majorHAnsi"/>
              </w:rPr>
            </w:pPr>
            <w:r w:rsidRPr="00A519C7">
              <w:rPr>
                <w:rFonts w:asciiTheme="majorHAnsi" w:eastAsia="Times New Roman" w:hAnsiTheme="majorHAnsi" w:cstheme="majorHAnsi"/>
              </w:rPr>
              <w:t>Future in STEM</w:t>
            </w:r>
          </w:p>
        </w:tc>
        <w:tc>
          <w:tcPr>
            <w:tcW w:w="1455" w:type="dxa"/>
            <w:tcBorders>
              <w:top w:val="nil"/>
              <w:left w:val="nil"/>
              <w:bottom w:val="nil"/>
              <w:right w:val="nil"/>
            </w:tcBorders>
            <w:shd w:val="clear" w:color="auto" w:fill="FFFFFF"/>
            <w:tcMar>
              <w:top w:w="0" w:type="dxa"/>
              <w:left w:w="0" w:type="dxa"/>
              <w:bottom w:w="0" w:type="dxa"/>
              <w:right w:w="0" w:type="dxa"/>
            </w:tcMar>
          </w:tcPr>
          <w:p w14:paraId="4B3CE75F"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4.79</w:t>
            </w:r>
            <w:r w:rsidRPr="00A519C7">
              <w:rPr>
                <w:rFonts w:asciiTheme="majorHAnsi" w:eastAsia="Times New Roman" w:hAnsiTheme="majorHAnsi" w:cstheme="majorHAnsi"/>
                <w:vertAlign w:val="superscript"/>
              </w:rPr>
              <w:t>a</w:t>
            </w:r>
          </w:p>
        </w:tc>
        <w:tc>
          <w:tcPr>
            <w:tcW w:w="1455" w:type="dxa"/>
            <w:tcBorders>
              <w:top w:val="nil"/>
              <w:left w:val="nil"/>
              <w:bottom w:val="nil"/>
              <w:right w:val="single" w:sz="8" w:space="0" w:color="000000"/>
            </w:tcBorders>
            <w:shd w:val="clear" w:color="auto" w:fill="FFFFFF"/>
            <w:tcMar>
              <w:top w:w="0" w:type="dxa"/>
              <w:left w:w="0" w:type="dxa"/>
              <w:bottom w:w="0" w:type="dxa"/>
              <w:right w:w="0" w:type="dxa"/>
            </w:tcMar>
          </w:tcPr>
          <w:p w14:paraId="7A84FA87"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0.14</w:t>
            </w:r>
          </w:p>
        </w:tc>
        <w:tc>
          <w:tcPr>
            <w:tcW w:w="1455" w:type="dxa"/>
            <w:tcBorders>
              <w:top w:val="nil"/>
              <w:left w:val="nil"/>
              <w:bottom w:val="nil"/>
              <w:right w:val="nil"/>
            </w:tcBorders>
            <w:shd w:val="clear" w:color="auto" w:fill="FFFFFF"/>
            <w:tcMar>
              <w:top w:w="0" w:type="dxa"/>
              <w:left w:w="0" w:type="dxa"/>
              <w:bottom w:w="0" w:type="dxa"/>
              <w:right w:w="0" w:type="dxa"/>
            </w:tcMar>
          </w:tcPr>
          <w:p w14:paraId="5A8C1722"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6.02</w:t>
            </w:r>
            <w:r w:rsidRPr="00A519C7">
              <w:rPr>
                <w:rFonts w:asciiTheme="majorHAnsi" w:eastAsia="Times New Roman" w:hAnsiTheme="majorHAnsi" w:cstheme="majorHAnsi"/>
                <w:vertAlign w:val="superscript"/>
              </w:rPr>
              <w:t>a</w:t>
            </w:r>
          </w:p>
        </w:tc>
        <w:tc>
          <w:tcPr>
            <w:tcW w:w="1455" w:type="dxa"/>
            <w:tcBorders>
              <w:top w:val="nil"/>
              <w:left w:val="nil"/>
              <w:bottom w:val="nil"/>
              <w:right w:val="nil"/>
            </w:tcBorders>
            <w:shd w:val="clear" w:color="auto" w:fill="FFFFFF"/>
            <w:tcMar>
              <w:top w:w="0" w:type="dxa"/>
              <w:left w:w="0" w:type="dxa"/>
              <w:bottom w:w="0" w:type="dxa"/>
              <w:right w:w="0" w:type="dxa"/>
            </w:tcMar>
          </w:tcPr>
          <w:p w14:paraId="4B606A90"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0.51</w:t>
            </w:r>
          </w:p>
        </w:tc>
      </w:tr>
      <w:tr w:rsidR="00155D35" w:rsidRPr="00A519C7" w14:paraId="22296B49" w14:textId="77777777">
        <w:trPr>
          <w:trHeight w:val="405"/>
        </w:trPr>
        <w:tc>
          <w:tcPr>
            <w:tcW w:w="3150" w:type="dxa"/>
            <w:tcBorders>
              <w:top w:val="nil"/>
              <w:left w:val="nil"/>
              <w:bottom w:val="nil"/>
              <w:right w:val="nil"/>
            </w:tcBorders>
            <w:shd w:val="clear" w:color="auto" w:fill="FFFFFF"/>
            <w:tcMar>
              <w:top w:w="0" w:type="dxa"/>
              <w:left w:w="0" w:type="dxa"/>
              <w:bottom w:w="0" w:type="dxa"/>
              <w:right w:w="0" w:type="dxa"/>
            </w:tcMar>
          </w:tcPr>
          <w:p w14:paraId="05CF7A7E" w14:textId="77777777" w:rsidR="00155D35" w:rsidRPr="00A519C7" w:rsidRDefault="00000000">
            <w:pPr>
              <w:spacing w:line="349" w:lineRule="auto"/>
              <w:ind w:left="60" w:right="60"/>
              <w:rPr>
                <w:rFonts w:asciiTheme="majorHAnsi" w:eastAsia="Times New Roman" w:hAnsiTheme="majorHAnsi" w:cstheme="majorHAnsi"/>
              </w:rPr>
            </w:pPr>
            <w:r w:rsidRPr="00A519C7">
              <w:rPr>
                <w:rFonts w:asciiTheme="majorHAnsi" w:eastAsia="Times New Roman" w:hAnsiTheme="majorHAnsi" w:cstheme="majorHAnsi"/>
              </w:rPr>
              <w:t>Interest in STEM</w:t>
            </w:r>
          </w:p>
        </w:tc>
        <w:tc>
          <w:tcPr>
            <w:tcW w:w="1455" w:type="dxa"/>
            <w:tcBorders>
              <w:top w:val="nil"/>
              <w:left w:val="nil"/>
              <w:bottom w:val="nil"/>
              <w:right w:val="nil"/>
            </w:tcBorders>
            <w:shd w:val="clear" w:color="auto" w:fill="FFFFFF"/>
            <w:tcMar>
              <w:top w:w="0" w:type="dxa"/>
              <w:left w:w="0" w:type="dxa"/>
              <w:bottom w:w="0" w:type="dxa"/>
              <w:right w:w="0" w:type="dxa"/>
            </w:tcMar>
          </w:tcPr>
          <w:p w14:paraId="039AD50C"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3.11</w:t>
            </w:r>
            <w:r w:rsidRPr="00A519C7">
              <w:rPr>
                <w:rFonts w:asciiTheme="majorHAnsi" w:eastAsia="Times New Roman" w:hAnsiTheme="majorHAnsi" w:cstheme="majorHAnsi"/>
                <w:vertAlign w:val="superscript"/>
              </w:rPr>
              <w:t>a</w:t>
            </w:r>
          </w:p>
        </w:tc>
        <w:tc>
          <w:tcPr>
            <w:tcW w:w="1455" w:type="dxa"/>
            <w:tcBorders>
              <w:top w:val="nil"/>
              <w:left w:val="nil"/>
              <w:bottom w:val="nil"/>
              <w:right w:val="single" w:sz="8" w:space="0" w:color="000000"/>
            </w:tcBorders>
            <w:shd w:val="clear" w:color="auto" w:fill="FFFFFF"/>
            <w:tcMar>
              <w:top w:w="0" w:type="dxa"/>
              <w:left w:w="0" w:type="dxa"/>
              <w:bottom w:w="0" w:type="dxa"/>
              <w:right w:w="0" w:type="dxa"/>
            </w:tcMar>
          </w:tcPr>
          <w:p w14:paraId="65EBD359"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0.16</w:t>
            </w:r>
          </w:p>
        </w:tc>
        <w:tc>
          <w:tcPr>
            <w:tcW w:w="1455" w:type="dxa"/>
            <w:tcBorders>
              <w:top w:val="nil"/>
              <w:left w:val="nil"/>
              <w:bottom w:val="nil"/>
              <w:right w:val="nil"/>
            </w:tcBorders>
            <w:shd w:val="clear" w:color="auto" w:fill="FFFFFF"/>
            <w:tcMar>
              <w:top w:w="0" w:type="dxa"/>
              <w:left w:w="0" w:type="dxa"/>
              <w:bottom w:w="0" w:type="dxa"/>
              <w:right w:w="0" w:type="dxa"/>
            </w:tcMar>
          </w:tcPr>
          <w:p w14:paraId="2317DAB2"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4.70</w:t>
            </w:r>
            <w:r w:rsidRPr="00A519C7">
              <w:rPr>
                <w:rFonts w:asciiTheme="majorHAnsi" w:eastAsia="Times New Roman" w:hAnsiTheme="majorHAnsi" w:cstheme="majorHAnsi"/>
                <w:vertAlign w:val="superscript"/>
              </w:rPr>
              <w:t>a</w:t>
            </w:r>
          </w:p>
        </w:tc>
        <w:tc>
          <w:tcPr>
            <w:tcW w:w="1455" w:type="dxa"/>
            <w:tcBorders>
              <w:top w:val="nil"/>
              <w:left w:val="nil"/>
              <w:bottom w:val="nil"/>
              <w:right w:val="nil"/>
            </w:tcBorders>
            <w:shd w:val="clear" w:color="auto" w:fill="FFFFFF"/>
            <w:tcMar>
              <w:top w:w="0" w:type="dxa"/>
              <w:left w:w="0" w:type="dxa"/>
              <w:bottom w:w="0" w:type="dxa"/>
              <w:right w:w="0" w:type="dxa"/>
            </w:tcMar>
          </w:tcPr>
          <w:p w14:paraId="652D9E93"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0.60</w:t>
            </w:r>
          </w:p>
        </w:tc>
      </w:tr>
      <w:tr w:rsidR="00155D35" w:rsidRPr="00A519C7" w14:paraId="38F06798" w14:textId="77777777">
        <w:trPr>
          <w:trHeight w:val="405"/>
        </w:trPr>
        <w:tc>
          <w:tcPr>
            <w:tcW w:w="3150" w:type="dxa"/>
            <w:tcBorders>
              <w:top w:val="nil"/>
              <w:left w:val="nil"/>
              <w:bottom w:val="single" w:sz="8" w:space="0" w:color="000000"/>
              <w:right w:val="nil"/>
            </w:tcBorders>
            <w:shd w:val="clear" w:color="auto" w:fill="FFFFFF"/>
            <w:tcMar>
              <w:top w:w="0" w:type="dxa"/>
              <w:left w:w="0" w:type="dxa"/>
              <w:bottom w:w="0" w:type="dxa"/>
              <w:right w:w="0" w:type="dxa"/>
            </w:tcMar>
          </w:tcPr>
          <w:p w14:paraId="2A0588FE" w14:textId="77777777" w:rsidR="00155D35" w:rsidRPr="00A519C7" w:rsidRDefault="00000000">
            <w:pPr>
              <w:spacing w:line="349" w:lineRule="auto"/>
              <w:ind w:left="60" w:right="60"/>
              <w:rPr>
                <w:rFonts w:asciiTheme="majorHAnsi" w:eastAsia="Times New Roman" w:hAnsiTheme="majorHAnsi" w:cstheme="majorHAnsi"/>
              </w:rPr>
            </w:pPr>
            <w:r w:rsidRPr="00A519C7">
              <w:rPr>
                <w:rFonts w:asciiTheme="majorHAnsi" w:eastAsia="Times New Roman" w:hAnsiTheme="majorHAnsi" w:cstheme="majorHAnsi"/>
              </w:rPr>
              <w:t>Confidence in STEM Skills</w:t>
            </w: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tcPr>
          <w:p w14:paraId="316537F7"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24.71</w:t>
            </w:r>
            <w:r w:rsidRPr="00A519C7">
              <w:rPr>
                <w:rFonts w:asciiTheme="majorHAnsi" w:eastAsia="Times New Roman" w:hAnsiTheme="majorHAnsi" w:cstheme="majorHAnsi"/>
                <w:vertAlign w:val="superscript"/>
              </w:rPr>
              <w:t>a</w:t>
            </w:r>
          </w:p>
        </w:tc>
        <w:tc>
          <w:tcPr>
            <w:tcW w:w="14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tcPr>
          <w:p w14:paraId="1320C158"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0.45</w:t>
            </w: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tcPr>
          <w:p w14:paraId="6AA612CD" w14:textId="77777777" w:rsidR="00155D35" w:rsidRPr="00A519C7" w:rsidRDefault="00000000">
            <w:pPr>
              <w:spacing w:line="349" w:lineRule="auto"/>
              <w:ind w:left="60" w:right="60"/>
              <w:jc w:val="center"/>
              <w:rPr>
                <w:rFonts w:asciiTheme="majorHAnsi" w:eastAsia="Times New Roman" w:hAnsiTheme="majorHAnsi" w:cstheme="majorHAnsi"/>
                <w:vertAlign w:val="superscript"/>
              </w:rPr>
            </w:pPr>
            <w:r w:rsidRPr="00A519C7">
              <w:rPr>
                <w:rFonts w:asciiTheme="majorHAnsi" w:eastAsia="Times New Roman" w:hAnsiTheme="majorHAnsi" w:cstheme="majorHAnsi"/>
              </w:rPr>
              <w:t>30.23</w:t>
            </w:r>
            <w:r w:rsidRPr="00A519C7">
              <w:rPr>
                <w:rFonts w:asciiTheme="majorHAnsi" w:eastAsia="Times New Roman" w:hAnsiTheme="majorHAnsi" w:cstheme="majorHAnsi"/>
                <w:vertAlign w:val="superscript"/>
              </w:rPr>
              <w:t>a</w:t>
            </w:r>
          </w:p>
        </w:tc>
        <w:tc>
          <w:tcPr>
            <w:tcW w:w="1455" w:type="dxa"/>
            <w:tcBorders>
              <w:top w:val="nil"/>
              <w:left w:val="nil"/>
              <w:bottom w:val="single" w:sz="8" w:space="0" w:color="000000"/>
              <w:right w:val="nil"/>
            </w:tcBorders>
            <w:shd w:val="clear" w:color="auto" w:fill="FFFFFF"/>
            <w:tcMar>
              <w:top w:w="0" w:type="dxa"/>
              <w:left w:w="0" w:type="dxa"/>
              <w:bottom w:w="0" w:type="dxa"/>
              <w:right w:w="0" w:type="dxa"/>
            </w:tcMar>
          </w:tcPr>
          <w:p w14:paraId="002C2768" w14:textId="77777777" w:rsidR="00155D35" w:rsidRPr="00A519C7" w:rsidRDefault="00000000">
            <w:pPr>
              <w:spacing w:line="349" w:lineRule="auto"/>
              <w:ind w:left="60" w:right="60"/>
              <w:jc w:val="center"/>
              <w:rPr>
                <w:rFonts w:asciiTheme="majorHAnsi" w:eastAsia="Times New Roman" w:hAnsiTheme="majorHAnsi" w:cstheme="majorHAnsi"/>
              </w:rPr>
            </w:pPr>
            <w:r w:rsidRPr="00A519C7">
              <w:rPr>
                <w:rFonts w:asciiTheme="majorHAnsi" w:eastAsia="Times New Roman" w:hAnsiTheme="majorHAnsi" w:cstheme="majorHAnsi"/>
              </w:rPr>
              <w:t>1.64</w:t>
            </w:r>
          </w:p>
        </w:tc>
      </w:tr>
      <w:tr w:rsidR="00155D35" w:rsidRPr="00A519C7" w14:paraId="094B043B" w14:textId="77777777">
        <w:trPr>
          <w:trHeight w:val="882"/>
        </w:trPr>
        <w:tc>
          <w:tcPr>
            <w:tcW w:w="8970" w:type="dxa"/>
            <w:gridSpan w:val="5"/>
            <w:tcBorders>
              <w:top w:val="nil"/>
              <w:left w:val="nil"/>
              <w:bottom w:val="nil"/>
              <w:right w:val="nil"/>
            </w:tcBorders>
            <w:shd w:val="clear" w:color="auto" w:fill="FFFFFF"/>
            <w:tcMar>
              <w:top w:w="0" w:type="dxa"/>
              <w:left w:w="0" w:type="dxa"/>
              <w:bottom w:w="0" w:type="dxa"/>
              <w:right w:w="0" w:type="dxa"/>
            </w:tcMar>
          </w:tcPr>
          <w:p w14:paraId="79C30F81" w14:textId="77777777" w:rsidR="00155D35" w:rsidRPr="00A519C7" w:rsidRDefault="00000000">
            <w:pPr>
              <w:spacing w:line="240" w:lineRule="auto"/>
              <w:ind w:left="60" w:right="60"/>
              <w:rPr>
                <w:rFonts w:asciiTheme="majorHAnsi" w:eastAsia="Times New Roman" w:hAnsiTheme="majorHAnsi" w:cstheme="majorHAnsi"/>
                <w:sz w:val="20"/>
                <w:szCs w:val="20"/>
              </w:rPr>
            </w:pPr>
            <w:r w:rsidRPr="00A519C7">
              <w:rPr>
                <w:rFonts w:asciiTheme="majorHAnsi" w:eastAsia="Times New Roman" w:hAnsiTheme="majorHAnsi" w:cstheme="majorHAnsi"/>
                <w:sz w:val="20"/>
                <w:szCs w:val="20"/>
                <w:vertAlign w:val="superscript"/>
              </w:rPr>
              <w:t>a</w:t>
            </w:r>
            <w:r w:rsidRPr="00A519C7">
              <w:rPr>
                <w:rFonts w:asciiTheme="majorHAnsi" w:eastAsia="Times New Roman" w:hAnsiTheme="majorHAnsi" w:cstheme="majorHAnsi"/>
                <w:sz w:val="20"/>
                <w:szCs w:val="20"/>
              </w:rPr>
              <w:t>. Covariates appearing in the model are evaluated at the following values: female = .53, non-binary = .02,  Do you have people in your life that encourage you to learn STEM subjects? = .30,  What grade are you in? = 10.60.</w:t>
            </w:r>
          </w:p>
          <w:p w14:paraId="4B36B58F" w14:textId="77777777" w:rsidR="00155D35" w:rsidRPr="00A519C7" w:rsidRDefault="00155D35">
            <w:pPr>
              <w:spacing w:line="240" w:lineRule="auto"/>
              <w:ind w:left="60" w:right="60"/>
              <w:rPr>
                <w:rFonts w:asciiTheme="majorHAnsi" w:eastAsia="Times New Roman" w:hAnsiTheme="majorHAnsi" w:cstheme="majorHAnsi"/>
                <w:sz w:val="20"/>
                <w:szCs w:val="20"/>
              </w:rPr>
            </w:pPr>
          </w:p>
          <w:p w14:paraId="0CE005CB" w14:textId="4555EE68" w:rsidR="00155D35" w:rsidRPr="00A519C7" w:rsidRDefault="00000000">
            <w:pPr>
              <w:spacing w:line="240" w:lineRule="auto"/>
              <w:ind w:left="60" w:right="60"/>
              <w:rPr>
                <w:rFonts w:asciiTheme="majorHAnsi" w:eastAsia="Times New Roman" w:hAnsiTheme="majorHAnsi" w:cstheme="majorHAnsi"/>
                <w:i/>
              </w:rPr>
            </w:pPr>
            <w:r w:rsidRPr="00A519C7">
              <w:rPr>
                <w:rFonts w:asciiTheme="majorHAnsi" w:eastAsia="Times New Roman" w:hAnsiTheme="majorHAnsi" w:cstheme="majorHAnsi"/>
              </w:rPr>
              <w:t xml:space="preserve">Figure </w:t>
            </w:r>
            <w:r w:rsidR="006A0255" w:rsidRPr="00A519C7">
              <w:rPr>
                <w:rFonts w:asciiTheme="majorHAnsi" w:eastAsia="Times New Roman" w:hAnsiTheme="majorHAnsi" w:cstheme="majorHAnsi"/>
              </w:rPr>
              <w:t>4</w:t>
            </w:r>
            <w:r w:rsidRPr="00A519C7">
              <w:rPr>
                <w:rFonts w:asciiTheme="majorHAnsi" w:eastAsia="Times New Roman" w:hAnsiTheme="majorHAnsi" w:cstheme="majorHAnsi"/>
              </w:rPr>
              <w:t xml:space="preserve">. </w:t>
            </w:r>
            <w:r w:rsidRPr="00A519C7">
              <w:rPr>
                <w:rFonts w:asciiTheme="majorHAnsi" w:eastAsia="Times New Roman" w:hAnsiTheme="majorHAnsi" w:cstheme="majorHAnsi"/>
                <w:i/>
              </w:rPr>
              <w:t>Students’ Expressing their belief that they can have a future in STEM, by course enrolment</w:t>
            </w:r>
          </w:p>
        </w:tc>
      </w:tr>
    </w:tbl>
    <w:p w14:paraId="1DEE09DA" w14:textId="77777777" w:rsidR="00155D35" w:rsidRPr="00A519C7" w:rsidRDefault="00000000">
      <w:pPr>
        <w:spacing w:after="240" w:line="436" w:lineRule="auto"/>
        <w:rPr>
          <w:rFonts w:asciiTheme="majorHAnsi" w:eastAsia="Times New Roman" w:hAnsiTheme="majorHAnsi" w:cstheme="majorHAnsi"/>
        </w:rPr>
      </w:pPr>
      <w:r w:rsidRPr="00A519C7">
        <w:rPr>
          <w:rFonts w:asciiTheme="majorHAnsi" w:eastAsia="Times New Roman" w:hAnsiTheme="majorHAnsi" w:cstheme="majorHAnsi"/>
        </w:rPr>
        <w:lastRenderedPageBreak/>
        <w:t xml:space="preserve"> </w:t>
      </w:r>
      <w:r w:rsidRPr="00A519C7">
        <w:rPr>
          <w:rFonts w:asciiTheme="majorHAnsi" w:eastAsia="Times New Roman" w:hAnsiTheme="majorHAnsi" w:cstheme="majorHAnsi"/>
          <w:noProof/>
        </w:rPr>
        <w:drawing>
          <wp:inline distT="114300" distB="114300" distL="114300" distR="114300" wp14:anchorId="279A35EF" wp14:editId="6213DCAD">
            <wp:extent cx="4698076" cy="313205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98076" cy="3132051"/>
                    </a:xfrm>
                    <a:prstGeom prst="rect">
                      <a:avLst/>
                    </a:prstGeom>
                    <a:ln/>
                  </pic:spPr>
                </pic:pic>
              </a:graphicData>
            </a:graphic>
          </wp:inline>
        </w:drawing>
      </w:r>
    </w:p>
    <w:p w14:paraId="4FFCAF6F" w14:textId="3CA4A6CD" w:rsidR="00155D35" w:rsidRPr="00A519C7" w:rsidRDefault="00000000">
      <w:pPr>
        <w:spacing w:after="240" w:line="436" w:lineRule="auto"/>
        <w:rPr>
          <w:rFonts w:asciiTheme="majorHAnsi" w:eastAsia="Times New Roman" w:hAnsiTheme="majorHAnsi" w:cstheme="majorHAnsi"/>
          <w:i/>
        </w:rPr>
      </w:pPr>
      <w:r w:rsidRPr="00A519C7">
        <w:rPr>
          <w:rFonts w:asciiTheme="majorHAnsi" w:eastAsia="Times New Roman" w:hAnsiTheme="majorHAnsi" w:cstheme="majorHAnsi"/>
        </w:rPr>
        <w:t xml:space="preserve">Figure </w:t>
      </w:r>
      <w:r w:rsidR="006A0255" w:rsidRPr="00A519C7">
        <w:rPr>
          <w:rFonts w:asciiTheme="majorHAnsi" w:eastAsia="Times New Roman" w:hAnsiTheme="majorHAnsi" w:cstheme="majorHAnsi"/>
        </w:rPr>
        <w:t>5</w:t>
      </w:r>
      <w:r w:rsidRPr="00A519C7">
        <w:rPr>
          <w:rFonts w:asciiTheme="majorHAnsi" w:eastAsia="Times New Roman" w:hAnsiTheme="majorHAnsi" w:cstheme="majorHAnsi"/>
        </w:rPr>
        <w:t xml:space="preserve">. </w:t>
      </w:r>
      <w:r w:rsidRPr="00A519C7">
        <w:rPr>
          <w:rFonts w:asciiTheme="majorHAnsi" w:eastAsia="Times New Roman" w:hAnsiTheme="majorHAnsi" w:cstheme="majorHAnsi"/>
          <w:i/>
        </w:rPr>
        <w:t xml:space="preserve">Students’ Expressing their interest </w:t>
      </w:r>
      <w:r w:rsidR="006D54FD" w:rsidRPr="00A519C7">
        <w:rPr>
          <w:rFonts w:asciiTheme="majorHAnsi" w:eastAsia="Times New Roman" w:hAnsiTheme="majorHAnsi" w:cstheme="majorHAnsi"/>
          <w:i/>
        </w:rPr>
        <w:t>in STEM</w:t>
      </w:r>
      <w:r w:rsidRPr="00A519C7">
        <w:rPr>
          <w:rFonts w:asciiTheme="majorHAnsi" w:eastAsia="Times New Roman" w:hAnsiTheme="majorHAnsi" w:cstheme="majorHAnsi"/>
          <w:i/>
        </w:rPr>
        <w:t>, by course enrolment</w:t>
      </w:r>
    </w:p>
    <w:p w14:paraId="2BE31ADB"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noProof/>
          <w:sz w:val="20"/>
          <w:szCs w:val="20"/>
        </w:rPr>
        <w:drawing>
          <wp:inline distT="114300" distB="114300" distL="114300" distR="114300" wp14:anchorId="2F05C44C" wp14:editId="0B485D39">
            <wp:extent cx="4336256" cy="28908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36256" cy="2890838"/>
                    </a:xfrm>
                    <a:prstGeom prst="rect">
                      <a:avLst/>
                    </a:prstGeom>
                    <a:ln/>
                  </pic:spPr>
                </pic:pic>
              </a:graphicData>
            </a:graphic>
          </wp:inline>
        </w:drawing>
      </w:r>
    </w:p>
    <w:p w14:paraId="4289FBC1" w14:textId="78F41D25" w:rsidR="00155D35" w:rsidRPr="00A519C7" w:rsidRDefault="00000000">
      <w:pPr>
        <w:spacing w:before="240" w:after="240"/>
        <w:rPr>
          <w:rFonts w:asciiTheme="majorHAnsi" w:eastAsia="Times New Roman" w:hAnsiTheme="majorHAnsi" w:cstheme="majorHAnsi"/>
          <w:i/>
        </w:rPr>
      </w:pPr>
      <w:r w:rsidRPr="00A519C7">
        <w:rPr>
          <w:rFonts w:asciiTheme="majorHAnsi" w:eastAsia="Times New Roman" w:hAnsiTheme="majorHAnsi" w:cstheme="majorHAnsi"/>
        </w:rPr>
        <w:t xml:space="preserve">Figure </w:t>
      </w:r>
      <w:r w:rsidR="006A0255" w:rsidRPr="00A519C7">
        <w:rPr>
          <w:rFonts w:asciiTheme="majorHAnsi" w:eastAsia="Times New Roman" w:hAnsiTheme="majorHAnsi" w:cstheme="majorHAnsi"/>
        </w:rPr>
        <w:t>6</w:t>
      </w:r>
      <w:r w:rsidRPr="00A519C7">
        <w:rPr>
          <w:rFonts w:asciiTheme="majorHAnsi" w:eastAsia="Times New Roman" w:hAnsiTheme="majorHAnsi" w:cstheme="majorHAnsi"/>
        </w:rPr>
        <w:t xml:space="preserve">. </w:t>
      </w:r>
      <w:r w:rsidRPr="00A519C7">
        <w:rPr>
          <w:rFonts w:asciiTheme="majorHAnsi" w:eastAsia="Times New Roman" w:hAnsiTheme="majorHAnsi" w:cstheme="majorHAnsi"/>
          <w:i/>
        </w:rPr>
        <w:t>Student confidence in their skills in data science and in judging the credibility of online information.</w:t>
      </w:r>
    </w:p>
    <w:p w14:paraId="428BFDCB"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noProof/>
        </w:rPr>
        <w:lastRenderedPageBreak/>
        <w:drawing>
          <wp:inline distT="114300" distB="114300" distL="114300" distR="114300" wp14:anchorId="722CFD5D" wp14:editId="4300D8B0">
            <wp:extent cx="4136231" cy="27574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36231" cy="2757488"/>
                    </a:xfrm>
                    <a:prstGeom prst="rect">
                      <a:avLst/>
                    </a:prstGeom>
                    <a:ln/>
                  </pic:spPr>
                </pic:pic>
              </a:graphicData>
            </a:graphic>
          </wp:inline>
        </w:drawing>
      </w:r>
    </w:p>
    <w:p w14:paraId="0F94370E" w14:textId="781D0CE8"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Additional survey data collected in the Spring of 2023 from 11th and 12th grade students who had taken the Data Science course in eight high schools from the same two districts provides consistent evidence of a development of confidence in data science skills and interest in STEM. The mean total confidence score based on the same instrument described above is 27.42, (n = 323, 95% CI [26.68, 28.13]). In addition, 50% (150/301) and 36% (108/301) answered ‘yes’ to the questions “</w:t>
      </w:r>
      <w:r w:rsidRPr="00A519C7">
        <w:rPr>
          <w:rFonts w:asciiTheme="majorHAnsi" w:eastAsia="Times New Roman" w:hAnsiTheme="majorHAnsi" w:cstheme="majorHAnsi"/>
          <w:i/>
        </w:rPr>
        <w:t>Has this class increased your interest in pursuing a STEM Career?</w:t>
      </w:r>
      <w:r w:rsidRPr="00A519C7">
        <w:rPr>
          <w:rFonts w:asciiTheme="majorHAnsi" w:eastAsia="Times New Roman" w:hAnsiTheme="majorHAnsi" w:cstheme="majorHAnsi"/>
        </w:rPr>
        <w:t>” and “</w:t>
      </w:r>
      <w:r w:rsidRPr="00A519C7">
        <w:rPr>
          <w:rFonts w:asciiTheme="majorHAnsi" w:eastAsia="Times New Roman" w:hAnsiTheme="majorHAnsi" w:cstheme="majorHAnsi"/>
          <w:i/>
        </w:rPr>
        <w:t>Has this class increased your interest in pursuing higher education?</w:t>
      </w:r>
      <w:r w:rsidRPr="00A519C7">
        <w:rPr>
          <w:rFonts w:asciiTheme="majorHAnsi" w:eastAsia="Times New Roman" w:hAnsiTheme="majorHAnsi" w:cstheme="majorHAnsi"/>
        </w:rPr>
        <w:t>”</w:t>
      </w:r>
    </w:p>
    <w:p w14:paraId="4410D38D" w14:textId="0C70043F" w:rsidR="00155D35" w:rsidRPr="00A519C7" w:rsidRDefault="00EA6E34">
      <w:pPr>
        <w:spacing w:before="240" w:after="240"/>
        <w:rPr>
          <w:rFonts w:asciiTheme="majorHAnsi" w:eastAsia="Times New Roman" w:hAnsiTheme="majorHAnsi" w:cstheme="majorHAnsi"/>
          <w:b/>
        </w:rPr>
      </w:pPr>
      <w:r>
        <w:rPr>
          <w:rFonts w:asciiTheme="majorHAnsi" w:eastAsia="Times New Roman" w:hAnsiTheme="majorHAnsi" w:cstheme="majorHAnsi"/>
          <w:b/>
        </w:rPr>
        <w:t xml:space="preserve">Feedback from </w:t>
      </w:r>
      <w:r w:rsidRPr="00A519C7">
        <w:rPr>
          <w:rFonts w:asciiTheme="majorHAnsi" w:eastAsia="Times New Roman" w:hAnsiTheme="majorHAnsi" w:cstheme="majorHAnsi"/>
          <w:b/>
        </w:rPr>
        <w:t>Student</w:t>
      </w:r>
      <w:r>
        <w:rPr>
          <w:rFonts w:asciiTheme="majorHAnsi" w:eastAsia="Times New Roman" w:hAnsiTheme="majorHAnsi" w:cstheme="majorHAnsi"/>
          <w:b/>
        </w:rPr>
        <w:t>s</w:t>
      </w:r>
    </w:p>
    <w:p w14:paraId="54909C4B" w14:textId="6F6156EC"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Quickwrites were administered to students via an anonymous survey given to </w:t>
      </w:r>
      <w:r w:rsidR="00EA6E34">
        <w:rPr>
          <w:rFonts w:asciiTheme="majorHAnsi" w:eastAsia="Times New Roman" w:hAnsiTheme="majorHAnsi" w:cstheme="majorHAnsi"/>
        </w:rPr>
        <w:t>students</w:t>
      </w:r>
      <w:r w:rsidRPr="00A519C7">
        <w:rPr>
          <w:rFonts w:asciiTheme="majorHAnsi" w:eastAsia="Times New Roman" w:hAnsiTheme="majorHAnsi" w:cstheme="majorHAnsi"/>
        </w:rPr>
        <w:t xml:space="preserve"> by their teachers.  Students were given two prompts: </w:t>
      </w:r>
    </w:p>
    <w:p w14:paraId="4AC8BB71" w14:textId="77777777" w:rsidR="00155D35" w:rsidRPr="00A519C7" w:rsidRDefault="00000000">
      <w:pPr>
        <w:numPr>
          <w:ilvl w:val="0"/>
          <w:numId w:val="3"/>
        </w:numPr>
        <w:rPr>
          <w:rFonts w:asciiTheme="majorHAnsi" w:eastAsia="Times New Roman" w:hAnsiTheme="majorHAnsi" w:cstheme="majorHAnsi"/>
        </w:rPr>
      </w:pPr>
      <w:r w:rsidRPr="00A519C7">
        <w:rPr>
          <w:rFonts w:asciiTheme="majorHAnsi" w:eastAsia="Times New Roman" w:hAnsiTheme="majorHAnsi" w:cstheme="majorHAnsi"/>
        </w:rPr>
        <w:t>What are your thoughts about this data science course?  What do you like, or not like, about it?</w:t>
      </w:r>
    </w:p>
    <w:p w14:paraId="11CBC1DC" w14:textId="77777777" w:rsidR="00155D35" w:rsidRPr="00A519C7" w:rsidRDefault="00000000">
      <w:pPr>
        <w:numPr>
          <w:ilvl w:val="0"/>
          <w:numId w:val="3"/>
        </w:numPr>
        <w:rPr>
          <w:rFonts w:asciiTheme="majorHAnsi" w:eastAsia="Times New Roman" w:hAnsiTheme="majorHAnsi" w:cstheme="majorHAnsi"/>
        </w:rPr>
      </w:pPr>
      <w:r w:rsidRPr="00A519C7">
        <w:rPr>
          <w:rFonts w:asciiTheme="majorHAnsi" w:eastAsia="Times New Roman" w:hAnsiTheme="majorHAnsi" w:cstheme="majorHAnsi"/>
        </w:rPr>
        <w:t xml:space="preserve">How would you describe this class to another student who is thinking about taking it next year?  </w:t>
      </w:r>
    </w:p>
    <w:p w14:paraId="50D8C64D"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The quickwrites were distributed roughly 2-4 months into the school year when students had completed the second unit of the course.  Data has been analyzed for the responses from 138 students in 5 different classes.  The responses were coded by a team of researchers to look for trends across students and classes. </w:t>
      </w:r>
    </w:p>
    <w:p w14:paraId="273C4659" w14:textId="32E161BD"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Consistent themes emerged from the quickwrites. Students appreciated the connections in class to real-world data and ideas. They appreciated the opportunity to engage in discussions, and the opportunity to learn how to interpret data and understand the stories it tells.  Students were positive about the interdisciplinary nature of the course and the fact it challenged them to integrate creative thinking, writing and mathematical reasoning. The students also reported their appreciation for learning practical skills such as fluency with computer programs</w:t>
      </w:r>
      <w:r w:rsidR="00792443">
        <w:rPr>
          <w:rFonts w:asciiTheme="majorHAnsi" w:eastAsia="Times New Roman" w:hAnsiTheme="majorHAnsi" w:cstheme="majorHAnsi"/>
        </w:rPr>
        <w:t xml:space="preserve"> (for example Python, Codap, Google Colab, Google sheets, Tableau)</w:t>
      </w:r>
      <w:r w:rsidRPr="00A519C7">
        <w:rPr>
          <w:rFonts w:asciiTheme="majorHAnsi" w:eastAsia="Times New Roman" w:hAnsiTheme="majorHAnsi" w:cstheme="majorHAnsi"/>
        </w:rPr>
        <w:t xml:space="preserve"> and tools that could be relevant for their lives and for future careers. Students </w:t>
      </w:r>
      <w:r w:rsidRPr="00A519C7">
        <w:rPr>
          <w:rFonts w:asciiTheme="majorHAnsi" w:eastAsia="Times New Roman" w:hAnsiTheme="majorHAnsi" w:cstheme="majorHAnsi"/>
        </w:rPr>
        <w:lastRenderedPageBreak/>
        <w:t xml:space="preserve">described the connections they could see between their learning of data science and their future career opportunities beyond school.  </w:t>
      </w:r>
    </w:p>
    <w:p w14:paraId="4E639E05" w14:textId="77777777" w:rsidR="00155D35" w:rsidRPr="00A519C7"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Students also reported enjoying the hands-on activities and the fact that the course was project-based without tests, which reduced stress and improved their learning experience. They appreciated the diversity in the homework that was assigned such as completing brief reflections and collecting data. Students conveyed gratitude for the collaborative and interactive nature of the course with its emphasis on group work and discourse.  The students found the course to be different from their previous experiences of mathematics – not in the level of rigor or the difficulty of the concepts – but in the ways students could access the concepts and in the diversity of the ideas they encountered. The students reported that their previous experience of mathematics was one of right and wrong answers, which contrasted with their learning of data science, which was more typically about the use, application, and interpretation of a broad set of ideas.</w:t>
      </w:r>
    </w:p>
    <w:p w14:paraId="5EB20FEA" w14:textId="77777777" w:rsidR="00155D35" w:rsidRDefault="00000000">
      <w:pPr>
        <w:spacing w:before="240" w:after="240"/>
        <w:rPr>
          <w:rFonts w:asciiTheme="majorHAnsi" w:eastAsia="Times New Roman" w:hAnsiTheme="majorHAnsi" w:cstheme="majorHAnsi"/>
        </w:rPr>
      </w:pPr>
      <w:r w:rsidRPr="00A519C7">
        <w:rPr>
          <w:rFonts w:asciiTheme="majorHAnsi" w:eastAsia="Times New Roman" w:hAnsiTheme="majorHAnsi" w:cstheme="majorHAnsi"/>
        </w:rPr>
        <w:t xml:space="preserve">Overall, students expressed very positive views of the course.  Some students did express that they disliked or struggled with the coding aspects of the course or that they felt certain assignments could be clearer - suggestions for improvements were passed onto the writing team.  Specific student critiques were noted, and where relevant, will be incorporated into continuing refinement of course materials.  </w:t>
      </w:r>
    </w:p>
    <w:p w14:paraId="46D75B2E" w14:textId="77777777" w:rsidR="00EA6E34" w:rsidRDefault="00EA6E34">
      <w:pPr>
        <w:spacing w:before="240" w:after="240"/>
        <w:rPr>
          <w:rFonts w:asciiTheme="majorHAnsi" w:eastAsia="Times New Roman" w:hAnsiTheme="majorHAnsi" w:cstheme="majorHAnsi"/>
        </w:rPr>
      </w:pPr>
    </w:p>
    <w:p w14:paraId="64766CFC" w14:textId="0A4AF515" w:rsidR="00EA6E34" w:rsidRDefault="00EA6E34">
      <w:pPr>
        <w:spacing w:before="240" w:after="240"/>
        <w:rPr>
          <w:rFonts w:asciiTheme="majorHAnsi" w:eastAsia="Times New Roman" w:hAnsiTheme="majorHAnsi" w:cstheme="majorHAnsi"/>
        </w:rPr>
      </w:pPr>
      <w:r>
        <w:rPr>
          <w:rFonts w:asciiTheme="majorHAnsi" w:eastAsia="Times New Roman" w:hAnsiTheme="majorHAnsi" w:cstheme="majorHAnsi"/>
        </w:rPr>
        <w:t>Feedback from Teachers</w:t>
      </w:r>
    </w:p>
    <w:p w14:paraId="5987B126" w14:textId="6ED8A70C" w:rsidR="00EA6E34" w:rsidRDefault="00EA6E34">
      <w:pPr>
        <w:spacing w:before="240" w:after="240"/>
        <w:rPr>
          <w:rFonts w:asciiTheme="majorHAnsi" w:eastAsia="Times New Roman" w:hAnsiTheme="majorHAnsi" w:cstheme="majorHAnsi"/>
        </w:rPr>
      </w:pPr>
      <w:r>
        <w:rPr>
          <w:rFonts w:asciiTheme="majorHAnsi" w:eastAsia="Times New Roman" w:hAnsiTheme="majorHAnsi" w:cstheme="majorHAnsi"/>
        </w:rPr>
        <w:t>Interviews were conducted with multiple teachers who taught the data science course, across the research sites. One of the questions asked teachers how they would respond to critiques that data science is a lower level course, not appropriate for students going into STEM. Two of the responses are below:</w:t>
      </w:r>
    </w:p>
    <w:p w14:paraId="5D506D62" w14:textId="77777777" w:rsidR="00EA6E34" w:rsidRDefault="00EA6E34">
      <w:pPr>
        <w:spacing w:before="240" w:after="240"/>
        <w:rPr>
          <w:rFonts w:asciiTheme="majorHAnsi" w:eastAsia="Times New Roman" w:hAnsiTheme="majorHAnsi" w:cstheme="majorHAnsi"/>
        </w:rPr>
      </w:pPr>
    </w:p>
    <w:p w14:paraId="51A22CE9" w14:textId="10318A42" w:rsidR="00EA6E34" w:rsidRPr="009B555B" w:rsidRDefault="009B555B" w:rsidP="009B555B">
      <w:pPr>
        <w:spacing w:before="80"/>
        <w:ind w:right="630"/>
        <w:rPr>
          <w:rFonts w:ascii="Times New Roman" w:eastAsia="Times New Roman" w:hAnsi="Times New Roman" w:cs="Times New Roman"/>
        </w:rPr>
      </w:pPr>
      <w:r>
        <w:rPr>
          <w:rFonts w:ascii="Times New Roman" w:eastAsia="Times New Roman" w:hAnsi="Times New Roman" w:cs="Times New Roman"/>
          <w:i/>
          <w:iCs/>
          <w:color w:val="000000"/>
        </w:rPr>
        <w:t>1.</w:t>
      </w:r>
      <w:r w:rsidR="00EA6E34" w:rsidRPr="009B555B">
        <w:rPr>
          <w:rFonts w:ascii="Times New Roman" w:eastAsia="Times New Roman" w:hAnsi="Times New Roman" w:cs="Times New Roman"/>
          <w:i/>
          <w:iCs/>
          <w:color w:val="000000"/>
        </w:rPr>
        <w:t>If you want to look at calculations, there's not a lot of calculating itself [in the Data Science Course]. So if that's all they're looking at, then I can see that perspective. But if you want to look at the level of the thought process that needs to go into it, I think it's a really high thought process class about how much are you thinking about it, how diverse are you thinking about it, what are all the parameters that could be pulled for it? It can get overwhelming because, to me, it's such a high thought level and it's really, I think for my group, I'm just starting to see them.</w:t>
      </w:r>
    </w:p>
    <w:p w14:paraId="55A1C2E1" w14:textId="175ED4CD" w:rsidR="00EA6E34" w:rsidRDefault="009B555B" w:rsidP="009B555B">
      <w:pPr>
        <w:spacing w:before="80"/>
        <w:ind w:right="630"/>
        <w:rPr>
          <w:rFonts w:ascii="Times New Roman" w:eastAsia="Times New Roman" w:hAnsi="Times New Roman" w:cs="Times New Roman"/>
          <w:i/>
          <w:iCs/>
          <w:color w:val="000000"/>
        </w:rPr>
      </w:pPr>
      <w:r>
        <w:rPr>
          <w:rFonts w:ascii="Times New Roman" w:eastAsia="Times New Roman" w:hAnsi="Times New Roman" w:cs="Times New Roman"/>
          <w:i/>
          <w:iCs/>
          <w:color w:val="000000"/>
        </w:rPr>
        <w:t>T</w:t>
      </w:r>
      <w:r w:rsidR="00EA6E34" w:rsidRPr="009753C8">
        <w:rPr>
          <w:rFonts w:ascii="Times New Roman" w:eastAsia="Times New Roman" w:hAnsi="Times New Roman" w:cs="Times New Roman"/>
          <w:i/>
          <w:iCs/>
          <w:color w:val="000000"/>
        </w:rPr>
        <w:t>he Data Science student</w:t>
      </w:r>
      <w:r>
        <w:rPr>
          <w:rFonts w:ascii="Times New Roman" w:eastAsia="Times New Roman" w:hAnsi="Times New Roman" w:cs="Times New Roman"/>
          <w:i/>
          <w:iCs/>
          <w:color w:val="000000"/>
        </w:rPr>
        <w:t>s</w:t>
      </w:r>
      <w:r w:rsidR="00EA6E34" w:rsidRPr="009753C8">
        <w:rPr>
          <w:rFonts w:ascii="Times New Roman" w:eastAsia="Times New Roman" w:hAnsi="Times New Roman" w:cs="Times New Roman"/>
          <w:i/>
          <w:iCs/>
          <w:color w:val="000000"/>
        </w:rPr>
        <w:t xml:space="preserve"> thought process just kind of emerged on their own without a whole heck of a lot of prompting from me. And I think they're really growing in that and that's going to benefit them later. And I don't think there's a lot of classes at the high school level that lets them have that open, analytical, push that higher, thought process into a lot of different areas and avenues. And for that, I don't think people realize that's what this class is allowing to have happen. And I think it's really needed for the kids.</w:t>
      </w:r>
    </w:p>
    <w:p w14:paraId="07340099" w14:textId="77777777" w:rsidR="009B555B" w:rsidRDefault="009B555B" w:rsidP="009B555B">
      <w:pPr>
        <w:spacing w:before="80"/>
        <w:ind w:right="630"/>
        <w:rPr>
          <w:rFonts w:ascii="Times New Roman" w:eastAsia="Times New Roman" w:hAnsi="Times New Roman" w:cs="Times New Roman"/>
        </w:rPr>
      </w:pPr>
    </w:p>
    <w:p w14:paraId="23DBF005" w14:textId="100AF62C" w:rsidR="00EA6E34" w:rsidRDefault="009B555B" w:rsidP="009B555B">
      <w:pPr>
        <w:spacing w:before="80"/>
        <w:ind w:right="630"/>
        <w:rPr>
          <w:rFonts w:ascii="Times New Roman" w:eastAsia="Times New Roman" w:hAnsi="Times New Roman" w:cs="Times New Roman"/>
          <w:i/>
          <w:iCs/>
          <w:color w:val="000000"/>
        </w:rPr>
      </w:pPr>
      <w:r>
        <w:rPr>
          <w:rFonts w:ascii="Times New Roman" w:eastAsia="Times New Roman" w:hAnsi="Times New Roman" w:cs="Times New Roman"/>
        </w:rPr>
        <w:lastRenderedPageBreak/>
        <w:t>2.</w:t>
      </w:r>
      <w:r w:rsidR="00EA6E34" w:rsidRPr="009753C8">
        <w:rPr>
          <w:rFonts w:ascii="Times New Roman" w:eastAsia="Times New Roman" w:hAnsi="Times New Roman" w:cs="Times New Roman"/>
          <w:i/>
          <w:iCs/>
          <w:color w:val="000000"/>
        </w:rPr>
        <w:t>I think it [Data Science course] prepares students in a different way. So I think it actually teaches them much more of the scientific thinking process. I think it teaches them how to acquire new skills that are necessary to become someone that does STEM. So I think what it's teaching is actually more the thinking skills and the practical day-to-day operations of someone who works in the STEM field. So I think that's what's good.</w:t>
      </w:r>
    </w:p>
    <w:p w14:paraId="0B4D6515" w14:textId="77777777" w:rsidR="009B555B" w:rsidRDefault="009B555B" w:rsidP="009B555B">
      <w:pPr>
        <w:spacing w:before="80"/>
        <w:ind w:right="630"/>
        <w:rPr>
          <w:rFonts w:ascii="Times New Roman" w:eastAsia="Times New Roman" w:hAnsi="Times New Roman" w:cs="Times New Roman"/>
          <w:i/>
          <w:iCs/>
          <w:color w:val="000000"/>
        </w:rPr>
      </w:pPr>
    </w:p>
    <w:p w14:paraId="01FF12A3" w14:textId="3C7E0083" w:rsidR="00EA6E34" w:rsidRPr="009B555B" w:rsidRDefault="009B555B" w:rsidP="009B555B">
      <w:pPr>
        <w:spacing w:before="80" w:line="240" w:lineRule="auto"/>
        <w:ind w:right="63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lang w:val="en-US"/>
        </w:rPr>
        <w:t>3.</w:t>
      </w:r>
      <w:r w:rsidRPr="009B555B">
        <w:rPr>
          <w:rFonts w:ascii="Times New Roman" w:eastAsia="Times New Roman" w:hAnsi="Times New Roman" w:cs="Times New Roman"/>
          <w:i/>
          <w:iCs/>
          <w:color w:val="000000"/>
          <w:lang w:val="en-US"/>
        </w:rPr>
        <w:t>There are different sets of knowledge…. It's not a low level math class. It's a little bit like comparing apples and orange</w:t>
      </w:r>
      <w:r w:rsidRPr="009B555B">
        <w:rPr>
          <w:rFonts w:ascii="Times New Roman" w:eastAsia="Times New Roman" w:hAnsi="Times New Roman" w:cs="Times New Roman"/>
          <w:color w:val="000000"/>
          <w:lang w:val="en-US"/>
        </w:rPr>
        <w:t>s…</w:t>
      </w:r>
      <w:r w:rsidRPr="009B555B">
        <w:rPr>
          <w:rFonts w:ascii="Times New Roman" w:eastAsia="Times New Roman" w:hAnsi="Times New Roman" w:cs="Times New Roman"/>
          <w:i/>
          <w:iCs/>
          <w:color w:val="000000"/>
          <w:lang w:val="en-US"/>
        </w:rPr>
        <w:t>.And prior to being a student teacher, I worked as a software engineer in San Francisco, and there was a data science team, and that data science team used Tableau [technology tool] for what they were doing. So that was just like, oh, that's awesome. This is something that is actually being used in the real world that students are learning about. So, I just wanted to point out that there's real world application to the stuff going on that I can clearly see.</w:t>
      </w:r>
    </w:p>
    <w:p w14:paraId="491B6EF0" w14:textId="77777777" w:rsidR="009B555B" w:rsidRPr="009B555B" w:rsidRDefault="009B555B" w:rsidP="009B555B">
      <w:pPr>
        <w:pStyle w:val="ListParagraph"/>
        <w:spacing w:before="80" w:line="240" w:lineRule="auto"/>
        <w:ind w:right="630"/>
        <w:rPr>
          <w:rFonts w:ascii="Times New Roman" w:eastAsia="Times New Roman" w:hAnsi="Times New Roman" w:cs="Times New Roman"/>
          <w:sz w:val="24"/>
          <w:szCs w:val="24"/>
          <w:lang w:val="en-US"/>
        </w:rPr>
      </w:pPr>
    </w:p>
    <w:p w14:paraId="3E67BE5D" w14:textId="77777777" w:rsidR="00591946" w:rsidRDefault="00591946" w:rsidP="00591946">
      <w:pPr>
        <w:spacing w:line="240" w:lineRule="auto"/>
        <w:rPr>
          <w:rFonts w:asciiTheme="majorHAnsi" w:eastAsia="Times New Roman" w:hAnsiTheme="majorHAnsi" w:cstheme="majorHAnsi"/>
          <w:b/>
          <w:bCs/>
          <w:color w:val="000000"/>
          <w:lang w:val="en-US"/>
        </w:rPr>
      </w:pPr>
      <w:r w:rsidRPr="00A519C7">
        <w:rPr>
          <w:rFonts w:asciiTheme="majorHAnsi" w:eastAsia="Times New Roman" w:hAnsiTheme="majorHAnsi" w:cstheme="majorHAnsi"/>
          <w:b/>
          <w:bCs/>
          <w:color w:val="000000"/>
          <w:lang w:val="en-US"/>
        </w:rPr>
        <w:t>CONCLUSION</w:t>
      </w:r>
    </w:p>
    <w:p w14:paraId="3D77BA4F" w14:textId="77777777" w:rsidR="00EA6E34" w:rsidRPr="00A519C7" w:rsidRDefault="00EA6E34" w:rsidP="00591946">
      <w:pPr>
        <w:spacing w:line="240" w:lineRule="auto"/>
        <w:rPr>
          <w:rFonts w:asciiTheme="majorHAnsi" w:eastAsia="Times New Roman" w:hAnsiTheme="majorHAnsi" w:cstheme="majorHAnsi"/>
          <w:sz w:val="24"/>
          <w:szCs w:val="24"/>
          <w:lang w:val="en-US"/>
        </w:rPr>
      </w:pPr>
    </w:p>
    <w:p w14:paraId="500524C1" w14:textId="41B4AE82" w:rsidR="00591946" w:rsidRPr="00A519C7" w:rsidRDefault="00591946" w:rsidP="00591946">
      <w:pPr>
        <w:spacing w:line="240" w:lineRule="auto"/>
        <w:rPr>
          <w:rFonts w:asciiTheme="majorHAnsi" w:eastAsia="Times New Roman" w:hAnsiTheme="majorHAnsi" w:cstheme="majorHAnsi"/>
          <w:sz w:val="24"/>
          <w:szCs w:val="24"/>
          <w:lang w:val="en-US"/>
        </w:rPr>
      </w:pPr>
      <w:r w:rsidRPr="00A519C7">
        <w:rPr>
          <w:rFonts w:asciiTheme="majorHAnsi" w:eastAsia="Times New Roman" w:hAnsiTheme="majorHAnsi" w:cstheme="majorHAnsi"/>
          <w:color w:val="000000"/>
          <w:lang w:val="en-US"/>
        </w:rPr>
        <w:t xml:space="preserve">Our results, and </w:t>
      </w:r>
      <w:hyperlink r:id="rId14" w:history="1">
        <w:r w:rsidRPr="00664104">
          <w:rPr>
            <w:rStyle w:val="Hyperlink"/>
            <w:rFonts w:asciiTheme="majorHAnsi" w:eastAsia="Times New Roman" w:hAnsiTheme="majorHAnsi" w:cstheme="majorHAnsi"/>
            <w:lang w:val="en-US"/>
          </w:rPr>
          <w:t>other studies</w:t>
        </w:r>
      </w:hyperlink>
      <w:r w:rsidRPr="00A519C7">
        <w:rPr>
          <w:rFonts w:asciiTheme="majorHAnsi" w:eastAsia="Times New Roman" w:hAnsiTheme="majorHAnsi" w:cstheme="majorHAnsi"/>
          <w:color w:val="000000"/>
          <w:lang w:val="en-US"/>
        </w:rPr>
        <w:t>, show that data science provides an important high school course option for students. It teaches students important mathematics, statistics</w:t>
      </w:r>
      <w:r w:rsidR="00EA6E34">
        <w:rPr>
          <w:rFonts w:asciiTheme="majorHAnsi" w:eastAsia="Times New Roman" w:hAnsiTheme="majorHAnsi" w:cstheme="majorHAnsi"/>
          <w:color w:val="000000"/>
          <w:lang w:val="en-US"/>
        </w:rPr>
        <w:t>,</w:t>
      </w:r>
      <w:r w:rsidRPr="00A519C7">
        <w:rPr>
          <w:rFonts w:asciiTheme="majorHAnsi" w:eastAsia="Times New Roman" w:hAnsiTheme="majorHAnsi" w:cstheme="majorHAnsi"/>
          <w:color w:val="000000"/>
          <w:lang w:val="en-US"/>
        </w:rPr>
        <w:t xml:space="preserve"> and data, in ways that they can use the ideas, achieving at higher levels than students learning algebra 2. The course also means students take more mathematics and they are encouraged to go further in STEM and in higher education.</w:t>
      </w:r>
    </w:p>
    <w:p w14:paraId="705FEAE2" w14:textId="77777777" w:rsidR="00591946" w:rsidRPr="00A519C7" w:rsidRDefault="00591946" w:rsidP="00591946">
      <w:pPr>
        <w:spacing w:line="240" w:lineRule="auto"/>
        <w:rPr>
          <w:rFonts w:asciiTheme="majorHAnsi" w:eastAsia="Times New Roman" w:hAnsiTheme="majorHAnsi" w:cstheme="majorHAnsi"/>
          <w:sz w:val="24"/>
          <w:szCs w:val="24"/>
          <w:lang w:val="en-US"/>
        </w:rPr>
      </w:pPr>
      <w:r w:rsidRPr="00A519C7">
        <w:rPr>
          <w:rFonts w:asciiTheme="majorHAnsi" w:eastAsia="Times New Roman" w:hAnsiTheme="majorHAnsi" w:cstheme="majorHAnsi"/>
          <w:color w:val="000000"/>
          <w:lang w:val="en-US"/>
        </w:rPr>
        <w:br/>
        <w:t>A great challenge to the course being taken up in larger numbers is the growing movement of opposition, with traditionalists working to dial back UC decisions to encourage data science in admissions. This is a growing movement, making research results on courses such as this one, all the more important.</w:t>
      </w:r>
    </w:p>
    <w:p w14:paraId="2AC2DA16" w14:textId="77777777" w:rsidR="00591946" w:rsidRPr="00A519C7" w:rsidRDefault="00591946" w:rsidP="00591946">
      <w:pPr>
        <w:spacing w:line="240" w:lineRule="auto"/>
        <w:rPr>
          <w:rFonts w:asciiTheme="majorHAnsi" w:eastAsia="Times New Roman" w:hAnsiTheme="majorHAnsi" w:cstheme="majorHAnsi"/>
          <w:sz w:val="24"/>
          <w:szCs w:val="24"/>
          <w:lang w:val="en-US"/>
        </w:rPr>
      </w:pPr>
    </w:p>
    <w:p w14:paraId="10354CBF" w14:textId="54321C0A" w:rsidR="00591946" w:rsidRPr="00A519C7" w:rsidRDefault="00591946" w:rsidP="00591946">
      <w:pPr>
        <w:spacing w:line="240" w:lineRule="auto"/>
        <w:rPr>
          <w:rFonts w:asciiTheme="majorHAnsi" w:eastAsia="Times New Roman" w:hAnsiTheme="majorHAnsi" w:cstheme="majorHAnsi"/>
          <w:sz w:val="24"/>
          <w:szCs w:val="24"/>
          <w:lang w:val="en-US"/>
        </w:rPr>
      </w:pPr>
      <w:r w:rsidRPr="00A519C7">
        <w:rPr>
          <w:rFonts w:asciiTheme="majorHAnsi" w:eastAsia="Times New Roman" w:hAnsiTheme="majorHAnsi" w:cstheme="majorHAnsi"/>
          <w:color w:val="000000"/>
          <w:lang w:val="en-US"/>
        </w:rPr>
        <w:t xml:space="preserve">An important part of the strategy in preparing other districts to adopt and implement data science is clear communication to districts, countering misinformation. Information on data science in the education system and its importance for students’ futures is critical for teachers, parents and leaders in districts. All of the districts in </w:t>
      </w:r>
      <w:r w:rsidR="00EA6E34">
        <w:rPr>
          <w:rFonts w:asciiTheme="majorHAnsi" w:eastAsia="Times New Roman" w:hAnsiTheme="majorHAnsi" w:cstheme="majorHAnsi"/>
          <w:color w:val="000000"/>
          <w:lang w:val="en-US"/>
        </w:rPr>
        <w:t>this</w:t>
      </w:r>
      <w:r w:rsidRPr="00A519C7">
        <w:rPr>
          <w:rFonts w:asciiTheme="majorHAnsi" w:eastAsia="Times New Roman" w:hAnsiTheme="majorHAnsi" w:cstheme="majorHAnsi"/>
          <w:color w:val="000000"/>
          <w:lang w:val="en-US"/>
        </w:rPr>
        <w:t xml:space="preserve"> study were given parent information evenings. </w:t>
      </w:r>
    </w:p>
    <w:p w14:paraId="67CDEB30" w14:textId="77777777" w:rsidR="00591946" w:rsidRPr="00A519C7" w:rsidRDefault="00591946" w:rsidP="00591946">
      <w:pPr>
        <w:spacing w:line="240" w:lineRule="auto"/>
        <w:rPr>
          <w:rFonts w:asciiTheme="majorHAnsi" w:eastAsia="Times New Roman" w:hAnsiTheme="majorHAnsi" w:cstheme="majorHAnsi"/>
          <w:sz w:val="24"/>
          <w:szCs w:val="24"/>
          <w:lang w:val="en-US"/>
        </w:rPr>
      </w:pPr>
    </w:p>
    <w:p w14:paraId="61C48C4B" w14:textId="1C48BD63" w:rsidR="00591946" w:rsidRDefault="00591946" w:rsidP="00591946">
      <w:pPr>
        <w:spacing w:line="240" w:lineRule="auto"/>
        <w:rPr>
          <w:rFonts w:asciiTheme="majorHAnsi" w:eastAsia="Times New Roman" w:hAnsiTheme="majorHAnsi" w:cstheme="majorHAnsi"/>
          <w:color w:val="000000"/>
          <w:lang w:val="en-US"/>
        </w:rPr>
      </w:pPr>
      <w:r w:rsidRPr="00A519C7">
        <w:rPr>
          <w:rFonts w:asciiTheme="majorHAnsi" w:eastAsia="Times New Roman" w:hAnsiTheme="majorHAnsi" w:cstheme="majorHAnsi"/>
          <w:color w:val="000000"/>
          <w:lang w:val="en-US"/>
        </w:rPr>
        <w:t xml:space="preserve">Parents, teachers and students are excited about the content of data science, and students leave the course empowered to read and understand the word, and go further in a STEM journey. It will be </w:t>
      </w:r>
      <w:r w:rsidR="00EA6E34">
        <w:rPr>
          <w:rFonts w:asciiTheme="majorHAnsi" w:eastAsia="Times New Roman" w:hAnsiTheme="majorHAnsi" w:cstheme="majorHAnsi"/>
          <w:color w:val="000000"/>
          <w:lang w:val="en-US"/>
        </w:rPr>
        <w:t xml:space="preserve">the </w:t>
      </w:r>
      <w:r w:rsidRPr="00A519C7">
        <w:rPr>
          <w:rFonts w:asciiTheme="majorHAnsi" w:eastAsia="Times New Roman" w:hAnsiTheme="majorHAnsi" w:cstheme="majorHAnsi"/>
          <w:color w:val="000000"/>
          <w:lang w:val="en-US"/>
        </w:rPr>
        <w:t>responsibility</w:t>
      </w:r>
      <w:r w:rsidR="00EA6E34">
        <w:rPr>
          <w:rFonts w:asciiTheme="majorHAnsi" w:eastAsia="Times New Roman" w:hAnsiTheme="majorHAnsi" w:cstheme="majorHAnsi"/>
          <w:color w:val="000000"/>
          <w:lang w:val="en-US"/>
        </w:rPr>
        <w:t xml:space="preserve"> of researchers</w:t>
      </w:r>
      <w:r w:rsidRPr="00A519C7">
        <w:rPr>
          <w:rFonts w:asciiTheme="majorHAnsi" w:eastAsia="Times New Roman" w:hAnsiTheme="majorHAnsi" w:cstheme="majorHAnsi"/>
          <w:color w:val="000000"/>
          <w:lang w:val="en-US"/>
        </w:rPr>
        <w:t xml:space="preserve"> to continue to conduct research on </w:t>
      </w:r>
      <w:r w:rsidR="00EA6E34">
        <w:rPr>
          <w:rFonts w:asciiTheme="majorHAnsi" w:eastAsia="Times New Roman" w:hAnsiTheme="majorHAnsi" w:cstheme="majorHAnsi"/>
          <w:color w:val="000000"/>
          <w:lang w:val="en-US"/>
        </w:rPr>
        <w:t>data science</w:t>
      </w:r>
      <w:r w:rsidRPr="00A519C7">
        <w:rPr>
          <w:rFonts w:asciiTheme="majorHAnsi" w:eastAsia="Times New Roman" w:hAnsiTheme="majorHAnsi" w:cstheme="majorHAnsi"/>
          <w:color w:val="000000"/>
          <w:lang w:val="en-US"/>
        </w:rPr>
        <w:t xml:space="preserve"> course</w:t>
      </w:r>
      <w:r w:rsidR="00EA6E34">
        <w:rPr>
          <w:rFonts w:asciiTheme="majorHAnsi" w:eastAsia="Times New Roman" w:hAnsiTheme="majorHAnsi" w:cstheme="majorHAnsi"/>
          <w:color w:val="000000"/>
          <w:lang w:val="en-US"/>
        </w:rPr>
        <w:t>s</w:t>
      </w:r>
      <w:r w:rsidRPr="00A519C7">
        <w:rPr>
          <w:rFonts w:asciiTheme="majorHAnsi" w:eastAsia="Times New Roman" w:hAnsiTheme="majorHAnsi" w:cstheme="majorHAnsi"/>
          <w:color w:val="000000"/>
          <w:lang w:val="en-US"/>
        </w:rPr>
        <w:t>, and to communicate as widely as possible about the role data science play</w:t>
      </w:r>
      <w:r w:rsidR="00EA6E34">
        <w:rPr>
          <w:rFonts w:asciiTheme="majorHAnsi" w:eastAsia="Times New Roman" w:hAnsiTheme="majorHAnsi" w:cstheme="majorHAnsi"/>
          <w:color w:val="000000"/>
          <w:lang w:val="en-US"/>
        </w:rPr>
        <w:t>s</w:t>
      </w:r>
      <w:r w:rsidRPr="00A519C7">
        <w:rPr>
          <w:rFonts w:asciiTheme="majorHAnsi" w:eastAsia="Times New Roman" w:hAnsiTheme="majorHAnsi" w:cstheme="majorHAnsi"/>
          <w:color w:val="000000"/>
          <w:lang w:val="en-US"/>
        </w:rPr>
        <w:t xml:space="preserve"> in countering inequities in STEM.</w:t>
      </w:r>
    </w:p>
    <w:p w14:paraId="700B9CCA" w14:textId="77777777" w:rsidR="00664104" w:rsidRDefault="00664104" w:rsidP="00591946">
      <w:pPr>
        <w:spacing w:line="240" w:lineRule="auto"/>
        <w:rPr>
          <w:rFonts w:asciiTheme="majorHAnsi" w:eastAsia="Times New Roman" w:hAnsiTheme="majorHAnsi" w:cstheme="majorHAnsi"/>
          <w:color w:val="000000"/>
          <w:lang w:val="en-US"/>
        </w:rPr>
      </w:pPr>
    </w:p>
    <w:p w14:paraId="5C7FACFB" w14:textId="36E1E394" w:rsidR="00155D35" w:rsidRPr="00A519C7" w:rsidRDefault="00155D35">
      <w:pPr>
        <w:rPr>
          <w:rFonts w:asciiTheme="majorHAnsi" w:eastAsia="Times New Roman" w:hAnsiTheme="majorHAnsi" w:cstheme="majorHAnsi"/>
          <w:b/>
        </w:rPr>
      </w:pPr>
    </w:p>
    <w:sectPr w:rsidR="00155D35" w:rsidRPr="00A519C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3CA9" w14:textId="77777777" w:rsidR="00F11706" w:rsidRDefault="00F11706">
      <w:pPr>
        <w:spacing w:line="240" w:lineRule="auto"/>
      </w:pPr>
      <w:r>
        <w:separator/>
      </w:r>
    </w:p>
  </w:endnote>
  <w:endnote w:type="continuationSeparator" w:id="0">
    <w:p w14:paraId="330E8E36" w14:textId="77777777" w:rsidR="00F11706" w:rsidRDefault="00F11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C669" w14:textId="77777777" w:rsidR="00155D35" w:rsidRDefault="00000000">
    <w:pPr>
      <w:jc w:val="right"/>
    </w:pPr>
    <w:r>
      <w:fldChar w:fldCharType="begin"/>
    </w:r>
    <w:r>
      <w:instrText>PAGE</w:instrText>
    </w:r>
    <w:r>
      <w:fldChar w:fldCharType="separate"/>
    </w:r>
    <w:r w:rsidR="006D54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9892" w14:textId="77777777" w:rsidR="00F11706" w:rsidRDefault="00F11706">
      <w:pPr>
        <w:spacing w:line="240" w:lineRule="auto"/>
      </w:pPr>
      <w:r>
        <w:separator/>
      </w:r>
    </w:p>
  </w:footnote>
  <w:footnote w:type="continuationSeparator" w:id="0">
    <w:p w14:paraId="77D79DFF" w14:textId="77777777" w:rsidR="00F11706" w:rsidRDefault="00F11706">
      <w:pPr>
        <w:spacing w:line="240" w:lineRule="auto"/>
      </w:pPr>
      <w:r>
        <w:continuationSeparator/>
      </w:r>
    </w:p>
  </w:footnote>
  <w:footnote w:id="1">
    <w:p w14:paraId="6A0C3F54" w14:textId="77777777" w:rsidR="005C274E" w:rsidRPr="00A519C7" w:rsidRDefault="005C274E" w:rsidP="005C274E">
      <w:pPr>
        <w:spacing w:line="240" w:lineRule="auto"/>
        <w:rPr>
          <w:rFonts w:asciiTheme="majorHAnsi" w:hAnsiTheme="majorHAnsi" w:cstheme="majorHAnsi"/>
          <w:sz w:val="18"/>
          <w:szCs w:val="18"/>
        </w:rPr>
      </w:pPr>
      <w:r w:rsidRPr="00A519C7">
        <w:rPr>
          <w:rFonts w:asciiTheme="majorHAnsi" w:hAnsiTheme="majorHAnsi" w:cstheme="majorHAnsi"/>
          <w:vertAlign w:val="superscript"/>
        </w:rPr>
        <w:footnoteRef/>
      </w:r>
      <w:r w:rsidRPr="00A519C7">
        <w:rPr>
          <w:rFonts w:asciiTheme="majorHAnsi" w:hAnsiTheme="majorHAnsi" w:cstheme="majorHAnsi"/>
          <w:sz w:val="20"/>
          <w:szCs w:val="20"/>
        </w:rPr>
        <w:t xml:space="preserve"> </w:t>
      </w:r>
      <w:r w:rsidRPr="00A519C7">
        <w:rPr>
          <w:rFonts w:asciiTheme="majorHAnsi" w:eastAsia="Times New Roman" w:hAnsiTheme="majorHAnsi" w:cstheme="majorHAnsi"/>
          <w:sz w:val="20"/>
          <w:szCs w:val="20"/>
        </w:rPr>
        <w:t>The analysis also included school district as a factor that might interact with whether students were enrolled in Data Science to predict performance. Results revealed students in one of the districts performed significantly better than in the other but that this did not interact with whether students were enrolled in Data Science. Hence, only the main effect of the Data Science course is reported.</w:t>
      </w:r>
    </w:p>
  </w:footnote>
  <w:footnote w:id="2">
    <w:p w14:paraId="14600F49" w14:textId="77777777" w:rsidR="005C274E" w:rsidRPr="00FA7B9C" w:rsidRDefault="005C274E" w:rsidP="005C274E">
      <w:pPr>
        <w:spacing w:line="240" w:lineRule="auto"/>
        <w:rPr>
          <w:rFonts w:asciiTheme="majorHAnsi" w:hAnsiTheme="majorHAnsi" w:cstheme="majorHAnsi"/>
          <w:sz w:val="18"/>
          <w:szCs w:val="18"/>
        </w:rPr>
      </w:pPr>
      <w:r w:rsidRPr="00FA7B9C">
        <w:rPr>
          <w:rFonts w:asciiTheme="majorHAnsi" w:hAnsiTheme="majorHAnsi" w:cstheme="majorHAnsi"/>
          <w:vertAlign w:val="superscript"/>
        </w:rPr>
        <w:footnoteRef/>
      </w:r>
      <w:r w:rsidRPr="00FA7B9C">
        <w:rPr>
          <w:rFonts w:asciiTheme="majorHAnsi" w:hAnsiTheme="majorHAnsi" w:cstheme="majorHAnsi"/>
          <w:sz w:val="20"/>
          <w:szCs w:val="20"/>
        </w:rPr>
        <w:t xml:space="preserve"> </w:t>
      </w:r>
      <w:r w:rsidRPr="00FA7B9C">
        <w:rPr>
          <w:rFonts w:asciiTheme="majorHAnsi" w:eastAsia="Times New Roman" w:hAnsiTheme="majorHAnsi" w:cstheme="majorHAnsi"/>
          <w:sz w:val="20"/>
          <w:szCs w:val="20"/>
        </w:rPr>
        <w:t>The assumption of equality of error variance for the dependent variable is met. The normality assumptions for the two cells of the design were not but results from ANOVA tend to be robust to violations of non-normality.</w:t>
      </w:r>
    </w:p>
  </w:footnote>
  <w:footnote w:id="3">
    <w:p w14:paraId="33DEFF93" w14:textId="77777777" w:rsidR="00155D35"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20"/>
          <w:szCs w:val="20"/>
        </w:rPr>
        <w:t>Multivariate outlier analysis resulted in the removal of two non-Data Science student cases. Assumptions of equality of covariance across the dependent variables for the two groups and equality of error variance for each dependent variable are met. While the normality assumptions of all cells of the design for each dependent variable were not met, however results from MANOVA are robust to violations of normality in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7E5"/>
    <w:multiLevelType w:val="multilevel"/>
    <w:tmpl w:val="28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05A84"/>
    <w:multiLevelType w:val="hybridMultilevel"/>
    <w:tmpl w:val="43C2D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7C1F"/>
    <w:multiLevelType w:val="multilevel"/>
    <w:tmpl w:val="08586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46742"/>
    <w:multiLevelType w:val="multilevel"/>
    <w:tmpl w:val="26968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33D4E"/>
    <w:multiLevelType w:val="multilevel"/>
    <w:tmpl w:val="1534A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852D95"/>
    <w:multiLevelType w:val="multilevel"/>
    <w:tmpl w:val="F296E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E43472"/>
    <w:multiLevelType w:val="multilevel"/>
    <w:tmpl w:val="7E8E8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8795316">
    <w:abstractNumId w:val="0"/>
  </w:num>
  <w:num w:numId="2" w16cid:durableId="500969989">
    <w:abstractNumId w:val="2"/>
  </w:num>
  <w:num w:numId="3" w16cid:durableId="1358968660">
    <w:abstractNumId w:val="6"/>
  </w:num>
  <w:num w:numId="4" w16cid:durableId="1264072023">
    <w:abstractNumId w:val="3"/>
  </w:num>
  <w:num w:numId="5" w16cid:durableId="1362591617">
    <w:abstractNumId w:val="5"/>
  </w:num>
  <w:num w:numId="6" w16cid:durableId="1997879532">
    <w:abstractNumId w:val="4"/>
  </w:num>
  <w:num w:numId="7" w16cid:durableId="57686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D35"/>
    <w:rsid w:val="000D19E1"/>
    <w:rsid w:val="00105189"/>
    <w:rsid w:val="00155D35"/>
    <w:rsid w:val="0019493F"/>
    <w:rsid w:val="001D2966"/>
    <w:rsid w:val="001F05C4"/>
    <w:rsid w:val="00280A7D"/>
    <w:rsid w:val="00591946"/>
    <w:rsid w:val="005C274E"/>
    <w:rsid w:val="00664104"/>
    <w:rsid w:val="006A0255"/>
    <w:rsid w:val="006D54FD"/>
    <w:rsid w:val="00792443"/>
    <w:rsid w:val="007F4946"/>
    <w:rsid w:val="008D6F68"/>
    <w:rsid w:val="009B555B"/>
    <w:rsid w:val="00A519C7"/>
    <w:rsid w:val="00B964C5"/>
    <w:rsid w:val="00C365F1"/>
    <w:rsid w:val="00EA6E34"/>
    <w:rsid w:val="00F11706"/>
    <w:rsid w:val="00FA7B9C"/>
    <w:rsid w:val="00FB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D15F"/>
  <w15:docId w15:val="{4A247C72-4878-494D-8199-157C7845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C274E"/>
    <w:pPr>
      <w:ind w:left="720"/>
      <w:contextualSpacing/>
    </w:pPr>
  </w:style>
  <w:style w:type="paragraph" w:styleId="NormalWeb">
    <w:name w:val="Normal (Web)"/>
    <w:basedOn w:val="Normal"/>
    <w:uiPriority w:val="99"/>
    <w:semiHidden/>
    <w:unhideWhenUsed/>
    <w:rsid w:val="005919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591946"/>
    <w:rPr>
      <w:b/>
      <w:bCs/>
    </w:rPr>
  </w:style>
  <w:style w:type="character" w:customStyle="1" w:styleId="CommentSubjectChar">
    <w:name w:val="Comment Subject Char"/>
    <w:basedOn w:val="CommentTextChar"/>
    <w:link w:val="CommentSubject"/>
    <w:uiPriority w:val="99"/>
    <w:semiHidden/>
    <w:rsid w:val="00591946"/>
    <w:rPr>
      <w:b/>
      <w:bCs/>
      <w:sz w:val="20"/>
      <w:szCs w:val="20"/>
    </w:rPr>
  </w:style>
  <w:style w:type="character" w:styleId="Hyperlink">
    <w:name w:val="Hyperlink"/>
    <w:basedOn w:val="DefaultParagraphFont"/>
    <w:uiPriority w:val="99"/>
    <w:unhideWhenUsed/>
    <w:rsid w:val="00664104"/>
    <w:rPr>
      <w:color w:val="0000FF" w:themeColor="hyperlink"/>
      <w:u w:val="single"/>
    </w:rPr>
  </w:style>
  <w:style w:type="character" w:styleId="UnresolvedMention">
    <w:name w:val="Unresolved Mention"/>
    <w:basedOn w:val="DefaultParagraphFont"/>
    <w:uiPriority w:val="99"/>
    <w:semiHidden/>
    <w:unhideWhenUsed/>
    <w:rsid w:val="00664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3300">
      <w:bodyDiv w:val="1"/>
      <w:marLeft w:val="0"/>
      <w:marRight w:val="0"/>
      <w:marTop w:val="0"/>
      <w:marBottom w:val="0"/>
      <w:divBdr>
        <w:top w:val="none" w:sz="0" w:space="0" w:color="auto"/>
        <w:left w:val="none" w:sz="0" w:space="0" w:color="auto"/>
        <w:bottom w:val="none" w:sz="0" w:space="0" w:color="auto"/>
        <w:right w:val="none" w:sz="0" w:space="0" w:color="auto"/>
      </w:divBdr>
    </w:div>
    <w:div w:id="1271546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dpolicyinca.org/publications/innovating-high-school-math-through-k-12-and-higher-education-partne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4454B-CCC7-451D-B24C-79F8AECC7354}"/>
</file>

<file path=customXml/itemProps2.xml><?xml version="1.0" encoding="utf-8"?>
<ds:datastoreItem xmlns:ds="http://schemas.openxmlformats.org/officeDocument/2006/customXml" ds:itemID="{35F85952-E371-440F-B189-717D86248443}"/>
</file>

<file path=customXml/itemProps3.xml><?xml version="1.0" encoding="utf-8"?>
<ds:datastoreItem xmlns:ds="http://schemas.openxmlformats.org/officeDocument/2006/customXml" ds:itemID="{A8DFAE5B-F068-4B06-B31E-1D31C94F905D}"/>
</file>

<file path=docProps/app.xml><?xml version="1.0" encoding="utf-8"?>
<Properties xmlns="http://schemas.openxmlformats.org/officeDocument/2006/extended-properties" xmlns:vt="http://schemas.openxmlformats.org/officeDocument/2006/docPropsVTypes">
  <Template>Normal.dotm</Template>
  <TotalTime>0</TotalTime>
  <Pages>15</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Zarek Drozda</cp:lastModifiedBy>
  <cp:revision>2</cp:revision>
  <dcterms:created xsi:type="dcterms:W3CDTF">2023-07-07T13:33:00Z</dcterms:created>
  <dcterms:modified xsi:type="dcterms:W3CDTF">2023-07-07T13:33:00Z</dcterms:modified>
</cp:coreProperties>
</file>