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 w:line="540" w:lineRule="atLeast"/>
        <w:ind w:left="0" w:firstLine="0"/>
        <w:jc w:val="left"/>
        <w:rPr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sz w:val="36"/>
          <w:szCs w:val="36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15"/>
          <w:kern w:val="0"/>
          <w:sz w:val="36"/>
          <w:szCs w:val="36"/>
          <w:lang w:val="en-US" w:eastAsia="zh-CN" w:bidi="ar"/>
        </w:rPr>
        <w:t>10.2异常处理·业务错误码使用样例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上文已经定义了业务错误码的基类，并定义了一些全局的错误码。本文会继续上文的内容，新增具体的业务错误码样例。这里以用户服务为例。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旧的业务处理方式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可参考user_service.py的login方法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login(self, user_name, password):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用户密码登录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user_name: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password: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u = self.db.session.query(User).filter(User.user_name == user_name).first()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u is None: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raise Exception("用户名或密码错误")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u.password != password: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raise Exception("用户名或密码错误")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res = u.to_dict(camel=True)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res['password']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res['createTime']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res['updateTime']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res['isDeleted']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res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这里没有使用自定义异常，直接使用了Exception，当用户名密码错误时，报错如下：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{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"code": 99999999,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"msg": "服务器异常"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}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没有具体的错误码和错误描述信息，当然我们也可以像之前一样，在全局异常处理那里把描述信息输出，但是这样依然不够优雅，不方便前端定制状态码与消息描述的关系。这里采用了新的方式。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新的业务处理方式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新增业务错误码枚举类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services/enums/__init__.py</w:t>
      </w:r>
    </w:p>
    <w:p>
      <w:pPr>
        <w:pStyle w:val="4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services/enums/user_error_enum.py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新增的业务错误码基类需要继承错误码基类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from mexception import ErrorEnum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class UserErrorEnum(ErrorEnum):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用户模块错误码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U80009001 = (80009001, "用户不存在")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U80009002 = (80009002, "用户名或者密码错误")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登录代码修改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修改services/user_service.py</w:t>
      </w:r>
    </w:p>
    <w:p>
      <w:pPr>
        <w:pStyle w:val="5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>def login(self, user_name, password):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用户密码登录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user_name: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:param password: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:return: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"""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u = self.db.session.query(User).filter(User.user_name == user_name).first()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u is None: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AssertTool.raise_biz(UserErrorEnum.U80009001)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if u.password != password: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    AssertTool.raise_biz(UserErrorEnum.U80009002)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res = u.to_dict(camel=True)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res['password']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res['createTime']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res['updateTime']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del res['isDeleted']</w:t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br w:type="textWrapping"/>
      </w:r>
      <w:r>
        <w:rPr>
          <w:rStyle w:val="9"/>
          <w:i w:val="0"/>
          <w:iCs w:val="0"/>
          <w:caps w:val="0"/>
          <w:color w:val="000000"/>
          <w:spacing w:val="15"/>
          <w:sz w:val="21"/>
          <w:szCs w:val="21"/>
          <w:bdr w:val="none" w:color="auto" w:sz="0" w:space="0"/>
          <w:shd w:val="clear" w:fill="F5F2F0"/>
        </w:rPr>
        <w:t xml:space="preserve">        return res</w:t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使用Postman接口测试工具访问</w:t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访问/user/login登录-用户名不存在时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9563100" cy="62293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访问/user/login登录-密码错误时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drawing>
          <wp:inline distT="0" distB="0" distL="114300" distR="114300">
            <wp:extent cx="8810625" cy="6410325"/>
            <wp:effectExtent l="0" t="0" r="9525" b="9525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10625" cy="6410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i w:val="0"/>
          <w:iCs w:val="0"/>
          <w:caps w:val="0"/>
          <w:color w:val="000000"/>
          <w:spacing w:val="15"/>
        </w:rPr>
        <w:t>一些说明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● 业务错误码枚举可以与service一对一对应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1. UserErrorEnum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2. RoleErrorEnum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● 业务错误码也可以与业务模块相对应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1. SysErrorEnum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2. CmsErrorEnum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3. OmsErrorEnum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● 业务错误码共8位长度，大家可以根据业务需要，指定错误码区间</w:t>
      </w:r>
    </w:p>
    <w:p>
      <w:pPr>
        <w:pStyle w:val="6"/>
        <w:keepNext w:val="0"/>
        <w:keepLines w:val="0"/>
        <w:widowControl/>
        <w:suppressLineNumbers w:val="0"/>
        <w:wordWrap w:val="0"/>
        <w:spacing w:before="0" w:beforeAutospacing="0" w:after="240" w:afterAutospacing="0" w:line="480" w:lineRule="atLeast"/>
        <w:ind w:left="0" w:right="0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15"/>
          <w:sz w:val="24"/>
          <w:szCs w:val="24"/>
        </w:rPr>
        <w:t>● 当然，如果觉得业务错误码太长，可以缩减到3位或者4位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zYzRlODU3ZWY3MjQ4MTE2OWIyYWY4MzUzYmM2OGEifQ=="/>
  </w:docVars>
  <w:rsids>
    <w:rsidRoot w:val="00000000"/>
    <w:rsid w:val="2CBF3307"/>
    <w:rsid w:val="4015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563</Words>
  <Characters>1510</Characters>
  <Lines>0</Lines>
  <Paragraphs>0</Paragraphs>
  <TotalTime>0</TotalTime>
  <ScaleCrop>false</ScaleCrop>
  <LinksUpToDate>false</LinksUpToDate>
  <CharactersWithSpaces>1893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2023-06-27T11:14:02Z</dcterms:created>
  <dc:creator>Admin</dc:creator>
  <cp:lastModifiedBy>910jqk</cp:lastModifiedBy>
  <dcterms:modified xsi:type="dcterms:W3CDTF">2023-06-27T11:14:45Z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965AF9F79CE34A93A5DC6DC4D1573AD3_12</vt:lpwstr>
  </property>
</Properties>
</file>