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6D03B1" w14:textId="4E6F7A7F" w:rsidR="006D117D" w:rsidRPr="00A53A95" w:rsidRDefault="006D117D" w:rsidP="00A00C89">
      <w:pPr>
        <w:spacing w:after="0"/>
        <w:rPr>
          <w:b/>
          <w:bCs/>
        </w:rPr>
      </w:pPr>
      <w:r w:rsidRPr="00A53A95">
        <w:rPr>
          <w:b/>
          <w:bCs/>
        </w:rPr>
        <w:t>Ziel des Risk Scores</w:t>
      </w:r>
    </w:p>
    <w:p w14:paraId="48018DAF" w14:textId="0E214358" w:rsidR="006D117D" w:rsidRPr="006D117D" w:rsidRDefault="00A00C89" w:rsidP="00A00C89">
      <w:pPr>
        <w:spacing w:after="0"/>
      </w:pPr>
      <w:r>
        <w:rPr>
          <w:b/>
          <w:bCs/>
        </w:rPr>
        <w:t>Messung w</w:t>
      </w:r>
      <w:r w:rsidR="006D117D" w:rsidRPr="006D117D">
        <w:rPr>
          <w:b/>
          <w:bCs/>
        </w:rPr>
        <w:t>ie datenschutzkritisch ist eine Personalisierung?</w:t>
      </w:r>
    </w:p>
    <w:p w14:paraId="7EA553C1" w14:textId="6AF4695F" w:rsidR="006D117D" w:rsidRPr="006D117D" w:rsidRDefault="006D117D" w:rsidP="00A00C89">
      <w:pPr>
        <w:spacing w:after="0"/>
      </w:pPr>
      <w:r w:rsidRPr="006D117D">
        <w:t>Ergebnis:</w:t>
      </w:r>
    </w:p>
    <w:p w14:paraId="278B0382" w14:textId="77777777" w:rsidR="006D117D" w:rsidRPr="006D117D" w:rsidRDefault="006D117D" w:rsidP="00A00C89">
      <w:pPr>
        <w:numPr>
          <w:ilvl w:val="0"/>
          <w:numId w:val="1"/>
        </w:numPr>
        <w:spacing w:after="0"/>
      </w:pPr>
      <w:r w:rsidRPr="006D117D">
        <w:t xml:space="preserve">eine Zahl (0–1) </w:t>
      </w:r>
    </w:p>
    <w:p w14:paraId="29AF3D8B" w14:textId="77777777" w:rsidR="006D117D" w:rsidRPr="006D117D" w:rsidRDefault="006D117D" w:rsidP="00A00C89">
      <w:pPr>
        <w:numPr>
          <w:ilvl w:val="0"/>
          <w:numId w:val="1"/>
        </w:numPr>
        <w:spacing w:after="0"/>
      </w:pPr>
      <w:r w:rsidRPr="006D117D">
        <w:t xml:space="preserve">klare Interpretation </w:t>
      </w:r>
    </w:p>
    <w:p w14:paraId="42D8C966" w14:textId="77777777" w:rsidR="006D117D" w:rsidRPr="006D117D" w:rsidRDefault="00000000" w:rsidP="00A00C89">
      <w:pPr>
        <w:spacing w:after="0"/>
      </w:pPr>
      <w:r>
        <w:pict w14:anchorId="49CF3AD5">
          <v:rect id="_x0000_i1025" style="width:0;height:1.5pt" o:hralign="center" o:hrstd="t" o:hr="t" fillcolor="#a0a0a0" stroked="f"/>
        </w:pict>
      </w:r>
    </w:p>
    <w:p w14:paraId="11B327F9" w14:textId="4A8EADDF" w:rsidR="006D117D" w:rsidRPr="006D117D" w:rsidRDefault="006D117D" w:rsidP="00A00C89">
      <w:pPr>
        <w:spacing w:after="0"/>
        <w:rPr>
          <w:b/>
          <w:bCs/>
        </w:rPr>
      </w:pPr>
      <w:r w:rsidRPr="006D117D">
        <w:rPr>
          <w:b/>
          <w:bCs/>
        </w:rPr>
        <w:t>1. Die Struktur des Risk Scores (einfach &amp; stark)</w:t>
      </w:r>
    </w:p>
    <w:p w14:paraId="21112DBC" w14:textId="5CFD4077" w:rsidR="006D117D" w:rsidRPr="006D117D" w:rsidRDefault="000709F6" w:rsidP="00A00C89">
      <w:pPr>
        <w:spacing w:after="0"/>
      </w:pPr>
      <w:r>
        <w:t>Ich</w:t>
      </w:r>
      <w:r w:rsidR="006D117D" w:rsidRPr="006D117D">
        <w:t xml:space="preserve"> nehme </w:t>
      </w:r>
      <w:r w:rsidR="006D117D" w:rsidRPr="006D117D">
        <w:rPr>
          <w:b/>
          <w:bCs/>
        </w:rPr>
        <w:t>3 Faktoren</w:t>
      </w:r>
      <w:r w:rsidR="006D117D" w:rsidRPr="006D117D">
        <w:t>:</w:t>
      </w:r>
      <w:r w:rsidR="00A00C89">
        <w:t xml:space="preserve"> Datenmenge, Sensibilität und Individualisierungsgrad</w:t>
      </w:r>
    </w:p>
    <w:p w14:paraId="2B145A91" w14:textId="77777777" w:rsidR="006D117D" w:rsidRPr="006D117D" w:rsidRDefault="00000000" w:rsidP="00A00C89">
      <w:pPr>
        <w:spacing w:after="0"/>
      </w:pPr>
      <w:r>
        <w:pict w14:anchorId="2E10D652">
          <v:rect id="_x0000_i1026" style="width:0;height:1.5pt" o:hralign="center" o:hrstd="t" o:hr="t" fillcolor="#a0a0a0" stroked="f"/>
        </w:pict>
      </w:r>
    </w:p>
    <w:p w14:paraId="46E33B47" w14:textId="150FB180" w:rsidR="006D117D" w:rsidRPr="006D117D" w:rsidRDefault="006D117D" w:rsidP="00A00C89">
      <w:pPr>
        <w:spacing w:after="0"/>
        <w:rPr>
          <w:b/>
          <w:bCs/>
        </w:rPr>
      </w:pPr>
      <w:r w:rsidRPr="006D117D">
        <w:rPr>
          <w:b/>
          <w:bCs/>
        </w:rPr>
        <w:t>Faktor 1: Data Volume (Datenmenge)</w:t>
      </w:r>
    </w:p>
    <w:p w14:paraId="1665DB07" w14:textId="77777777" w:rsidR="006D117D" w:rsidRPr="006D117D" w:rsidRDefault="006D117D" w:rsidP="006D117D">
      <w:r w:rsidRPr="006D117D">
        <w:t>Wie viele Daten nutzt das Modell?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4"/>
        <w:gridCol w:w="2410"/>
        <w:gridCol w:w="1559"/>
      </w:tblGrid>
      <w:tr w:rsidR="006D117D" w:rsidRPr="006D117D" w14:paraId="6B59F93D" w14:textId="77777777" w:rsidTr="000709F6">
        <w:trPr>
          <w:tblHeader/>
          <w:tblCellSpacing w:w="15" w:type="dxa"/>
        </w:trPr>
        <w:tc>
          <w:tcPr>
            <w:tcW w:w="1089" w:type="dxa"/>
            <w:vAlign w:val="center"/>
            <w:hideMark/>
          </w:tcPr>
          <w:p w14:paraId="5C9052EA" w14:textId="77777777" w:rsidR="006D117D" w:rsidRPr="006D117D" w:rsidRDefault="006D117D" w:rsidP="005650F0">
            <w:pPr>
              <w:spacing w:after="0"/>
              <w:rPr>
                <w:b/>
                <w:bCs/>
              </w:rPr>
            </w:pPr>
            <w:r w:rsidRPr="006D117D">
              <w:rPr>
                <w:b/>
                <w:bCs/>
              </w:rPr>
              <w:t>Level</w:t>
            </w:r>
          </w:p>
        </w:tc>
        <w:tc>
          <w:tcPr>
            <w:tcW w:w="2380" w:type="dxa"/>
            <w:vAlign w:val="center"/>
            <w:hideMark/>
          </w:tcPr>
          <w:p w14:paraId="27C9BDC4" w14:textId="0C531B8C" w:rsidR="006D117D" w:rsidRPr="006D117D" w:rsidRDefault="006D117D" w:rsidP="005650F0">
            <w:pPr>
              <w:spacing w:after="0"/>
              <w:rPr>
                <w:b/>
                <w:bCs/>
              </w:rPr>
            </w:pPr>
            <w:r>
              <w:rPr>
                <w:b/>
                <w:bCs/>
              </w:rPr>
              <w:t xml:space="preserve">     </w:t>
            </w:r>
            <w:r w:rsidRPr="006D117D">
              <w:rPr>
                <w:b/>
                <w:bCs/>
              </w:rPr>
              <w:t>Beschreibung</w:t>
            </w:r>
          </w:p>
        </w:tc>
        <w:tc>
          <w:tcPr>
            <w:tcW w:w="1514" w:type="dxa"/>
            <w:vAlign w:val="center"/>
            <w:hideMark/>
          </w:tcPr>
          <w:p w14:paraId="0181CB1E" w14:textId="63F6FFD3" w:rsidR="006D117D" w:rsidRPr="006D117D" w:rsidRDefault="006D117D" w:rsidP="005650F0">
            <w:pPr>
              <w:spacing w:after="0"/>
              <w:rPr>
                <w:b/>
                <w:bCs/>
              </w:rPr>
            </w:pPr>
            <w:r>
              <w:rPr>
                <w:b/>
                <w:bCs/>
              </w:rPr>
              <w:t xml:space="preserve">     </w:t>
            </w:r>
            <w:r w:rsidRPr="006D117D">
              <w:rPr>
                <w:b/>
                <w:bCs/>
              </w:rPr>
              <w:t>Score</w:t>
            </w:r>
          </w:p>
        </w:tc>
      </w:tr>
      <w:tr w:rsidR="006D117D" w:rsidRPr="006D117D" w14:paraId="4D7D50BE" w14:textId="77777777" w:rsidTr="005650F0">
        <w:trPr>
          <w:trHeight w:val="459"/>
          <w:tblCellSpacing w:w="15" w:type="dxa"/>
        </w:trPr>
        <w:tc>
          <w:tcPr>
            <w:tcW w:w="1089" w:type="dxa"/>
            <w:vAlign w:val="center"/>
            <w:hideMark/>
          </w:tcPr>
          <w:p w14:paraId="75BB93F7" w14:textId="77777777" w:rsidR="006D117D" w:rsidRPr="006D117D" w:rsidRDefault="006D117D" w:rsidP="005650F0">
            <w:pPr>
              <w:spacing w:after="0"/>
            </w:pPr>
            <w:r w:rsidRPr="006D117D">
              <w:t>gering</w:t>
            </w:r>
          </w:p>
        </w:tc>
        <w:tc>
          <w:tcPr>
            <w:tcW w:w="2380" w:type="dxa"/>
            <w:vAlign w:val="center"/>
            <w:hideMark/>
          </w:tcPr>
          <w:p w14:paraId="38286B62" w14:textId="42D0CA21" w:rsidR="006D117D" w:rsidRPr="006D117D" w:rsidRDefault="006D117D" w:rsidP="005650F0">
            <w:pPr>
              <w:spacing w:after="0"/>
            </w:pPr>
            <w:r>
              <w:t xml:space="preserve">     </w:t>
            </w:r>
            <w:r w:rsidRPr="006D117D">
              <w:t>wenige Features</w:t>
            </w:r>
            <w:r>
              <w:t xml:space="preserve">   </w:t>
            </w:r>
          </w:p>
        </w:tc>
        <w:tc>
          <w:tcPr>
            <w:tcW w:w="1514" w:type="dxa"/>
            <w:vAlign w:val="center"/>
            <w:hideMark/>
          </w:tcPr>
          <w:p w14:paraId="01AC63CD" w14:textId="6887DFA3" w:rsidR="006D117D" w:rsidRPr="006D117D" w:rsidRDefault="006D117D" w:rsidP="005650F0">
            <w:pPr>
              <w:spacing w:after="0"/>
            </w:pPr>
            <w:r>
              <w:t xml:space="preserve">     </w:t>
            </w:r>
            <w:r w:rsidRPr="006D117D">
              <w:t>0.2</w:t>
            </w:r>
          </w:p>
        </w:tc>
      </w:tr>
      <w:tr w:rsidR="006D117D" w:rsidRPr="006D117D" w14:paraId="6A2669DA" w14:textId="77777777" w:rsidTr="000709F6">
        <w:trPr>
          <w:tblCellSpacing w:w="15" w:type="dxa"/>
        </w:trPr>
        <w:tc>
          <w:tcPr>
            <w:tcW w:w="1089" w:type="dxa"/>
            <w:vAlign w:val="center"/>
            <w:hideMark/>
          </w:tcPr>
          <w:p w14:paraId="5B8F5560" w14:textId="77777777" w:rsidR="006D117D" w:rsidRPr="006D117D" w:rsidRDefault="006D117D" w:rsidP="005650F0">
            <w:pPr>
              <w:spacing w:after="0"/>
            </w:pPr>
            <w:r w:rsidRPr="006D117D">
              <w:t>mittel</w:t>
            </w:r>
          </w:p>
        </w:tc>
        <w:tc>
          <w:tcPr>
            <w:tcW w:w="2380" w:type="dxa"/>
            <w:vAlign w:val="center"/>
            <w:hideMark/>
          </w:tcPr>
          <w:p w14:paraId="24CB383E" w14:textId="27AE90BC" w:rsidR="006D117D" w:rsidRPr="006D117D" w:rsidRDefault="006D117D" w:rsidP="005650F0">
            <w:pPr>
              <w:spacing w:after="0"/>
            </w:pPr>
            <w:r>
              <w:t xml:space="preserve">     </w:t>
            </w:r>
            <w:r w:rsidRPr="006D117D">
              <w:t>mehrere Features</w:t>
            </w:r>
          </w:p>
        </w:tc>
        <w:tc>
          <w:tcPr>
            <w:tcW w:w="1514" w:type="dxa"/>
            <w:vAlign w:val="center"/>
            <w:hideMark/>
          </w:tcPr>
          <w:p w14:paraId="2339595F" w14:textId="1D038368" w:rsidR="006D117D" w:rsidRPr="006D117D" w:rsidRDefault="006D117D" w:rsidP="005650F0">
            <w:pPr>
              <w:spacing w:after="0"/>
            </w:pPr>
            <w:r>
              <w:t xml:space="preserve">     </w:t>
            </w:r>
            <w:r w:rsidRPr="006D117D">
              <w:t>0.5</w:t>
            </w:r>
          </w:p>
        </w:tc>
      </w:tr>
      <w:tr w:rsidR="006D117D" w:rsidRPr="006D117D" w14:paraId="429255CB" w14:textId="77777777" w:rsidTr="000709F6">
        <w:trPr>
          <w:tblCellSpacing w:w="15" w:type="dxa"/>
        </w:trPr>
        <w:tc>
          <w:tcPr>
            <w:tcW w:w="1089" w:type="dxa"/>
            <w:vAlign w:val="center"/>
            <w:hideMark/>
          </w:tcPr>
          <w:p w14:paraId="5EB7AFF4" w14:textId="77777777" w:rsidR="006D117D" w:rsidRPr="006D117D" w:rsidRDefault="006D117D" w:rsidP="005650F0">
            <w:pPr>
              <w:spacing w:after="0"/>
            </w:pPr>
            <w:r w:rsidRPr="006D117D">
              <w:t>hoch</w:t>
            </w:r>
          </w:p>
        </w:tc>
        <w:tc>
          <w:tcPr>
            <w:tcW w:w="2380" w:type="dxa"/>
            <w:vAlign w:val="center"/>
            <w:hideMark/>
          </w:tcPr>
          <w:p w14:paraId="47E602B9" w14:textId="3CE290A5" w:rsidR="006D117D" w:rsidRPr="006D117D" w:rsidRDefault="006D117D" w:rsidP="005650F0">
            <w:pPr>
              <w:spacing w:after="0"/>
            </w:pPr>
            <w:r>
              <w:t xml:space="preserve">     </w:t>
            </w:r>
            <w:r w:rsidRPr="006D117D">
              <w:t>viele Features</w:t>
            </w:r>
          </w:p>
        </w:tc>
        <w:tc>
          <w:tcPr>
            <w:tcW w:w="1514" w:type="dxa"/>
            <w:vAlign w:val="center"/>
            <w:hideMark/>
          </w:tcPr>
          <w:p w14:paraId="5E03604D" w14:textId="6FAEB462" w:rsidR="006D117D" w:rsidRPr="006D117D" w:rsidRDefault="006D117D" w:rsidP="005650F0">
            <w:pPr>
              <w:spacing w:after="0"/>
            </w:pPr>
            <w:r>
              <w:t xml:space="preserve">     </w:t>
            </w:r>
            <w:r w:rsidRPr="006D117D">
              <w:t>0.9</w:t>
            </w:r>
          </w:p>
        </w:tc>
      </w:tr>
    </w:tbl>
    <w:p w14:paraId="02F23533" w14:textId="77777777" w:rsidR="006D117D" w:rsidRPr="006D117D" w:rsidRDefault="00000000" w:rsidP="006D117D">
      <w:r>
        <w:pict w14:anchorId="56FAD291">
          <v:rect id="_x0000_i1027" style="width:0;height:1.5pt" o:hralign="center" o:hrstd="t" o:hr="t" fillcolor="#a0a0a0" stroked="f"/>
        </w:pict>
      </w:r>
    </w:p>
    <w:p w14:paraId="20EFA0F3" w14:textId="5E1DCAA6" w:rsidR="006D117D" w:rsidRPr="006D117D" w:rsidRDefault="006D117D" w:rsidP="00A00C89">
      <w:pPr>
        <w:spacing w:after="0"/>
        <w:rPr>
          <w:b/>
          <w:bCs/>
        </w:rPr>
      </w:pPr>
      <w:r w:rsidRPr="006D117D">
        <w:rPr>
          <w:b/>
          <w:bCs/>
        </w:rPr>
        <w:t xml:space="preserve">Faktor 2: </w:t>
      </w:r>
      <w:proofErr w:type="spellStart"/>
      <w:r w:rsidRPr="006D117D">
        <w:rPr>
          <w:b/>
          <w:bCs/>
        </w:rPr>
        <w:t>Sensitivity</w:t>
      </w:r>
      <w:proofErr w:type="spellEnd"/>
      <w:r w:rsidRPr="006D117D">
        <w:rPr>
          <w:b/>
          <w:bCs/>
        </w:rPr>
        <w:t xml:space="preserve"> (Sensibilität)</w:t>
      </w:r>
    </w:p>
    <w:p w14:paraId="23FE3F55" w14:textId="77777777" w:rsidR="006D117D" w:rsidRPr="006D117D" w:rsidRDefault="006D117D" w:rsidP="006D117D">
      <w:r w:rsidRPr="006D117D">
        <w:t>Wie kritisch sind die Daten?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3"/>
        <w:gridCol w:w="3260"/>
        <w:gridCol w:w="1134"/>
      </w:tblGrid>
      <w:tr w:rsidR="006D117D" w:rsidRPr="006D117D" w14:paraId="7E161921" w14:textId="77777777" w:rsidTr="000709F6">
        <w:trPr>
          <w:tblHeader/>
          <w:tblCellSpacing w:w="15" w:type="dxa"/>
        </w:trPr>
        <w:tc>
          <w:tcPr>
            <w:tcW w:w="948" w:type="dxa"/>
            <w:vAlign w:val="center"/>
            <w:hideMark/>
          </w:tcPr>
          <w:p w14:paraId="6BD05B12" w14:textId="77777777" w:rsidR="006D117D" w:rsidRPr="006D117D" w:rsidRDefault="006D117D" w:rsidP="005650F0">
            <w:pPr>
              <w:spacing w:after="0"/>
              <w:rPr>
                <w:b/>
                <w:bCs/>
              </w:rPr>
            </w:pPr>
            <w:r w:rsidRPr="006D117D">
              <w:rPr>
                <w:b/>
                <w:bCs/>
              </w:rPr>
              <w:t>Level</w:t>
            </w:r>
          </w:p>
        </w:tc>
        <w:tc>
          <w:tcPr>
            <w:tcW w:w="3230" w:type="dxa"/>
            <w:vAlign w:val="center"/>
            <w:hideMark/>
          </w:tcPr>
          <w:p w14:paraId="3342AE69" w14:textId="206FB313" w:rsidR="006D117D" w:rsidRPr="006D117D" w:rsidRDefault="006D117D" w:rsidP="005650F0">
            <w:pPr>
              <w:spacing w:after="0"/>
              <w:rPr>
                <w:b/>
                <w:bCs/>
              </w:rPr>
            </w:pPr>
            <w:r>
              <w:rPr>
                <w:b/>
                <w:bCs/>
              </w:rPr>
              <w:t xml:space="preserve">     </w:t>
            </w:r>
            <w:r w:rsidRPr="006D117D">
              <w:rPr>
                <w:b/>
                <w:bCs/>
              </w:rPr>
              <w:t>Beispiele</w:t>
            </w:r>
          </w:p>
        </w:tc>
        <w:tc>
          <w:tcPr>
            <w:tcW w:w="1089" w:type="dxa"/>
            <w:vAlign w:val="center"/>
            <w:hideMark/>
          </w:tcPr>
          <w:p w14:paraId="2029C923" w14:textId="77777777" w:rsidR="006D117D" w:rsidRPr="006D117D" w:rsidRDefault="006D117D" w:rsidP="005650F0">
            <w:pPr>
              <w:spacing w:after="0"/>
              <w:rPr>
                <w:b/>
                <w:bCs/>
              </w:rPr>
            </w:pPr>
            <w:r w:rsidRPr="006D117D">
              <w:rPr>
                <w:b/>
                <w:bCs/>
              </w:rPr>
              <w:t>Score</w:t>
            </w:r>
          </w:p>
        </w:tc>
      </w:tr>
      <w:tr w:rsidR="006D117D" w:rsidRPr="006D117D" w14:paraId="263B58C0" w14:textId="77777777" w:rsidTr="000709F6">
        <w:trPr>
          <w:tblCellSpacing w:w="15" w:type="dxa"/>
        </w:trPr>
        <w:tc>
          <w:tcPr>
            <w:tcW w:w="948" w:type="dxa"/>
            <w:vAlign w:val="center"/>
            <w:hideMark/>
          </w:tcPr>
          <w:p w14:paraId="30CF09E4" w14:textId="77777777" w:rsidR="006D117D" w:rsidRPr="006D117D" w:rsidRDefault="006D117D" w:rsidP="005650F0">
            <w:pPr>
              <w:spacing w:after="0"/>
            </w:pPr>
            <w:r w:rsidRPr="006D117D">
              <w:t>gering</w:t>
            </w:r>
          </w:p>
        </w:tc>
        <w:tc>
          <w:tcPr>
            <w:tcW w:w="3230" w:type="dxa"/>
            <w:vAlign w:val="center"/>
            <w:hideMark/>
          </w:tcPr>
          <w:p w14:paraId="11BB2FE5" w14:textId="1E429431" w:rsidR="006D117D" w:rsidRPr="006D117D" w:rsidRDefault="006D117D" w:rsidP="005650F0">
            <w:pPr>
              <w:spacing w:after="0"/>
            </w:pPr>
            <w:r>
              <w:t xml:space="preserve">     </w:t>
            </w:r>
            <w:r w:rsidRPr="006D117D">
              <w:t>Klicks, Views</w:t>
            </w:r>
          </w:p>
        </w:tc>
        <w:tc>
          <w:tcPr>
            <w:tcW w:w="1089" w:type="dxa"/>
            <w:vAlign w:val="center"/>
            <w:hideMark/>
          </w:tcPr>
          <w:p w14:paraId="55292348" w14:textId="77777777" w:rsidR="006D117D" w:rsidRPr="006D117D" w:rsidRDefault="006D117D" w:rsidP="005650F0">
            <w:pPr>
              <w:spacing w:after="0"/>
            </w:pPr>
            <w:r w:rsidRPr="006D117D">
              <w:t>0.2</w:t>
            </w:r>
          </w:p>
        </w:tc>
      </w:tr>
      <w:tr w:rsidR="006D117D" w:rsidRPr="006D117D" w14:paraId="38ECF4D0" w14:textId="77777777" w:rsidTr="000709F6">
        <w:trPr>
          <w:tblCellSpacing w:w="15" w:type="dxa"/>
        </w:trPr>
        <w:tc>
          <w:tcPr>
            <w:tcW w:w="948" w:type="dxa"/>
            <w:vAlign w:val="center"/>
            <w:hideMark/>
          </w:tcPr>
          <w:p w14:paraId="4DC87E30" w14:textId="77777777" w:rsidR="006D117D" w:rsidRPr="006D117D" w:rsidRDefault="006D117D" w:rsidP="005650F0">
            <w:pPr>
              <w:spacing w:after="0"/>
            </w:pPr>
            <w:r w:rsidRPr="006D117D">
              <w:t>mittel</w:t>
            </w:r>
          </w:p>
        </w:tc>
        <w:tc>
          <w:tcPr>
            <w:tcW w:w="3230" w:type="dxa"/>
            <w:vAlign w:val="center"/>
            <w:hideMark/>
          </w:tcPr>
          <w:p w14:paraId="1F9DD95F" w14:textId="36A2800C" w:rsidR="006D117D" w:rsidRPr="006D117D" w:rsidRDefault="006D117D" w:rsidP="005650F0">
            <w:pPr>
              <w:spacing w:after="0"/>
            </w:pPr>
            <w:r>
              <w:t xml:space="preserve">     </w:t>
            </w:r>
            <w:r w:rsidRPr="006D117D">
              <w:t>Kaufverhalten</w:t>
            </w:r>
          </w:p>
        </w:tc>
        <w:tc>
          <w:tcPr>
            <w:tcW w:w="1089" w:type="dxa"/>
            <w:vAlign w:val="center"/>
            <w:hideMark/>
          </w:tcPr>
          <w:p w14:paraId="05A8D480" w14:textId="77777777" w:rsidR="006D117D" w:rsidRPr="006D117D" w:rsidRDefault="006D117D" w:rsidP="005650F0">
            <w:pPr>
              <w:spacing w:after="0"/>
            </w:pPr>
            <w:r w:rsidRPr="006D117D">
              <w:t>0.5</w:t>
            </w:r>
          </w:p>
        </w:tc>
      </w:tr>
      <w:tr w:rsidR="006D117D" w:rsidRPr="006D117D" w14:paraId="36ED18BB" w14:textId="77777777" w:rsidTr="000709F6">
        <w:trPr>
          <w:tblCellSpacing w:w="15" w:type="dxa"/>
        </w:trPr>
        <w:tc>
          <w:tcPr>
            <w:tcW w:w="948" w:type="dxa"/>
            <w:vAlign w:val="center"/>
            <w:hideMark/>
          </w:tcPr>
          <w:p w14:paraId="75789FE2" w14:textId="77777777" w:rsidR="006D117D" w:rsidRPr="006D117D" w:rsidRDefault="006D117D" w:rsidP="005650F0">
            <w:pPr>
              <w:spacing w:after="0"/>
            </w:pPr>
            <w:r w:rsidRPr="006D117D">
              <w:t>hoch</w:t>
            </w:r>
          </w:p>
        </w:tc>
        <w:tc>
          <w:tcPr>
            <w:tcW w:w="3230" w:type="dxa"/>
            <w:vAlign w:val="center"/>
            <w:hideMark/>
          </w:tcPr>
          <w:p w14:paraId="2F9A9684" w14:textId="70A337BE" w:rsidR="006D117D" w:rsidRPr="006D117D" w:rsidRDefault="006D117D" w:rsidP="005650F0">
            <w:pPr>
              <w:spacing w:after="0"/>
            </w:pPr>
            <w:r>
              <w:t xml:space="preserve">     </w:t>
            </w:r>
            <w:r w:rsidRPr="006D117D">
              <w:t>Alter, Interessen, Profile</w:t>
            </w:r>
          </w:p>
        </w:tc>
        <w:tc>
          <w:tcPr>
            <w:tcW w:w="1089" w:type="dxa"/>
            <w:vAlign w:val="center"/>
            <w:hideMark/>
          </w:tcPr>
          <w:p w14:paraId="588D11B4" w14:textId="77777777" w:rsidR="006D117D" w:rsidRPr="006D117D" w:rsidRDefault="006D117D" w:rsidP="005650F0">
            <w:pPr>
              <w:spacing w:after="0"/>
            </w:pPr>
            <w:r w:rsidRPr="006D117D">
              <w:t>0.9</w:t>
            </w:r>
          </w:p>
        </w:tc>
      </w:tr>
    </w:tbl>
    <w:p w14:paraId="40DA9ED1" w14:textId="77777777" w:rsidR="006D117D" w:rsidRPr="006D117D" w:rsidRDefault="00000000" w:rsidP="006D117D">
      <w:r>
        <w:pict w14:anchorId="6F6CE927">
          <v:rect id="_x0000_i1028" style="width:0;height:1.5pt" o:hralign="center" o:hrstd="t" o:hr="t" fillcolor="#a0a0a0" stroked="f"/>
        </w:pict>
      </w:r>
    </w:p>
    <w:p w14:paraId="1E0B8C73" w14:textId="2B67036D" w:rsidR="006D117D" w:rsidRPr="006D117D" w:rsidRDefault="006D117D" w:rsidP="00A00C89">
      <w:pPr>
        <w:spacing w:after="0"/>
        <w:rPr>
          <w:b/>
          <w:bCs/>
        </w:rPr>
      </w:pPr>
      <w:r w:rsidRPr="006D117D">
        <w:rPr>
          <w:b/>
          <w:bCs/>
        </w:rPr>
        <w:t xml:space="preserve">Faktor 3: </w:t>
      </w:r>
      <w:proofErr w:type="spellStart"/>
      <w:r w:rsidRPr="006D117D">
        <w:rPr>
          <w:b/>
          <w:bCs/>
        </w:rPr>
        <w:t>Granularity</w:t>
      </w:r>
      <w:proofErr w:type="spellEnd"/>
      <w:r w:rsidRPr="006D117D">
        <w:rPr>
          <w:b/>
          <w:bCs/>
        </w:rPr>
        <w:t xml:space="preserve"> (Individualisierung)</w:t>
      </w:r>
    </w:p>
    <w:p w14:paraId="3C17C70F" w14:textId="77777777" w:rsidR="006D117D" w:rsidRPr="006D117D" w:rsidRDefault="006D117D" w:rsidP="006D117D">
      <w:r w:rsidRPr="006D117D">
        <w:t>Wie individuell ist die Ansprache?</w:t>
      </w:r>
    </w:p>
    <w:tbl>
      <w:tblPr>
        <w:tblpPr w:leftFromText="141" w:rightFromText="141"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134"/>
        <w:gridCol w:w="2127"/>
        <w:gridCol w:w="992"/>
      </w:tblGrid>
      <w:tr w:rsidR="006D117D" w:rsidRPr="006D117D" w14:paraId="6FFC28F8" w14:textId="77777777" w:rsidTr="00494DBB">
        <w:trPr>
          <w:tblHeader/>
          <w:tblCellSpacing w:w="15" w:type="dxa"/>
        </w:trPr>
        <w:tc>
          <w:tcPr>
            <w:tcW w:w="1089" w:type="dxa"/>
            <w:vAlign w:val="center"/>
            <w:hideMark/>
          </w:tcPr>
          <w:p w14:paraId="773C5586" w14:textId="77777777" w:rsidR="006D117D" w:rsidRPr="006D117D" w:rsidRDefault="006D117D" w:rsidP="005650F0">
            <w:pPr>
              <w:spacing w:after="0"/>
              <w:rPr>
                <w:b/>
                <w:bCs/>
              </w:rPr>
            </w:pPr>
            <w:r w:rsidRPr="006D117D">
              <w:rPr>
                <w:b/>
                <w:bCs/>
              </w:rPr>
              <w:t>Level</w:t>
            </w:r>
          </w:p>
        </w:tc>
        <w:tc>
          <w:tcPr>
            <w:tcW w:w="2097" w:type="dxa"/>
            <w:vAlign w:val="center"/>
            <w:hideMark/>
          </w:tcPr>
          <w:p w14:paraId="60A9F608" w14:textId="77777777" w:rsidR="006D117D" w:rsidRPr="006D117D" w:rsidRDefault="006D117D" w:rsidP="005650F0">
            <w:pPr>
              <w:spacing w:after="0"/>
              <w:rPr>
                <w:b/>
                <w:bCs/>
              </w:rPr>
            </w:pPr>
            <w:r w:rsidRPr="006D117D">
              <w:rPr>
                <w:b/>
                <w:bCs/>
              </w:rPr>
              <w:t>Beschreibung</w:t>
            </w:r>
          </w:p>
        </w:tc>
        <w:tc>
          <w:tcPr>
            <w:tcW w:w="947" w:type="dxa"/>
            <w:vAlign w:val="center"/>
            <w:hideMark/>
          </w:tcPr>
          <w:p w14:paraId="73507096" w14:textId="77777777" w:rsidR="006D117D" w:rsidRPr="006D117D" w:rsidRDefault="006D117D" w:rsidP="005650F0">
            <w:pPr>
              <w:spacing w:after="0"/>
              <w:rPr>
                <w:b/>
                <w:bCs/>
              </w:rPr>
            </w:pPr>
            <w:r w:rsidRPr="006D117D">
              <w:rPr>
                <w:b/>
                <w:bCs/>
              </w:rPr>
              <w:t>Score</w:t>
            </w:r>
          </w:p>
        </w:tc>
      </w:tr>
      <w:tr w:rsidR="006D117D" w:rsidRPr="006D117D" w14:paraId="3773D86C" w14:textId="77777777" w:rsidTr="00494DBB">
        <w:trPr>
          <w:tblCellSpacing w:w="15" w:type="dxa"/>
        </w:trPr>
        <w:tc>
          <w:tcPr>
            <w:tcW w:w="1089" w:type="dxa"/>
            <w:vAlign w:val="center"/>
            <w:hideMark/>
          </w:tcPr>
          <w:p w14:paraId="37BCA350" w14:textId="77777777" w:rsidR="006D117D" w:rsidRPr="006D117D" w:rsidRDefault="006D117D" w:rsidP="005650F0">
            <w:pPr>
              <w:spacing w:after="0"/>
            </w:pPr>
            <w:r w:rsidRPr="006D117D">
              <w:t>niedrig</w:t>
            </w:r>
          </w:p>
        </w:tc>
        <w:tc>
          <w:tcPr>
            <w:tcW w:w="2097" w:type="dxa"/>
            <w:vAlign w:val="center"/>
            <w:hideMark/>
          </w:tcPr>
          <w:p w14:paraId="5AD1F938" w14:textId="77777777" w:rsidR="006D117D" w:rsidRPr="006D117D" w:rsidRDefault="006D117D" w:rsidP="005650F0">
            <w:pPr>
              <w:spacing w:after="0"/>
            </w:pPr>
            <w:r w:rsidRPr="006D117D">
              <w:t>generisch</w:t>
            </w:r>
          </w:p>
        </w:tc>
        <w:tc>
          <w:tcPr>
            <w:tcW w:w="947" w:type="dxa"/>
            <w:vAlign w:val="center"/>
            <w:hideMark/>
          </w:tcPr>
          <w:p w14:paraId="4452CC49" w14:textId="77777777" w:rsidR="006D117D" w:rsidRPr="006D117D" w:rsidRDefault="006D117D" w:rsidP="005650F0">
            <w:pPr>
              <w:spacing w:after="0"/>
            </w:pPr>
            <w:r w:rsidRPr="006D117D">
              <w:t>0.2</w:t>
            </w:r>
          </w:p>
        </w:tc>
      </w:tr>
      <w:tr w:rsidR="006D117D" w:rsidRPr="006D117D" w14:paraId="5048C91E" w14:textId="77777777" w:rsidTr="00494DBB">
        <w:trPr>
          <w:tblCellSpacing w:w="15" w:type="dxa"/>
        </w:trPr>
        <w:tc>
          <w:tcPr>
            <w:tcW w:w="1089" w:type="dxa"/>
            <w:vAlign w:val="center"/>
            <w:hideMark/>
          </w:tcPr>
          <w:p w14:paraId="72428125" w14:textId="77777777" w:rsidR="006D117D" w:rsidRPr="006D117D" w:rsidRDefault="006D117D" w:rsidP="005650F0">
            <w:pPr>
              <w:spacing w:after="0"/>
            </w:pPr>
            <w:r w:rsidRPr="006D117D">
              <w:t>mittel</w:t>
            </w:r>
          </w:p>
        </w:tc>
        <w:tc>
          <w:tcPr>
            <w:tcW w:w="2097" w:type="dxa"/>
            <w:vAlign w:val="center"/>
            <w:hideMark/>
          </w:tcPr>
          <w:p w14:paraId="7C616771" w14:textId="77777777" w:rsidR="006D117D" w:rsidRPr="006D117D" w:rsidRDefault="006D117D" w:rsidP="005650F0">
            <w:pPr>
              <w:spacing w:after="0"/>
            </w:pPr>
            <w:r w:rsidRPr="006D117D">
              <w:t>Segment</w:t>
            </w:r>
          </w:p>
        </w:tc>
        <w:tc>
          <w:tcPr>
            <w:tcW w:w="947" w:type="dxa"/>
            <w:vAlign w:val="center"/>
            <w:hideMark/>
          </w:tcPr>
          <w:p w14:paraId="3FCA55C2" w14:textId="77777777" w:rsidR="006D117D" w:rsidRPr="006D117D" w:rsidRDefault="006D117D" w:rsidP="005650F0">
            <w:pPr>
              <w:spacing w:after="0"/>
            </w:pPr>
            <w:r w:rsidRPr="006D117D">
              <w:t>0.6</w:t>
            </w:r>
          </w:p>
        </w:tc>
      </w:tr>
      <w:tr w:rsidR="006D117D" w:rsidRPr="006D117D" w14:paraId="6DD06829" w14:textId="77777777" w:rsidTr="00494DBB">
        <w:trPr>
          <w:tblCellSpacing w:w="15" w:type="dxa"/>
        </w:trPr>
        <w:tc>
          <w:tcPr>
            <w:tcW w:w="1089" w:type="dxa"/>
            <w:vAlign w:val="center"/>
            <w:hideMark/>
          </w:tcPr>
          <w:p w14:paraId="13587558" w14:textId="77777777" w:rsidR="006D117D" w:rsidRPr="006D117D" w:rsidRDefault="006D117D" w:rsidP="005650F0">
            <w:pPr>
              <w:spacing w:after="0"/>
            </w:pPr>
            <w:r w:rsidRPr="006D117D">
              <w:t>hoch</w:t>
            </w:r>
          </w:p>
        </w:tc>
        <w:tc>
          <w:tcPr>
            <w:tcW w:w="2097" w:type="dxa"/>
            <w:vAlign w:val="center"/>
            <w:hideMark/>
          </w:tcPr>
          <w:p w14:paraId="439A6498" w14:textId="77777777" w:rsidR="006D117D" w:rsidRPr="006D117D" w:rsidRDefault="006D117D" w:rsidP="005650F0">
            <w:pPr>
              <w:spacing w:after="0"/>
            </w:pPr>
            <w:r w:rsidRPr="006D117D">
              <w:t>individuell</w:t>
            </w:r>
          </w:p>
        </w:tc>
        <w:tc>
          <w:tcPr>
            <w:tcW w:w="947" w:type="dxa"/>
            <w:vAlign w:val="center"/>
            <w:hideMark/>
          </w:tcPr>
          <w:p w14:paraId="1511FAD5" w14:textId="77777777" w:rsidR="006D117D" w:rsidRPr="006D117D" w:rsidRDefault="006D117D" w:rsidP="005650F0">
            <w:pPr>
              <w:spacing w:after="0"/>
            </w:pPr>
            <w:r w:rsidRPr="006D117D">
              <w:t>0.9</w:t>
            </w:r>
          </w:p>
        </w:tc>
      </w:tr>
    </w:tbl>
    <w:p w14:paraId="6957230F" w14:textId="77777777" w:rsidR="00494DBB" w:rsidRDefault="00494DBB" w:rsidP="006D117D"/>
    <w:p w14:paraId="57825669" w14:textId="77777777" w:rsidR="00494DBB" w:rsidRPr="00494DBB" w:rsidRDefault="00494DBB" w:rsidP="00494DBB"/>
    <w:p w14:paraId="4F23D293" w14:textId="77777777" w:rsidR="00494DBB" w:rsidRPr="00494DBB" w:rsidRDefault="00494DBB" w:rsidP="00494DBB"/>
    <w:p w14:paraId="699C20D0" w14:textId="77777777" w:rsidR="00494DBB" w:rsidRDefault="00494DBB" w:rsidP="006D117D"/>
    <w:p w14:paraId="7DBB2D96" w14:textId="57D976B9" w:rsidR="00494DBB" w:rsidRDefault="00494DBB" w:rsidP="00494DBB">
      <w:pPr>
        <w:tabs>
          <w:tab w:val="left" w:pos="3435"/>
        </w:tabs>
      </w:pPr>
    </w:p>
    <w:p w14:paraId="77F20EB7" w14:textId="4CCB3F1D" w:rsidR="00494DBB" w:rsidRDefault="00494DBB" w:rsidP="005650F0">
      <w:pPr>
        <w:tabs>
          <w:tab w:val="left" w:pos="3435"/>
        </w:tabs>
        <w:spacing w:after="0"/>
      </w:pPr>
      <w:r>
        <w:t>Die 0.6 ist bewusst etwas höher als 0.5, weil:</w:t>
      </w:r>
    </w:p>
    <w:p w14:paraId="6F38E23B" w14:textId="1C2B8648" w:rsidR="006D117D" w:rsidRPr="006D117D" w:rsidRDefault="00494DBB" w:rsidP="00494DBB">
      <w:pPr>
        <w:tabs>
          <w:tab w:val="left" w:pos="3435"/>
        </w:tabs>
      </w:pPr>
      <w:r>
        <w:t>Segmentierung ist datenschutzrechtlich näher an „kritisch“ als an „neutral“</w:t>
      </w:r>
      <w:r>
        <w:br w:type="textWrapping" w:clear="all"/>
      </w:r>
      <w:r w:rsidR="00000000">
        <w:pict w14:anchorId="40396D43">
          <v:rect id="_x0000_i1029" style="width:0;height:1.5pt" o:hralign="center" o:hrstd="t" o:hr="t" fillcolor="#a0a0a0" stroked="f"/>
        </w:pict>
      </w:r>
    </w:p>
    <w:p w14:paraId="6DE10333" w14:textId="77777777" w:rsidR="005650F0" w:rsidRPr="001323A6" w:rsidRDefault="005650F0" w:rsidP="006D117D">
      <w:pPr>
        <w:rPr>
          <w:b/>
          <w:bCs/>
        </w:rPr>
      </w:pPr>
    </w:p>
    <w:p w14:paraId="744BDCA7" w14:textId="3E94CF49" w:rsidR="006D117D" w:rsidRPr="00247FA2" w:rsidRDefault="006D117D" w:rsidP="006D117D">
      <w:pPr>
        <w:rPr>
          <w:b/>
          <w:bCs/>
          <w:lang w:val="en-GB"/>
        </w:rPr>
      </w:pPr>
      <w:r w:rsidRPr="00247FA2">
        <w:rPr>
          <w:b/>
          <w:bCs/>
          <w:lang w:val="en-GB"/>
        </w:rPr>
        <w:lastRenderedPageBreak/>
        <w:t>2. Die finale Formel</w:t>
      </w:r>
    </w:p>
    <w:p w14:paraId="1176AB6B" w14:textId="77777777" w:rsidR="006D117D" w:rsidRPr="006D117D" w:rsidRDefault="006D117D" w:rsidP="006D117D">
      <w:pPr>
        <w:rPr>
          <w:lang w:val="en-GB"/>
        </w:rPr>
      </w:pPr>
      <w:r w:rsidRPr="006D117D">
        <w:rPr>
          <w:lang w:val="en-GB"/>
        </w:rPr>
        <w:t xml:space="preserve">Risk Score = </w:t>
      </w:r>
      <w:r w:rsidRPr="006D117D">
        <w:rPr>
          <w:lang w:val="en-GB"/>
        </w:rPr>
        <w:br/>
        <w:t>0.3 * Data Volume +</w:t>
      </w:r>
      <w:r w:rsidRPr="006D117D">
        <w:rPr>
          <w:lang w:val="en-GB"/>
        </w:rPr>
        <w:br/>
        <w:t>0.3 * Sensitivity +</w:t>
      </w:r>
      <w:r w:rsidRPr="006D117D">
        <w:rPr>
          <w:lang w:val="en-GB"/>
        </w:rPr>
        <w:br/>
        <w:t>0.4 * Granularity</w:t>
      </w:r>
    </w:p>
    <w:p w14:paraId="2014548D" w14:textId="22281F1D" w:rsidR="006D117D" w:rsidRPr="006D117D" w:rsidRDefault="006D117D" w:rsidP="000709F6">
      <w:r w:rsidRPr="006D117D">
        <w:t>Warum so?</w:t>
      </w:r>
      <w:r w:rsidR="000709F6">
        <w:t xml:space="preserve"> </w:t>
      </w:r>
      <w:r w:rsidR="000709F6">
        <w:sym w:font="Wingdings" w:char="F0E0"/>
      </w:r>
      <w:r w:rsidR="000709F6">
        <w:t xml:space="preserve"> </w:t>
      </w:r>
      <w:proofErr w:type="spellStart"/>
      <w:r w:rsidRPr="006D117D">
        <w:t>Granularity</w:t>
      </w:r>
      <w:proofErr w:type="spellEnd"/>
      <w:r w:rsidRPr="006D117D">
        <w:t xml:space="preserve"> etwas wichtiger (DSGVO-Fokus auf </w:t>
      </w:r>
      <w:proofErr w:type="spellStart"/>
      <w:r w:rsidRPr="006D117D">
        <w:t>Profiling</w:t>
      </w:r>
      <w:proofErr w:type="spellEnd"/>
      <w:r w:rsidRPr="006D117D">
        <w:t xml:space="preserve">) </w:t>
      </w:r>
    </w:p>
    <w:p w14:paraId="46FC56AD" w14:textId="77777777" w:rsidR="006D117D" w:rsidRPr="006D117D" w:rsidRDefault="00000000" w:rsidP="006D117D">
      <w:r>
        <w:pict w14:anchorId="762172FC">
          <v:rect id="_x0000_i1030" style="width:0;height:1.5pt" o:hralign="center" o:hrstd="t" o:hr="t" fillcolor="#a0a0a0" stroked="f"/>
        </w:pict>
      </w:r>
    </w:p>
    <w:p w14:paraId="59960031" w14:textId="0B69A0BF" w:rsidR="006D117D" w:rsidRPr="006D117D" w:rsidRDefault="006D117D" w:rsidP="006D117D">
      <w:pPr>
        <w:rPr>
          <w:b/>
          <w:bCs/>
        </w:rPr>
      </w:pPr>
      <w:r w:rsidRPr="006D117D">
        <w:rPr>
          <w:b/>
          <w:bCs/>
        </w:rPr>
        <w:t>3. Interpretation (</w:t>
      </w:r>
      <w:proofErr w:type="gramStart"/>
      <w:r w:rsidRPr="006D117D">
        <w:rPr>
          <w:b/>
          <w:bCs/>
        </w:rPr>
        <w:t>super wichtig</w:t>
      </w:r>
      <w:proofErr w:type="gramEnd"/>
      <w:r w:rsidRPr="006D117D">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2409"/>
      </w:tblGrid>
      <w:tr w:rsidR="006D117D" w:rsidRPr="006D117D" w14:paraId="20F206E0" w14:textId="77777777" w:rsidTr="000709F6">
        <w:trPr>
          <w:tblHeader/>
          <w:tblCellSpacing w:w="15" w:type="dxa"/>
        </w:trPr>
        <w:tc>
          <w:tcPr>
            <w:tcW w:w="1515" w:type="dxa"/>
            <w:vAlign w:val="center"/>
            <w:hideMark/>
          </w:tcPr>
          <w:p w14:paraId="6A922D5E" w14:textId="77777777" w:rsidR="006D117D" w:rsidRPr="006D117D" w:rsidRDefault="006D117D" w:rsidP="005650F0">
            <w:pPr>
              <w:spacing w:after="0"/>
              <w:rPr>
                <w:b/>
                <w:bCs/>
              </w:rPr>
            </w:pPr>
            <w:r w:rsidRPr="006D117D">
              <w:rPr>
                <w:b/>
                <w:bCs/>
              </w:rPr>
              <w:t>Score</w:t>
            </w:r>
          </w:p>
        </w:tc>
        <w:tc>
          <w:tcPr>
            <w:tcW w:w="2364" w:type="dxa"/>
            <w:vAlign w:val="center"/>
            <w:hideMark/>
          </w:tcPr>
          <w:p w14:paraId="04E359A0" w14:textId="77777777" w:rsidR="006D117D" w:rsidRPr="006D117D" w:rsidRDefault="006D117D" w:rsidP="005650F0">
            <w:pPr>
              <w:spacing w:after="0"/>
              <w:rPr>
                <w:b/>
                <w:bCs/>
              </w:rPr>
            </w:pPr>
            <w:r w:rsidRPr="006D117D">
              <w:rPr>
                <w:b/>
                <w:bCs/>
              </w:rPr>
              <w:t>Bedeutung</w:t>
            </w:r>
          </w:p>
        </w:tc>
      </w:tr>
      <w:tr w:rsidR="006D117D" w:rsidRPr="006D117D" w14:paraId="25DB7451" w14:textId="77777777" w:rsidTr="000709F6">
        <w:trPr>
          <w:tblCellSpacing w:w="15" w:type="dxa"/>
        </w:trPr>
        <w:tc>
          <w:tcPr>
            <w:tcW w:w="1515" w:type="dxa"/>
            <w:vAlign w:val="center"/>
            <w:hideMark/>
          </w:tcPr>
          <w:p w14:paraId="7FFE783E" w14:textId="77777777" w:rsidR="006D117D" w:rsidRPr="006D117D" w:rsidRDefault="006D117D" w:rsidP="005650F0">
            <w:pPr>
              <w:spacing w:after="0"/>
            </w:pPr>
            <w:r w:rsidRPr="006D117D">
              <w:t>0.0 – 0.3</w:t>
            </w:r>
          </w:p>
        </w:tc>
        <w:tc>
          <w:tcPr>
            <w:tcW w:w="2364" w:type="dxa"/>
            <w:vAlign w:val="center"/>
            <w:hideMark/>
          </w:tcPr>
          <w:p w14:paraId="6057DD8E" w14:textId="77777777" w:rsidR="006D117D" w:rsidRPr="006D117D" w:rsidRDefault="006D117D" w:rsidP="005650F0">
            <w:pPr>
              <w:spacing w:after="0"/>
            </w:pPr>
            <w:r w:rsidRPr="006D117D">
              <w:t>niedriges Risiko</w:t>
            </w:r>
          </w:p>
        </w:tc>
      </w:tr>
      <w:tr w:rsidR="006D117D" w:rsidRPr="006D117D" w14:paraId="05CBD293" w14:textId="77777777" w:rsidTr="000709F6">
        <w:trPr>
          <w:tblCellSpacing w:w="15" w:type="dxa"/>
        </w:trPr>
        <w:tc>
          <w:tcPr>
            <w:tcW w:w="1515" w:type="dxa"/>
            <w:vAlign w:val="center"/>
            <w:hideMark/>
          </w:tcPr>
          <w:p w14:paraId="6F0A1832" w14:textId="77777777" w:rsidR="006D117D" w:rsidRPr="006D117D" w:rsidRDefault="006D117D" w:rsidP="005650F0">
            <w:pPr>
              <w:spacing w:after="0"/>
            </w:pPr>
            <w:r w:rsidRPr="006D117D">
              <w:t>0.3 – 0.7</w:t>
            </w:r>
          </w:p>
        </w:tc>
        <w:tc>
          <w:tcPr>
            <w:tcW w:w="2364" w:type="dxa"/>
            <w:vAlign w:val="center"/>
            <w:hideMark/>
          </w:tcPr>
          <w:p w14:paraId="714F2F05" w14:textId="77777777" w:rsidR="006D117D" w:rsidRPr="006D117D" w:rsidRDefault="006D117D" w:rsidP="005650F0">
            <w:pPr>
              <w:spacing w:after="0"/>
            </w:pPr>
            <w:r w:rsidRPr="006D117D">
              <w:t>mittleres Risiko</w:t>
            </w:r>
          </w:p>
        </w:tc>
      </w:tr>
      <w:tr w:rsidR="006D117D" w:rsidRPr="006D117D" w14:paraId="339FCB5F" w14:textId="77777777" w:rsidTr="000709F6">
        <w:trPr>
          <w:tblCellSpacing w:w="15" w:type="dxa"/>
        </w:trPr>
        <w:tc>
          <w:tcPr>
            <w:tcW w:w="1515" w:type="dxa"/>
            <w:vAlign w:val="center"/>
            <w:hideMark/>
          </w:tcPr>
          <w:p w14:paraId="7759F956" w14:textId="77777777" w:rsidR="006D117D" w:rsidRPr="006D117D" w:rsidRDefault="006D117D" w:rsidP="005650F0">
            <w:pPr>
              <w:spacing w:after="0"/>
            </w:pPr>
            <w:r w:rsidRPr="006D117D">
              <w:t>0.7 – 1.0</w:t>
            </w:r>
          </w:p>
        </w:tc>
        <w:tc>
          <w:tcPr>
            <w:tcW w:w="2364" w:type="dxa"/>
            <w:vAlign w:val="center"/>
            <w:hideMark/>
          </w:tcPr>
          <w:p w14:paraId="51BF5153" w14:textId="77777777" w:rsidR="006D117D" w:rsidRPr="006D117D" w:rsidRDefault="006D117D" w:rsidP="005650F0">
            <w:pPr>
              <w:spacing w:after="0"/>
            </w:pPr>
            <w:r w:rsidRPr="006D117D">
              <w:t>hohes Risiko</w:t>
            </w:r>
          </w:p>
        </w:tc>
      </w:tr>
    </w:tbl>
    <w:p w14:paraId="1449DCC6" w14:textId="77777777" w:rsidR="006D117D" w:rsidRPr="006D117D" w:rsidRDefault="00000000" w:rsidP="006D117D">
      <w:r>
        <w:pict w14:anchorId="7C4530F8">
          <v:rect id="_x0000_i1031" style="width:0;height:1.5pt" o:hralign="center" o:hrstd="t" o:hr="t" fillcolor="#a0a0a0" stroked="f"/>
        </w:pict>
      </w:r>
    </w:p>
    <w:p w14:paraId="70A74290" w14:textId="36940C17" w:rsidR="006D117D" w:rsidRPr="006D117D" w:rsidRDefault="006D117D" w:rsidP="00A00C89">
      <w:pPr>
        <w:spacing w:after="0"/>
        <w:rPr>
          <w:b/>
          <w:bCs/>
        </w:rPr>
      </w:pPr>
      <w:r w:rsidRPr="006D117D">
        <w:rPr>
          <w:b/>
          <w:bCs/>
        </w:rPr>
        <w:t>4. Fertige Tabelle</w:t>
      </w:r>
    </w:p>
    <w:p w14:paraId="5BB175B6" w14:textId="77777777" w:rsidR="006D117D" w:rsidRPr="006D117D" w:rsidRDefault="006D117D" w:rsidP="006D117D">
      <w:r w:rsidRPr="006D117D">
        <w:t xml:space="preserve">Die kannst du </w:t>
      </w:r>
      <w:r w:rsidRPr="006D117D">
        <w:rPr>
          <w:b/>
          <w:bCs/>
        </w:rPr>
        <w:t>direkt später ausfüllen</w:t>
      </w:r>
      <w:r w:rsidRPr="006D117D">
        <w:t>:</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2835"/>
        <w:gridCol w:w="1276"/>
        <w:gridCol w:w="1701"/>
        <w:gridCol w:w="1843"/>
        <w:gridCol w:w="1417"/>
      </w:tblGrid>
      <w:tr w:rsidR="006D117D" w:rsidRPr="006D117D" w14:paraId="7AB4C002" w14:textId="77777777" w:rsidTr="000709F6">
        <w:trPr>
          <w:tblHeader/>
          <w:tblCellSpacing w:w="15" w:type="dxa"/>
        </w:trPr>
        <w:tc>
          <w:tcPr>
            <w:tcW w:w="2790" w:type="dxa"/>
            <w:vAlign w:val="center"/>
            <w:hideMark/>
          </w:tcPr>
          <w:p w14:paraId="41FDBA6F" w14:textId="77777777" w:rsidR="006D117D" w:rsidRPr="006D117D" w:rsidRDefault="006D117D" w:rsidP="005650F0">
            <w:pPr>
              <w:spacing w:after="0"/>
              <w:rPr>
                <w:b/>
                <w:bCs/>
              </w:rPr>
            </w:pPr>
            <w:r w:rsidRPr="006D117D">
              <w:rPr>
                <w:b/>
                <w:bCs/>
              </w:rPr>
              <w:t>Methode</w:t>
            </w:r>
          </w:p>
        </w:tc>
        <w:tc>
          <w:tcPr>
            <w:tcW w:w="1246" w:type="dxa"/>
            <w:vAlign w:val="center"/>
            <w:hideMark/>
          </w:tcPr>
          <w:p w14:paraId="3DE5FCB5" w14:textId="77777777" w:rsidR="006D117D" w:rsidRPr="006D117D" w:rsidRDefault="006D117D" w:rsidP="005650F0">
            <w:pPr>
              <w:spacing w:after="0"/>
              <w:rPr>
                <w:b/>
                <w:bCs/>
              </w:rPr>
            </w:pPr>
            <w:r w:rsidRPr="006D117D">
              <w:rPr>
                <w:b/>
                <w:bCs/>
              </w:rPr>
              <w:t>Volume</w:t>
            </w:r>
          </w:p>
        </w:tc>
        <w:tc>
          <w:tcPr>
            <w:tcW w:w="1671" w:type="dxa"/>
            <w:vAlign w:val="center"/>
            <w:hideMark/>
          </w:tcPr>
          <w:p w14:paraId="3B1C7110" w14:textId="77777777" w:rsidR="006D117D" w:rsidRPr="006D117D" w:rsidRDefault="006D117D" w:rsidP="005650F0">
            <w:pPr>
              <w:spacing w:after="0"/>
              <w:rPr>
                <w:b/>
                <w:bCs/>
              </w:rPr>
            </w:pPr>
            <w:proofErr w:type="spellStart"/>
            <w:r w:rsidRPr="006D117D">
              <w:rPr>
                <w:b/>
                <w:bCs/>
              </w:rPr>
              <w:t>Sensitivity</w:t>
            </w:r>
            <w:proofErr w:type="spellEnd"/>
          </w:p>
        </w:tc>
        <w:tc>
          <w:tcPr>
            <w:tcW w:w="1813" w:type="dxa"/>
            <w:vAlign w:val="center"/>
            <w:hideMark/>
          </w:tcPr>
          <w:p w14:paraId="4D2A4D53" w14:textId="77777777" w:rsidR="006D117D" w:rsidRPr="006D117D" w:rsidRDefault="006D117D" w:rsidP="005650F0">
            <w:pPr>
              <w:spacing w:after="0"/>
              <w:rPr>
                <w:b/>
                <w:bCs/>
              </w:rPr>
            </w:pPr>
            <w:proofErr w:type="spellStart"/>
            <w:r w:rsidRPr="006D117D">
              <w:rPr>
                <w:b/>
                <w:bCs/>
              </w:rPr>
              <w:t>Granularity</w:t>
            </w:r>
            <w:proofErr w:type="spellEnd"/>
          </w:p>
        </w:tc>
        <w:tc>
          <w:tcPr>
            <w:tcW w:w="1372" w:type="dxa"/>
            <w:vAlign w:val="center"/>
            <w:hideMark/>
          </w:tcPr>
          <w:p w14:paraId="6AE5532C" w14:textId="77777777" w:rsidR="006D117D" w:rsidRPr="006D117D" w:rsidRDefault="006D117D" w:rsidP="005650F0">
            <w:pPr>
              <w:spacing w:after="0"/>
              <w:rPr>
                <w:b/>
                <w:bCs/>
              </w:rPr>
            </w:pPr>
            <w:r w:rsidRPr="006D117D">
              <w:rPr>
                <w:b/>
                <w:bCs/>
              </w:rPr>
              <w:t>Risk Score</w:t>
            </w:r>
          </w:p>
        </w:tc>
      </w:tr>
      <w:tr w:rsidR="006D117D" w:rsidRPr="006D117D" w14:paraId="24C9B924" w14:textId="77777777" w:rsidTr="000709F6">
        <w:trPr>
          <w:tblCellSpacing w:w="15" w:type="dxa"/>
        </w:trPr>
        <w:tc>
          <w:tcPr>
            <w:tcW w:w="2790" w:type="dxa"/>
            <w:vAlign w:val="center"/>
            <w:hideMark/>
          </w:tcPr>
          <w:p w14:paraId="033704D7" w14:textId="77777777" w:rsidR="006D117D" w:rsidRPr="006D117D" w:rsidRDefault="006D117D" w:rsidP="005650F0">
            <w:pPr>
              <w:spacing w:after="0"/>
            </w:pPr>
            <w:r w:rsidRPr="006D117D">
              <w:t>generische Kampagne</w:t>
            </w:r>
          </w:p>
        </w:tc>
        <w:tc>
          <w:tcPr>
            <w:tcW w:w="1246" w:type="dxa"/>
            <w:vAlign w:val="center"/>
            <w:hideMark/>
          </w:tcPr>
          <w:p w14:paraId="70C1662C" w14:textId="77777777" w:rsidR="006D117D" w:rsidRPr="006D117D" w:rsidRDefault="006D117D" w:rsidP="005650F0">
            <w:pPr>
              <w:spacing w:after="0"/>
            </w:pPr>
            <w:r w:rsidRPr="006D117D">
              <w:t>0.2</w:t>
            </w:r>
          </w:p>
        </w:tc>
        <w:tc>
          <w:tcPr>
            <w:tcW w:w="1671" w:type="dxa"/>
            <w:vAlign w:val="center"/>
            <w:hideMark/>
          </w:tcPr>
          <w:p w14:paraId="46799D6C" w14:textId="77777777" w:rsidR="006D117D" w:rsidRPr="006D117D" w:rsidRDefault="006D117D" w:rsidP="005650F0">
            <w:pPr>
              <w:spacing w:after="0"/>
            </w:pPr>
            <w:r w:rsidRPr="006D117D">
              <w:t>0.2</w:t>
            </w:r>
          </w:p>
        </w:tc>
        <w:tc>
          <w:tcPr>
            <w:tcW w:w="1813" w:type="dxa"/>
            <w:vAlign w:val="center"/>
            <w:hideMark/>
          </w:tcPr>
          <w:p w14:paraId="42991752" w14:textId="77777777" w:rsidR="006D117D" w:rsidRPr="006D117D" w:rsidRDefault="006D117D" w:rsidP="005650F0">
            <w:pPr>
              <w:spacing w:after="0"/>
            </w:pPr>
            <w:r w:rsidRPr="006D117D">
              <w:t>0.2</w:t>
            </w:r>
          </w:p>
        </w:tc>
        <w:tc>
          <w:tcPr>
            <w:tcW w:w="1372" w:type="dxa"/>
            <w:vAlign w:val="center"/>
            <w:hideMark/>
          </w:tcPr>
          <w:p w14:paraId="06206B86" w14:textId="77777777" w:rsidR="006D117D" w:rsidRPr="006D117D" w:rsidRDefault="006D117D" w:rsidP="005650F0">
            <w:pPr>
              <w:spacing w:after="0"/>
            </w:pPr>
            <w:r w:rsidRPr="006D117D">
              <w:t>0.2</w:t>
            </w:r>
          </w:p>
        </w:tc>
      </w:tr>
      <w:tr w:rsidR="006D117D" w:rsidRPr="006D117D" w14:paraId="36910039" w14:textId="77777777" w:rsidTr="000709F6">
        <w:trPr>
          <w:tblCellSpacing w:w="15" w:type="dxa"/>
        </w:trPr>
        <w:tc>
          <w:tcPr>
            <w:tcW w:w="2790" w:type="dxa"/>
            <w:vAlign w:val="center"/>
            <w:hideMark/>
          </w:tcPr>
          <w:p w14:paraId="69D05C2A" w14:textId="77777777" w:rsidR="006D117D" w:rsidRPr="006D117D" w:rsidRDefault="006D117D" w:rsidP="005650F0">
            <w:pPr>
              <w:spacing w:after="0"/>
            </w:pPr>
            <w:r w:rsidRPr="006D117D">
              <w:t>Segmentierung</w:t>
            </w:r>
          </w:p>
        </w:tc>
        <w:tc>
          <w:tcPr>
            <w:tcW w:w="1246" w:type="dxa"/>
            <w:vAlign w:val="center"/>
            <w:hideMark/>
          </w:tcPr>
          <w:p w14:paraId="796C9909" w14:textId="77777777" w:rsidR="006D117D" w:rsidRPr="006D117D" w:rsidRDefault="006D117D" w:rsidP="005650F0">
            <w:pPr>
              <w:spacing w:after="0"/>
            </w:pPr>
            <w:r w:rsidRPr="006D117D">
              <w:t>0.5</w:t>
            </w:r>
          </w:p>
        </w:tc>
        <w:tc>
          <w:tcPr>
            <w:tcW w:w="1671" w:type="dxa"/>
            <w:vAlign w:val="center"/>
            <w:hideMark/>
          </w:tcPr>
          <w:p w14:paraId="5637F00B" w14:textId="77777777" w:rsidR="006D117D" w:rsidRPr="006D117D" w:rsidRDefault="006D117D" w:rsidP="005650F0">
            <w:pPr>
              <w:spacing w:after="0"/>
            </w:pPr>
            <w:r w:rsidRPr="006D117D">
              <w:t>0.5</w:t>
            </w:r>
          </w:p>
        </w:tc>
        <w:tc>
          <w:tcPr>
            <w:tcW w:w="1813" w:type="dxa"/>
            <w:vAlign w:val="center"/>
            <w:hideMark/>
          </w:tcPr>
          <w:p w14:paraId="3B00C6EA" w14:textId="77777777" w:rsidR="006D117D" w:rsidRPr="006D117D" w:rsidRDefault="006D117D" w:rsidP="005650F0">
            <w:pPr>
              <w:spacing w:after="0"/>
            </w:pPr>
            <w:r w:rsidRPr="006D117D">
              <w:t>0.6</w:t>
            </w:r>
          </w:p>
        </w:tc>
        <w:tc>
          <w:tcPr>
            <w:tcW w:w="1372" w:type="dxa"/>
            <w:vAlign w:val="center"/>
            <w:hideMark/>
          </w:tcPr>
          <w:p w14:paraId="27DBCE95" w14:textId="77777777" w:rsidR="006D117D" w:rsidRPr="006D117D" w:rsidRDefault="006D117D" w:rsidP="005650F0">
            <w:pPr>
              <w:spacing w:after="0"/>
            </w:pPr>
            <w:r w:rsidRPr="006D117D">
              <w:t>0.53</w:t>
            </w:r>
          </w:p>
        </w:tc>
      </w:tr>
      <w:tr w:rsidR="006D117D" w:rsidRPr="006D117D" w14:paraId="7FC20C2F" w14:textId="77777777" w:rsidTr="000709F6">
        <w:trPr>
          <w:tblCellSpacing w:w="15" w:type="dxa"/>
        </w:trPr>
        <w:tc>
          <w:tcPr>
            <w:tcW w:w="2790" w:type="dxa"/>
            <w:vAlign w:val="center"/>
            <w:hideMark/>
          </w:tcPr>
          <w:p w14:paraId="73C2593B" w14:textId="77777777" w:rsidR="006D117D" w:rsidRPr="006D117D" w:rsidRDefault="006D117D" w:rsidP="005650F0">
            <w:pPr>
              <w:spacing w:after="0"/>
            </w:pPr>
            <w:r w:rsidRPr="006D117D">
              <w:t>personalisierte Modelle</w:t>
            </w:r>
          </w:p>
        </w:tc>
        <w:tc>
          <w:tcPr>
            <w:tcW w:w="1246" w:type="dxa"/>
            <w:vAlign w:val="center"/>
            <w:hideMark/>
          </w:tcPr>
          <w:p w14:paraId="01E61410" w14:textId="77777777" w:rsidR="006D117D" w:rsidRPr="006D117D" w:rsidRDefault="006D117D" w:rsidP="005650F0">
            <w:pPr>
              <w:spacing w:after="0"/>
            </w:pPr>
            <w:r w:rsidRPr="006D117D">
              <w:t>0.9</w:t>
            </w:r>
          </w:p>
        </w:tc>
        <w:tc>
          <w:tcPr>
            <w:tcW w:w="1671" w:type="dxa"/>
            <w:vAlign w:val="center"/>
            <w:hideMark/>
          </w:tcPr>
          <w:p w14:paraId="729C6561" w14:textId="77777777" w:rsidR="006D117D" w:rsidRPr="006D117D" w:rsidRDefault="006D117D" w:rsidP="005650F0">
            <w:pPr>
              <w:spacing w:after="0"/>
            </w:pPr>
            <w:r w:rsidRPr="006D117D">
              <w:t>0.7</w:t>
            </w:r>
          </w:p>
        </w:tc>
        <w:tc>
          <w:tcPr>
            <w:tcW w:w="1813" w:type="dxa"/>
            <w:vAlign w:val="center"/>
            <w:hideMark/>
          </w:tcPr>
          <w:p w14:paraId="74EA2396" w14:textId="77777777" w:rsidR="006D117D" w:rsidRPr="006D117D" w:rsidRDefault="006D117D" w:rsidP="005650F0">
            <w:pPr>
              <w:spacing w:after="0"/>
            </w:pPr>
            <w:r w:rsidRPr="006D117D">
              <w:t>0.9</w:t>
            </w:r>
          </w:p>
        </w:tc>
        <w:tc>
          <w:tcPr>
            <w:tcW w:w="1372" w:type="dxa"/>
            <w:vAlign w:val="center"/>
            <w:hideMark/>
          </w:tcPr>
          <w:p w14:paraId="5564313E" w14:textId="77777777" w:rsidR="006D117D" w:rsidRPr="006D117D" w:rsidRDefault="006D117D" w:rsidP="005650F0">
            <w:pPr>
              <w:spacing w:after="0"/>
            </w:pPr>
            <w:r w:rsidRPr="006D117D">
              <w:t>0.83</w:t>
            </w:r>
          </w:p>
        </w:tc>
      </w:tr>
      <w:tr w:rsidR="001323A6" w:rsidRPr="006D117D" w14:paraId="40BF77DE" w14:textId="77777777" w:rsidTr="000709F6">
        <w:trPr>
          <w:tblCellSpacing w:w="15" w:type="dxa"/>
        </w:trPr>
        <w:tc>
          <w:tcPr>
            <w:tcW w:w="2790" w:type="dxa"/>
            <w:vAlign w:val="center"/>
          </w:tcPr>
          <w:p w14:paraId="35F41D71" w14:textId="77777777" w:rsidR="001323A6" w:rsidRPr="006D117D" w:rsidRDefault="001323A6" w:rsidP="005650F0">
            <w:pPr>
              <w:spacing w:after="0"/>
            </w:pPr>
          </w:p>
        </w:tc>
        <w:tc>
          <w:tcPr>
            <w:tcW w:w="1246" w:type="dxa"/>
            <w:vAlign w:val="center"/>
          </w:tcPr>
          <w:p w14:paraId="711A485F" w14:textId="77777777" w:rsidR="001323A6" w:rsidRPr="006D117D" w:rsidRDefault="001323A6" w:rsidP="005650F0">
            <w:pPr>
              <w:spacing w:after="0"/>
            </w:pPr>
          </w:p>
        </w:tc>
        <w:tc>
          <w:tcPr>
            <w:tcW w:w="1671" w:type="dxa"/>
            <w:vAlign w:val="center"/>
          </w:tcPr>
          <w:p w14:paraId="185759ED" w14:textId="77777777" w:rsidR="001323A6" w:rsidRPr="006D117D" w:rsidRDefault="001323A6" w:rsidP="005650F0">
            <w:pPr>
              <w:spacing w:after="0"/>
            </w:pPr>
          </w:p>
        </w:tc>
        <w:tc>
          <w:tcPr>
            <w:tcW w:w="1813" w:type="dxa"/>
            <w:vAlign w:val="center"/>
          </w:tcPr>
          <w:p w14:paraId="6A21A4D9" w14:textId="77777777" w:rsidR="001323A6" w:rsidRPr="006D117D" w:rsidRDefault="001323A6" w:rsidP="005650F0">
            <w:pPr>
              <w:spacing w:after="0"/>
            </w:pPr>
          </w:p>
        </w:tc>
        <w:tc>
          <w:tcPr>
            <w:tcW w:w="1372" w:type="dxa"/>
            <w:vAlign w:val="center"/>
          </w:tcPr>
          <w:p w14:paraId="27BE0B2D" w14:textId="77777777" w:rsidR="001323A6" w:rsidRPr="006D117D" w:rsidRDefault="001323A6" w:rsidP="005650F0">
            <w:pPr>
              <w:spacing w:after="0"/>
            </w:pPr>
          </w:p>
        </w:tc>
      </w:tr>
    </w:tbl>
    <w:p w14:paraId="3CABE3EF" w14:textId="07A7A433" w:rsidR="001323A6" w:rsidRDefault="001323A6" w:rsidP="001323A6">
      <w:r>
        <w:t xml:space="preserve">Nur weil ein Modell stark personalisiert ist, heißt das </w:t>
      </w:r>
      <w:r>
        <w:t>nicht, dass d</w:t>
      </w:r>
      <w:r>
        <w:t>ie Daten maximal sensibel sind</w:t>
      </w:r>
      <w:r>
        <w:t xml:space="preserve">. </w:t>
      </w:r>
      <w:r w:rsidRPr="001323A6">
        <w:t>Die Sensitivität der Daten wird im Fall personalisierter Modelle nicht pauschal als maximal eingestuft, da sie stark von den konkret verwendeten Merkmalen abhängt. Während verhaltensbasierte Daten wie Klicks oder Kaufhistorien eine mittlere Sensitivität aufweisen, würden demografische oder besonders persönliche Daten eine höhere Bewertung rechtfertigen.</w:t>
      </w:r>
    </w:p>
    <w:p w14:paraId="351CA2EE" w14:textId="77777777" w:rsidR="001323A6" w:rsidRPr="001323A6" w:rsidRDefault="001323A6" w:rsidP="001323A6">
      <w:pPr>
        <w:spacing w:after="0"/>
        <w:rPr>
          <w:b/>
          <w:bCs/>
        </w:rPr>
      </w:pPr>
      <w:r w:rsidRPr="001323A6">
        <w:rPr>
          <w:b/>
          <w:bCs/>
        </w:rPr>
        <w:t>Fall A (realistisch):</w:t>
      </w:r>
    </w:p>
    <w:p w14:paraId="26A34FC4" w14:textId="77777777" w:rsidR="001323A6" w:rsidRPr="001323A6" w:rsidRDefault="001323A6" w:rsidP="001323A6">
      <w:pPr>
        <w:spacing w:after="0"/>
      </w:pPr>
      <w:r w:rsidRPr="001323A6">
        <w:t>Features:</w:t>
      </w:r>
    </w:p>
    <w:p w14:paraId="6237DABB" w14:textId="77777777" w:rsidR="001323A6" w:rsidRPr="001323A6" w:rsidRDefault="001323A6" w:rsidP="001323A6">
      <w:pPr>
        <w:numPr>
          <w:ilvl w:val="0"/>
          <w:numId w:val="15"/>
        </w:numPr>
        <w:spacing w:after="0"/>
      </w:pPr>
      <w:r w:rsidRPr="001323A6">
        <w:t xml:space="preserve">Klicks </w:t>
      </w:r>
    </w:p>
    <w:p w14:paraId="13CF318C" w14:textId="77777777" w:rsidR="001323A6" w:rsidRPr="001323A6" w:rsidRDefault="001323A6" w:rsidP="001323A6">
      <w:pPr>
        <w:numPr>
          <w:ilvl w:val="0"/>
          <w:numId w:val="15"/>
        </w:numPr>
        <w:spacing w:after="0"/>
      </w:pPr>
      <w:r w:rsidRPr="001323A6">
        <w:t xml:space="preserve">Seitenaufrufe </w:t>
      </w:r>
    </w:p>
    <w:p w14:paraId="0EAC73C5" w14:textId="77777777" w:rsidR="001323A6" w:rsidRPr="001323A6" w:rsidRDefault="001323A6" w:rsidP="001323A6">
      <w:pPr>
        <w:numPr>
          <w:ilvl w:val="0"/>
          <w:numId w:val="15"/>
        </w:numPr>
        <w:spacing w:after="0"/>
      </w:pPr>
      <w:r w:rsidRPr="001323A6">
        <w:t xml:space="preserve">Kaufhistorie </w:t>
      </w:r>
    </w:p>
    <w:p w14:paraId="08E210FB" w14:textId="74BE5668" w:rsidR="001323A6" w:rsidRPr="001323A6" w:rsidRDefault="001323A6" w:rsidP="001323A6">
      <w:pPr>
        <w:spacing w:after="0"/>
      </w:pPr>
      <w:r w:rsidRPr="001323A6">
        <w:t>Bewertung:</w:t>
      </w:r>
    </w:p>
    <w:p w14:paraId="63B21A70" w14:textId="77777777" w:rsidR="001323A6" w:rsidRPr="001323A6" w:rsidRDefault="001323A6" w:rsidP="001323A6">
      <w:pPr>
        <w:numPr>
          <w:ilvl w:val="0"/>
          <w:numId w:val="16"/>
        </w:numPr>
        <w:spacing w:after="0"/>
      </w:pPr>
      <w:proofErr w:type="spellStart"/>
      <w:r w:rsidRPr="001323A6">
        <w:t>Granularity</w:t>
      </w:r>
      <w:proofErr w:type="spellEnd"/>
      <w:r w:rsidRPr="001323A6">
        <w:t xml:space="preserve"> → 0.9 (individuell) </w:t>
      </w:r>
    </w:p>
    <w:p w14:paraId="42AD2FCD" w14:textId="77777777" w:rsidR="001323A6" w:rsidRPr="001323A6" w:rsidRDefault="001323A6" w:rsidP="001323A6">
      <w:pPr>
        <w:numPr>
          <w:ilvl w:val="0"/>
          <w:numId w:val="16"/>
        </w:numPr>
        <w:spacing w:after="0"/>
      </w:pPr>
      <w:proofErr w:type="spellStart"/>
      <w:r w:rsidRPr="001323A6">
        <w:t>Sensitivity</w:t>
      </w:r>
      <w:proofErr w:type="spellEnd"/>
      <w:r w:rsidRPr="001323A6">
        <w:t xml:space="preserve"> → eher </w:t>
      </w:r>
      <w:r w:rsidRPr="001323A6">
        <w:rPr>
          <w:b/>
          <w:bCs/>
        </w:rPr>
        <w:t>0.6–0.7</w:t>
      </w:r>
      <w:r w:rsidRPr="001323A6">
        <w:t xml:space="preserve"> </w:t>
      </w:r>
    </w:p>
    <w:p w14:paraId="090FA1A5" w14:textId="4505B99C" w:rsidR="001323A6" w:rsidRPr="001323A6" w:rsidRDefault="001323A6" w:rsidP="001323A6">
      <w:pPr>
        <w:spacing w:after="0"/>
      </w:pPr>
    </w:p>
    <w:p w14:paraId="37B8E612" w14:textId="77777777" w:rsidR="001323A6" w:rsidRPr="001323A6" w:rsidRDefault="001323A6" w:rsidP="001323A6">
      <w:pPr>
        <w:spacing w:after="0"/>
        <w:rPr>
          <w:b/>
          <w:bCs/>
        </w:rPr>
      </w:pPr>
      <w:r w:rsidRPr="001323A6">
        <w:rPr>
          <w:b/>
          <w:bCs/>
        </w:rPr>
        <w:lastRenderedPageBreak/>
        <w:t>Fall B (wirklich sensibel):</w:t>
      </w:r>
    </w:p>
    <w:p w14:paraId="4B5F240B" w14:textId="77777777" w:rsidR="001323A6" w:rsidRPr="001323A6" w:rsidRDefault="001323A6" w:rsidP="001323A6">
      <w:pPr>
        <w:spacing w:after="0"/>
      </w:pPr>
      <w:r w:rsidRPr="001323A6">
        <w:t>Features:</w:t>
      </w:r>
    </w:p>
    <w:p w14:paraId="1BF69C3B" w14:textId="77777777" w:rsidR="001323A6" w:rsidRPr="001323A6" w:rsidRDefault="001323A6" w:rsidP="001323A6">
      <w:pPr>
        <w:numPr>
          <w:ilvl w:val="0"/>
          <w:numId w:val="17"/>
        </w:numPr>
        <w:spacing w:after="0"/>
      </w:pPr>
      <w:r w:rsidRPr="001323A6">
        <w:t xml:space="preserve">Alter </w:t>
      </w:r>
    </w:p>
    <w:p w14:paraId="5ED43BEE" w14:textId="77777777" w:rsidR="001323A6" w:rsidRPr="001323A6" w:rsidRDefault="001323A6" w:rsidP="001323A6">
      <w:pPr>
        <w:numPr>
          <w:ilvl w:val="0"/>
          <w:numId w:val="17"/>
        </w:numPr>
        <w:spacing w:after="0"/>
      </w:pPr>
      <w:r w:rsidRPr="001323A6">
        <w:t xml:space="preserve">Einkommen </w:t>
      </w:r>
    </w:p>
    <w:p w14:paraId="0F0BF1A8" w14:textId="77777777" w:rsidR="001323A6" w:rsidRPr="001323A6" w:rsidRDefault="001323A6" w:rsidP="001323A6">
      <w:pPr>
        <w:numPr>
          <w:ilvl w:val="0"/>
          <w:numId w:val="17"/>
        </w:numPr>
        <w:spacing w:after="0"/>
      </w:pPr>
      <w:r w:rsidRPr="001323A6">
        <w:t xml:space="preserve">Interessenprofil </w:t>
      </w:r>
    </w:p>
    <w:p w14:paraId="5842657D" w14:textId="07AE755C" w:rsidR="001323A6" w:rsidRPr="001323A6" w:rsidRDefault="001323A6" w:rsidP="001323A6">
      <w:pPr>
        <w:spacing w:after="0"/>
      </w:pPr>
      <w:r w:rsidRPr="001323A6">
        <w:t xml:space="preserve"> Bewertung:</w:t>
      </w:r>
    </w:p>
    <w:p w14:paraId="063C53BD" w14:textId="77777777" w:rsidR="001323A6" w:rsidRPr="001323A6" w:rsidRDefault="001323A6" w:rsidP="001323A6">
      <w:pPr>
        <w:numPr>
          <w:ilvl w:val="0"/>
          <w:numId w:val="18"/>
        </w:numPr>
        <w:spacing w:after="0"/>
      </w:pPr>
      <w:proofErr w:type="spellStart"/>
      <w:r w:rsidRPr="001323A6">
        <w:t>Granularity</w:t>
      </w:r>
      <w:proofErr w:type="spellEnd"/>
      <w:r w:rsidRPr="001323A6">
        <w:t xml:space="preserve"> → 0.9 </w:t>
      </w:r>
    </w:p>
    <w:p w14:paraId="53653FA4" w14:textId="77777777" w:rsidR="001323A6" w:rsidRPr="001323A6" w:rsidRDefault="001323A6" w:rsidP="001323A6">
      <w:pPr>
        <w:numPr>
          <w:ilvl w:val="0"/>
          <w:numId w:val="18"/>
        </w:numPr>
        <w:spacing w:after="0"/>
      </w:pPr>
      <w:proofErr w:type="spellStart"/>
      <w:r w:rsidRPr="001323A6">
        <w:t>Sensitivity</w:t>
      </w:r>
      <w:proofErr w:type="spellEnd"/>
      <w:r w:rsidRPr="001323A6">
        <w:t xml:space="preserve"> → </w:t>
      </w:r>
      <w:r w:rsidRPr="001323A6">
        <w:rPr>
          <w:b/>
          <w:bCs/>
        </w:rPr>
        <w:t>0.9</w:t>
      </w:r>
    </w:p>
    <w:p w14:paraId="19F82B3E" w14:textId="77777777" w:rsidR="001323A6" w:rsidRDefault="001323A6" w:rsidP="001323A6"/>
    <w:p w14:paraId="16E0DB5C" w14:textId="16119C75" w:rsidR="00205A18" w:rsidRPr="005650F0" w:rsidRDefault="00000000" w:rsidP="006D117D">
      <w:r>
        <w:pict w14:anchorId="05748B04">
          <v:rect id="_x0000_i1032" style="width:0;height:1.5pt" o:hralign="center" o:hrstd="t" o:hr="t" fillcolor="#a0a0a0" stroked="f"/>
        </w:pict>
      </w:r>
    </w:p>
    <w:p w14:paraId="41E6C302" w14:textId="66C10E29" w:rsidR="006D117D" w:rsidRPr="00205A18" w:rsidRDefault="005650F0" w:rsidP="006D117D">
      <w:pPr>
        <w:rPr>
          <w:b/>
          <w:bCs/>
        </w:rPr>
      </w:pPr>
      <w:r>
        <w:rPr>
          <w:b/>
          <w:bCs/>
        </w:rPr>
        <w:t>Zusammenfassung</w:t>
      </w:r>
      <w:r w:rsidR="006D117D" w:rsidRPr="006D117D">
        <w:rPr>
          <w:b/>
          <w:bCs/>
        </w:rPr>
        <w:t xml:space="preserve"> </w:t>
      </w:r>
    </w:p>
    <w:p w14:paraId="4CD3F4E0" w14:textId="1DEAB8D1" w:rsidR="006D117D" w:rsidRPr="006D117D" w:rsidRDefault="006D117D" w:rsidP="006D117D">
      <w:pPr>
        <w:rPr>
          <w:b/>
          <w:bCs/>
        </w:rPr>
      </w:pPr>
      <w:r w:rsidRPr="006D117D">
        <w:rPr>
          <w:b/>
          <w:bCs/>
        </w:rPr>
        <w:t>Entwicklung eines Risk Scores zur Bewertung von Personalisierung</w:t>
      </w:r>
    </w:p>
    <w:p w14:paraId="7A660459" w14:textId="77777777" w:rsidR="006D117D" w:rsidRPr="006D117D" w:rsidRDefault="006D117D" w:rsidP="006D117D">
      <w:r w:rsidRPr="006D117D">
        <w:t>Zur systematischen Bewertung datenschutzrechtlicher Risiken wurde ein Risk Score entwickelt, der den Grad der Personalisierung quantifiziert. Der Score basiert auf drei zentralen Dimensionen: dem Umfang der verwendeten Daten (Data Volume), der Sensitivität der Daten (</w:t>
      </w:r>
      <w:proofErr w:type="spellStart"/>
      <w:r w:rsidRPr="006D117D">
        <w:t>Sensitivity</w:t>
      </w:r>
      <w:proofErr w:type="spellEnd"/>
      <w:r w:rsidRPr="006D117D">
        <w:t>) sowie dem Grad der Individualisierung (</w:t>
      </w:r>
      <w:proofErr w:type="spellStart"/>
      <w:r w:rsidRPr="006D117D">
        <w:t>Granularity</w:t>
      </w:r>
      <w:proofErr w:type="spellEnd"/>
      <w:r w:rsidRPr="006D117D">
        <w:t>).</w:t>
      </w:r>
    </w:p>
    <w:p w14:paraId="36C1B568" w14:textId="77777777" w:rsidR="006D117D" w:rsidRPr="006D117D" w:rsidRDefault="006D117D" w:rsidP="006D117D">
      <w:r w:rsidRPr="006D117D">
        <w:t>Die Dimension „Data Volume“ erfasst die Anzahl und Vielfalt der genutzten Merkmale, während „</w:t>
      </w:r>
      <w:proofErr w:type="spellStart"/>
      <w:r w:rsidRPr="006D117D">
        <w:t>Sensitivity</w:t>
      </w:r>
      <w:proofErr w:type="spellEnd"/>
      <w:r w:rsidRPr="006D117D">
        <w:t>“ die inhaltliche Sensibilität der Daten bewertet. Die Dimension „</w:t>
      </w:r>
      <w:proofErr w:type="spellStart"/>
      <w:r w:rsidRPr="006D117D">
        <w:t>Granularity</w:t>
      </w:r>
      <w:proofErr w:type="spellEnd"/>
      <w:r w:rsidRPr="006D117D">
        <w:t xml:space="preserve">“ beschreibt, ob die Ansprache auf aggregierter, segmentbasierter oder individueller Ebene erfolgt. Letztere wird aufgrund ihrer Nähe zum </w:t>
      </w:r>
      <w:proofErr w:type="spellStart"/>
      <w:r w:rsidRPr="006D117D">
        <w:t>Profiling</w:t>
      </w:r>
      <w:proofErr w:type="spellEnd"/>
      <w:r w:rsidRPr="006D117D">
        <w:t xml:space="preserve"> gemäß Art. 22 DSGVO stärker gewichtet.</w:t>
      </w:r>
    </w:p>
    <w:p w14:paraId="40591FFD" w14:textId="77777777" w:rsidR="006D117D" w:rsidRPr="006D117D" w:rsidRDefault="006D117D" w:rsidP="006D117D">
      <w:r w:rsidRPr="006D117D">
        <w:t>Der Risk Score wird als gewichtete Summe dieser drei Faktoren berechnet:</w:t>
      </w:r>
    </w:p>
    <w:p w14:paraId="362CF225" w14:textId="77777777" w:rsidR="006D117D" w:rsidRPr="006D117D" w:rsidRDefault="006D117D" w:rsidP="006D117D">
      <w:pPr>
        <w:rPr>
          <w:lang w:val="en-GB"/>
        </w:rPr>
      </w:pPr>
      <w:r w:rsidRPr="006D117D">
        <w:rPr>
          <w:lang w:val="en-GB"/>
        </w:rPr>
        <w:t>Risk Score = 0.3 × Data Volume + 0.3 × Sensitivity + 0.4 × Granularity</w:t>
      </w:r>
    </w:p>
    <w:p w14:paraId="755248FC" w14:textId="77777777" w:rsidR="006D117D" w:rsidRPr="006D117D" w:rsidRDefault="006D117D" w:rsidP="006D117D">
      <w:r w:rsidRPr="006D117D">
        <w:t>Die resultierenden Werte liegen zwischen 0 und 1 und werden in drei Risikokategorien unterteilt: niedrig (0–0.3), mittel (0.3–0.7) und hoch (0.7–1). Der Score ermöglicht es, verschiedene Personalisierungsansätze systematisch zu vergleichen und deren datenschutzrechtliche Relevanz zu quantifizieren.</w:t>
      </w:r>
    </w:p>
    <w:p w14:paraId="70C6D9B0" w14:textId="77777777" w:rsidR="006D117D" w:rsidRPr="006D117D" w:rsidRDefault="00000000" w:rsidP="006D117D">
      <w:r>
        <w:pict w14:anchorId="6EE64CB8">
          <v:rect id="_x0000_i1033" style="width:0;height:1.5pt" o:hralign="center" o:hrstd="t" o:hr="t" fillcolor="#a0a0a0" stroked="f"/>
        </w:pict>
      </w:r>
    </w:p>
    <w:p w14:paraId="179A35BE" w14:textId="16EB5130" w:rsidR="006D117D" w:rsidRPr="006D117D" w:rsidRDefault="006D117D" w:rsidP="006D117D">
      <w:pPr>
        <w:rPr>
          <w:b/>
          <w:bCs/>
        </w:rPr>
      </w:pPr>
      <w:r w:rsidRPr="006D117D">
        <w:rPr>
          <w:b/>
          <w:bCs/>
        </w:rPr>
        <w:t>5. Warum das richtig stark ist</w:t>
      </w:r>
    </w:p>
    <w:p w14:paraId="120C76CB" w14:textId="439EE13F" w:rsidR="006D117D" w:rsidRPr="006D117D" w:rsidRDefault="006D117D" w:rsidP="006D117D">
      <w:r w:rsidRPr="006D117D">
        <w:t xml:space="preserve">Mit diesem Score kann </w:t>
      </w:r>
      <w:r w:rsidR="007838BD">
        <w:t>ich</w:t>
      </w:r>
      <w:r w:rsidRPr="006D117D">
        <w:t xml:space="preserve"> später:</w:t>
      </w:r>
    </w:p>
    <w:p w14:paraId="16A15403" w14:textId="77777777" w:rsidR="007838BD" w:rsidRDefault="006D117D" w:rsidP="007838BD">
      <w:pPr>
        <w:pStyle w:val="Listenabsatz"/>
        <w:numPr>
          <w:ilvl w:val="0"/>
          <w:numId w:val="5"/>
        </w:numPr>
      </w:pPr>
      <w:r w:rsidRPr="006D117D">
        <w:t>H3 beantworten</w:t>
      </w:r>
    </w:p>
    <w:p w14:paraId="6F2A71ED" w14:textId="77777777" w:rsidR="007838BD" w:rsidRDefault="006D117D" w:rsidP="007838BD">
      <w:pPr>
        <w:pStyle w:val="Listenabsatz"/>
        <w:numPr>
          <w:ilvl w:val="0"/>
          <w:numId w:val="5"/>
        </w:numPr>
      </w:pPr>
      <w:r w:rsidRPr="006D117D">
        <w:t>Methoden vergleichen</w:t>
      </w:r>
    </w:p>
    <w:p w14:paraId="6025E6EF" w14:textId="77777777" w:rsidR="007838BD" w:rsidRDefault="006D117D" w:rsidP="007838BD">
      <w:pPr>
        <w:pStyle w:val="Listenabsatz"/>
        <w:numPr>
          <w:ilvl w:val="0"/>
          <w:numId w:val="5"/>
        </w:numPr>
      </w:pPr>
      <w:r w:rsidRPr="006D117D">
        <w:t xml:space="preserve">Trade-off zeigen (Performance </w:t>
      </w:r>
      <w:proofErr w:type="spellStart"/>
      <w:r w:rsidRPr="006D117D">
        <w:t>vs</w:t>
      </w:r>
      <w:proofErr w:type="spellEnd"/>
      <w:r w:rsidRPr="006D117D">
        <w:t xml:space="preserve"> Risiko)</w:t>
      </w:r>
    </w:p>
    <w:p w14:paraId="03360924" w14:textId="7624FA8C" w:rsidR="006D117D" w:rsidRPr="006D117D" w:rsidRDefault="006D117D" w:rsidP="007838BD">
      <w:pPr>
        <w:pStyle w:val="Listenabsatz"/>
        <w:numPr>
          <w:ilvl w:val="0"/>
          <w:numId w:val="5"/>
        </w:numPr>
      </w:pPr>
      <w:r w:rsidRPr="006D117D">
        <w:t xml:space="preserve">eine Grafik bauen </w:t>
      </w:r>
    </w:p>
    <w:p w14:paraId="4B0950D1" w14:textId="77777777" w:rsidR="006D117D" w:rsidRPr="006D117D" w:rsidRDefault="00000000" w:rsidP="006D117D">
      <w:r>
        <w:pict w14:anchorId="141A1F9D">
          <v:rect id="_x0000_i1034" style="width:0;height:1.5pt" o:hralign="center" o:hrstd="t" o:hr="t" fillcolor="#a0a0a0" stroked="f"/>
        </w:pict>
      </w:r>
    </w:p>
    <w:p w14:paraId="34C56758" w14:textId="77777777" w:rsidR="00D1718C" w:rsidRDefault="00D1718C"/>
    <w:sectPr w:rsidR="00D171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93DF3"/>
    <w:multiLevelType w:val="multilevel"/>
    <w:tmpl w:val="BD30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077B9"/>
    <w:multiLevelType w:val="multilevel"/>
    <w:tmpl w:val="8F9E4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C489C"/>
    <w:multiLevelType w:val="multilevel"/>
    <w:tmpl w:val="9DEC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16CC7"/>
    <w:multiLevelType w:val="multilevel"/>
    <w:tmpl w:val="D0A02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E4333"/>
    <w:multiLevelType w:val="hybridMultilevel"/>
    <w:tmpl w:val="B3CE8CC0"/>
    <w:lvl w:ilvl="0" w:tplc="3F646438">
      <w:start w:val="5"/>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AD21A4D"/>
    <w:multiLevelType w:val="multilevel"/>
    <w:tmpl w:val="3EF4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FB2ED4"/>
    <w:multiLevelType w:val="multilevel"/>
    <w:tmpl w:val="90CA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0E52E6"/>
    <w:multiLevelType w:val="multilevel"/>
    <w:tmpl w:val="F50A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C06BAD"/>
    <w:multiLevelType w:val="multilevel"/>
    <w:tmpl w:val="2B58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A2562D"/>
    <w:multiLevelType w:val="multilevel"/>
    <w:tmpl w:val="7A34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0C184F"/>
    <w:multiLevelType w:val="multilevel"/>
    <w:tmpl w:val="67CC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C04395"/>
    <w:multiLevelType w:val="multilevel"/>
    <w:tmpl w:val="EA660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706061"/>
    <w:multiLevelType w:val="multilevel"/>
    <w:tmpl w:val="6FF48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F7085B"/>
    <w:multiLevelType w:val="multilevel"/>
    <w:tmpl w:val="685E5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180DC6"/>
    <w:multiLevelType w:val="multilevel"/>
    <w:tmpl w:val="5052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7D6C0D"/>
    <w:multiLevelType w:val="multilevel"/>
    <w:tmpl w:val="1206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876D9D"/>
    <w:multiLevelType w:val="multilevel"/>
    <w:tmpl w:val="F9D6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052467"/>
    <w:multiLevelType w:val="multilevel"/>
    <w:tmpl w:val="6DA2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2773870">
    <w:abstractNumId w:val="3"/>
  </w:num>
  <w:num w:numId="2" w16cid:durableId="1464351391">
    <w:abstractNumId w:val="14"/>
  </w:num>
  <w:num w:numId="3" w16cid:durableId="517233282">
    <w:abstractNumId w:val="1"/>
  </w:num>
  <w:num w:numId="4" w16cid:durableId="304092847">
    <w:abstractNumId w:val="15"/>
  </w:num>
  <w:num w:numId="5" w16cid:durableId="1205754220">
    <w:abstractNumId w:val="4"/>
  </w:num>
  <w:num w:numId="6" w16cid:durableId="930551007">
    <w:abstractNumId w:val="11"/>
  </w:num>
  <w:num w:numId="7" w16cid:durableId="53747113">
    <w:abstractNumId w:val="5"/>
  </w:num>
  <w:num w:numId="8" w16cid:durableId="1513839218">
    <w:abstractNumId w:val="6"/>
  </w:num>
  <w:num w:numId="9" w16cid:durableId="1725718937">
    <w:abstractNumId w:val="13"/>
  </w:num>
  <w:num w:numId="10" w16cid:durableId="752895108">
    <w:abstractNumId w:val="2"/>
  </w:num>
  <w:num w:numId="11" w16cid:durableId="1420104282">
    <w:abstractNumId w:val="12"/>
  </w:num>
  <w:num w:numId="12" w16cid:durableId="1752777714">
    <w:abstractNumId w:val="8"/>
  </w:num>
  <w:num w:numId="13" w16cid:durableId="1974208097">
    <w:abstractNumId w:val="0"/>
  </w:num>
  <w:num w:numId="14" w16cid:durableId="929044885">
    <w:abstractNumId w:val="16"/>
  </w:num>
  <w:num w:numId="15" w16cid:durableId="740173153">
    <w:abstractNumId w:val="17"/>
  </w:num>
  <w:num w:numId="16" w16cid:durableId="727999846">
    <w:abstractNumId w:val="9"/>
  </w:num>
  <w:num w:numId="17" w16cid:durableId="2104566116">
    <w:abstractNumId w:val="10"/>
  </w:num>
  <w:num w:numId="18" w16cid:durableId="17912445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8FB"/>
    <w:rsid w:val="000709F6"/>
    <w:rsid w:val="001323A6"/>
    <w:rsid w:val="00205A18"/>
    <w:rsid w:val="00247FA2"/>
    <w:rsid w:val="002F52F7"/>
    <w:rsid w:val="00494DBB"/>
    <w:rsid w:val="005650F0"/>
    <w:rsid w:val="006D117D"/>
    <w:rsid w:val="007838BD"/>
    <w:rsid w:val="00796CD1"/>
    <w:rsid w:val="00A00C89"/>
    <w:rsid w:val="00A53A95"/>
    <w:rsid w:val="00BC6402"/>
    <w:rsid w:val="00C328FB"/>
    <w:rsid w:val="00D1718C"/>
    <w:rsid w:val="00D3274C"/>
    <w:rsid w:val="00EC0B0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0D9BE"/>
  <w15:chartTrackingRefBased/>
  <w15:docId w15:val="{1C1E69ED-1F76-43C8-84D0-948F375F0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328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C328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C328F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328F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328F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328F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328F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328F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328F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328F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C328F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C328F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328F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328F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328F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328F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328F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328FB"/>
    <w:rPr>
      <w:rFonts w:eastAsiaTheme="majorEastAsia" w:cstheme="majorBidi"/>
      <w:color w:val="272727" w:themeColor="text1" w:themeTint="D8"/>
    </w:rPr>
  </w:style>
  <w:style w:type="paragraph" w:styleId="Titel">
    <w:name w:val="Title"/>
    <w:basedOn w:val="Standard"/>
    <w:next w:val="Standard"/>
    <w:link w:val="TitelZchn"/>
    <w:uiPriority w:val="10"/>
    <w:qFormat/>
    <w:rsid w:val="00C328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328F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328F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328F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328F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328FB"/>
    <w:rPr>
      <w:i/>
      <w:iCs/>
      <w:color w:val="404040" w:themeColor="text1" w:themeTint="BF"/>
    </w:rPr>
  </w:style>
  <w:style w:type="paragraph" w:styleId="Listenabsatz">
    <w:name w:val="List Paragraph"/>
    <w:basedOn w:val="Standard"/>
    <w:uiPriority w:val="34"/>
    <w:qFormat/>
    <w:rsid w:val="00C328FB"/>
    <w:pPr>
      <w:ind w:left="720"/>
      <w:contextualSpacing/>
    </w:pPr>
  </w:style>
  <w:style w:type="character" w:styleId="IntensiveHervorhebung">
    <w:name w:val="Intense Emphasis"/>
    <w:basedOn w:val="Absatz-Standardschriftart"/>
    <w:uiPriority w:val="21"/>
    <w:qFormat/>
    <w:rsid w:val="00C328FB"/>
    <w:rPr>
      <w:i/>
      <w:iCs/>
      <w:color w:val="0F4761" w:themeColor="accent1" w:themeShade="BF"/>
    </w:rPr>
  </w:style>
  <w:style w:type="paragraph" w:styleId="IntensivesZitat">
    <w:name w:val="Intense Quote"/>
    <w:basedOn w:val="Standard"/>
    <w:next w:val="Standard"/>
    <w:link w:val="IntensivesZitatZchn"/>
    <w:uiPriority w:val="30"/>
    <w:qFormat/>
    <w:rsid w:val="00C328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328FB"/>
    <w:rPr>
      <w:i/>
      <w:iCs/>
      <w:color w:val="0F4761" w:themeColor="accent1" w:themeShade="BF"/>
    </w:rPr>
  </w:style>
  <w:style w:type="character" w:styleId="IntensiverVerweis">
    <w:name w:val="Intense Reference"/>
    <w:basedOn w:val="Absatz-Standardschriftart"/>
    <w:uiPriority w:val="32"/>
    <w:qFormat/>
    <w:rsid w:val="00C328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03448">
      <w:bodyDiv w:val="1"/>
      <w:marLeft w:val="0"/>
      <w:marRight w:val="0"/>
      <w:marTop w:val="0"/>
      <w:marBottom w:val="0"/>
      <w:divBdr>
        <w:top w:val="none" w:sz="0" w:space="0" w:color="auto"/>
        <w:left w:val="none" w:sz="0" w:space="0" w:color="auto"/>
        <w:bottom w:val="none" w:sz="0" w:space="0" w:color="auto"/>
        <w:right w:val="none" w:sz="0" w:space="0" w:color="auto"/>
      </w:divBdr>
      <w:divsChild>
        <w:div w:id="762724438">
          <w:blockQuote w:val="1"/>
          <w:marLeft w:val="720"/>
          <w:marRight w:val="720"/>
          <w:marTop w:val="100"/>
          <w:marBottom w:val="100"/>
          <w:divBdr>
            <w:top w:val="none" w:sz="0" w:space="0" w:color="auto"/>
            <w:left w:val="none" w:sz="0" w:space="0" w:color="auto"/>
            <w:bottom w:val="none" w:sz="0" w:space="0" w:color="auto"/>
            <w:right w:val="none" w:sz="0" w:space="0" w:color="auto"/>
          </w:divBdr>
        </w:div>
        <w:div w:id="1804040527">
          <w:marLeft w:val="0"/>
          <w:marRight w:val="0"/>
          <w:marTop w:val="0"/>
          <w:marBottom w:val="0"/>
          <w:divBdr>
            <w:top w:val="none" w:sz="0" w:space="0" w:color="auto"/>
            <w:left w:val="none" w:sz="0" w:space="0" w:color="auto"/>
            <w:bottom w:val="none" w:sz="0" w:space="0" w:color="auto"/>
            <w:right w:val="none" w:sz="0" w:space="0" w:color="auto"/>
          </w:divBdr>
          <w:divsChild>
            <w:div w:id="1779370157">
              <w:marLeft w:val="0"/>
              <w:marRight w:val="0"/>
              <w:marTop w:val="0"/>
              <w:marBottom w:val="0"/>
              <w:divBdr>
                <w:top w:val="none" w:sz="0" w:space="0" w:color="auto"/>
                <w:left w:val="none" w:sz="0" w:space="0" w:color="auto"/>
                <w:bottom w:val="none" w:sz="0" w:space="0" w:color="auto"/>
                <w:right w:val="none" w:sz="0" w:space="0" w:color="auto"/>
              </w:divBdr>
            </w:div>
          </w:divsChild>
        </w:div>
        <w:div w:id="1617104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438057">
      <w:bodyDiv w:val="1"/>
      <w:marLeft w:val="0"/>
      <w:marRight w:val="0"/>
      <w:marTop w:val="0"/>
      <w:marBottom w:val="0"/>
      <w:divBdr>
        <w:top w:val="none" w:sz="0" w:space="0" w:color="auto"/>
        <w:left w:val="none" w:sz="0" w:space="0" w:color="auto"/>
        <w:bottom w:val="none" w:sz="0" w:space="0" w:color="auto"/>
        <w:right w:val="none" w:sz="0" w:space="0" w:color="auto"/>
      </w:divBdr>
      <w:divsChild>
        <w:div w:id="127405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15938">
      <w:bodyDiv w:val="1"/>
      <w:marLeft w:val="0"/>
      <w:marRight w:val="0"/>
      <w:marTop w:val="0"/>
      <w:marBottom w:val="0"/>
      <w:divBdr>
        <w:top w:val="none" w:sz="0" w:space="0" w:color="auto"/>
        <w:left w:val="none" w:sz="0" w:space="0" w:color="auto"/>
        <w:bottom w:val="none" w:sz="0" w:space="0" w:color="auto"/>
        <w:right w:val="none" w:sz="0" w:space="0" w:color="auto"/>
      </w:divBdr>
    </w:div>
    <w:div w:id="169413090">
      <w:bodyDiv w:val="1"/>
      <w:marLeft w:val="0"/>
      <w:marRight w:val="0"/>
      <w:marTop w:val="0"/>
      <w:marBottom w:val="0"/>
      <w:divBdr>
        <w:top w:val="none" w:sz="0" w:space="0" w:color="auto"/>
        <w:left w:val="none" w:sz="0" w:space="0" w:color="auto"/>
        <w:bottom w:val="none" w:sz="0" w:space="0" w:color="auto"/>
        <w:right w:val="none" w:sz="0" w:space="0" w:color="auto"/>
      </w:divBdr>
      <w:divsChild>
        <w:div w:id="765073255">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921475">
          <w:marLeft w:val="0"/>
          <w:marRight w:val="0"/>
          <w:marTop w:val="0"/>
          <w:marBottom w:val="0"/>
          <w:divBdr>
            <w:top w:val="none" w:sz="0" w:space="0" w:color="auto"/>
            <w:left w:val="none" w:sz="0" w:space="0" w:color="auto"/>
            <w:bottom w:val="none" w:sz="0" w:space="0" w:color="auto"/>
            <w:right w:val="none" w:sz="0" w:space="0" w:color="auto"/>
          </w:divBdr>
          <w:divsChild>
            <w:div w:id="112601369">
              <w:marLeft w:val="0"/>
              <w:marRight w:val="0"/>
              <w:marTop w:val="0"/>
              <w:marBottom w:val="0"/>
              <w:divBdr>
                <w:top w:val="none" w:sz="0" w:space="0" w:color="auto"/>
                <w:left w:val="none" w:sz="0" w:space="0" w:color="auto"/>
                <w:bottom w:val="none" w:sz="0" w:space="0" w:color="auto"/>
                <w:right w:val="none" w:sz="0" w:space="0" w:color="auto"/>
              </w:divBdr>
            </w:div>
          </w:divsChild>
        </w:div>
        <w:div w:id="1318194270">
          <w:blockQuote w:val="1"/>
          <w:marLeft w:val="720"/>
          <w:marRight w:val="720"/>
          <w:marTop w:val="100"/>
          <w:marBottom w:val="100"/>
          <w:divBdr>
            <w:top w:val="none" w:sz="0" w:space="0" w:color="auto"/>
            <w:left w:val="none" w:sz="0" w:space="0" w:color="auto"/>
            <w:bottom w:val="none" w:sz="0" w:space="0" w:color="auto"/>
            <w:right w:val="none" w:sz="0" w:space="0" w:color="auto"/>
          </w:divBdr>
        </w:div>
        <w:div w:id="517433308">
          <w:blockQuote w:val="1"/>
          <w:marLeft w:val="720"/>
          <w:marRight w:val="720"/>
          <w:marTop w:val="100"/>
          <w:marBottom w:val="100"/>
          <w:divBdr>
            <w:top w:val="none" w:sz="0" w:space="0" w:color="auto"/>
            <w:left w:val="none" w:sz="0" w:space="0" w:color="auto"/>
            <w:bottom w:val="none" w:sz="0" w:space="0" w:color="auto"/>
            <w:right w:val="none" w:sz="0" w:space="0" w:color="auto"/>
          </w:divBdr>
        </w:div>
        <w:div w:id="20127589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7798504">
      <w:bodyDiv w:val="1"/>
      <w:marLeft w:val="0"/>
      <w:marRight w:val="0"/>
      <w:marTop w:val="0"/>
      <w:marBottom w:val="0"/>
      <w:divBdr>
        <w:top w:val="none" w:sz="0" w:space="0" w:color="auto"/>
        <w:left w:val="none" w:sz="0" w:space="0" w:color="auto"/>
        <w:bottom w:val="none" w:sz="0" w:space="0" w:color="auto"/>
        <w:right w:val="none" w:sz="0" w:space="0" w:color="auto"/>
      </w:divBdr>
      <w:divsChild>
        <w:div w:id="11815813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6975991">
      <w:bodyDiv w:val="1"/>
      <w:marLeft w:val="0"/>
      <w:marRight w:val="0"/>
      <w:marTop w:val="0"/>
      <w:marBottom w:val="0"/>
      <w:divBdr>
        <w:top w:val="none" w:sz="0" w:space="0" w:color="auto"/>
        <w:left w:val="none" w:sz="0" w:space="0" w:color="auto"/>
        <w:bottom w:val="none" w:sz="0" w:space="0" w:color="auto"/>
        <w:right w:val="none" w:sz="0" w:space="0" w:color="auto"/>
      </w:divBdr>
    </w:div>
    <w:div w:id="671833395">
      <w:bodyDiv w:val="1"/>
      <w:marLeft w:val="0"/>
      <w:marRight w:val="0"/>
      <w:marTop w:val="0"/>
      <w:marBottom w:val="0"/>
      <w:divBdr>
        <w:top w:val="none" w:sz="0" w:space="0" w:color="auto"/>
        <w:left w:val="none" w:sz="0" w:space="0" w:color="auto"/>
        <w:bottom w:val="none" w:sz="0" w:space="0" w:color="auto"/>
        <w:right w:val="none" w:sz="0" w:space="0" w:color="auto"/>
      </w:divBdr>
      <w:divsChild>
        <w:div w:id="1321425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7186239">
      <w:bodyDiv w:val="1"/>
      <w:marLeft w:val="0"/>
      <w:marRight w:val="0"/>
      <w:marTop w:val="0"/>
      <w:marBottom w:val="0"/>
      <w:divBdr>
        <w:top w:val="none" w:sz="0" w:space="0" w:color="auto"/>
        <w:left w:val="none" w:sz="0" w:space="0" w:color="auto"/>
        <w:bottom w:val="none" w:sz="0" w:space="0" w:color="auto"/>
        <w:right w:val="none" w:sz="0" w:space="0" w:color="auto"/>
      </w:divBdr>
      <w:divsChild>
        <w:div w:id="1256206237">
          <w:blockQuote w:val="1"/>
          <w:marLeft w:val="720"/>
          <w:marRight w:val="720"/>
          <w:marTop w:val="100"/>
          <w:marBottom w:val="100"/>
          <w:divBdr>
            <w:top w:val="none" w:sz="0" w:space="0" w:color="auto"/>
            <w:left w:val="none" w:sz="0" w:space="0" w:color="auto"/>
            <w:bottom w:val="none" w:sz="0" w:space="0" w:color="auto"/>
            <w:right w:val="none" w:sz="0" w:space="0" w:color="auto"/>
          </w:divBdr>
        </w:div>
        <w:div w:id="849178976">
          <w:marLeft w:val="0"/>
          <w:marRight w:val="0"/>
          <w:marTop w:val="0"/>
          <w:marBottom w:val="0"/>
          <w:divBdr>
            <w:top w:val="none" w:sz="0" w:space="0" w:color="auto"/>
            <w:left w:val="none" w:sz="0" w:space="0" w:color="auto"/>
            <w:bottom w:val="none" w:sz="0" w:space="0" w:color="auto"/>
            <w:right w:val="none" w:sz="0" w:space="0" w:color="auto"/>
          </w:divBdr>
          <w:divsChild>
            <w:div w:id="999653012">
              <w:marLeft w:val="0"/>
              <w:marRight w:val="0"/>
              <w:marTop w:val="0"/>
              <w:marBottom w:val="0"/>
              <w:divBdr>
                <w:top w:val="none" w:sz="0" w:space="0" w:color="auto"/>
                <w:left w:val="none" w:sz="0" w:space="0" w:color="auto"/>
                <w:bottom w:val="none" w:sz="0" w:space="0" w:color="auto"/>
                <w:right w:val="none" w:sz="0" w:space="0" w:color="auto"/>
              </w:divBdr>
            </w:div>
          </w:divsChild>
        </w:div>
        <w:div w:id="30150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9741937">
      <w:bodyDiv w:val="1"/>
      <w:marLeft w:val="0"/>
      <w:marRight w:val="0"/>
      <w:marTop w:val="0"/>
      <w:marBottom w:val="0"/>
      <w:divBdr>
        <w:top w:val="none" w:sz="0" w:space="0" w:color="auto"/>
        <w:left w:val="none" w:sz="0" w:space="0" w:color="auto"/>
        <w:bottom w:val="none" w:sz="0" w:space="0" w:color="auto"/>
        <w:right w:val="none" w:sz="0" w:space="0" w:color="auto"/>
      </w:divBdr>
    </w:div>
    <w:div w:id="1060324265">
      <w:bodyDiv w:val="1"/>
      <w:marLeft w:val="0"/>
      <w:marRight w:val="0"/>
      <w:marTop w:val="0"/>
      <w:marBottom w:val="0"/>
      <w:divBdr>
        <w:top w:val="none" w:sz="0" w:space="0" w:color="auto"/>
        <w:left w:val="none" w:sz="0" w:space="0" w:color="auto"/>
        <w:bottom w:val="none" w:sz="0" w:space="0" w:color="auto"/>
        <w:right w:val="none" w:sz="0" w:space="0" w:color="auto"/>
      </w:divBdr>
    </w:div>
    <w:div w:id="1248610096">
      <w:bodyDiv w:val="1"/>
      <w:marLeft w:val="0"/>
      <w:marRight w:val="0"/>
      <w:marTop w:val="0"/>
      <w:marBottom w:val="0"/>
      <w:divBdr>
        <w:top w:val="none" w:sz="0" w:space="0" w:color="auto"/>
        <w:left w:val="none" w:sz="0" w:space="0" w:color="auto"/>
        <w:bottom w:val="none" w:sz="0" w:space="0" w:color="auto"/>
        <w:right w:val="none" w:sz="0" w:space="0" w:color="auto"/>
      </w:divBdr>
      <w:divsChild>
        <w:div w:id="6056225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639390">
      <w:bodyDiv w:val="1"/>
      <w:marLeft w:val="0"/>
      <w:marRight w:val="0"/>
      <w:marTop w:val="0"/>
      <w:marBottom w:val="0"/>
      <w:divBdr>
        <w:top w:val="none" w:sz="0" w:space="0" w:color="auto"/>
        <w:left w:val="none" w:sz="0" w:space="0" w:color="auto"/>
        <w:bottom w:val="none" w:sz="0" w:space="0" w:color="auto"/>
        <w:right w:val="none" w:sz="0" w:space="0" w:color="auto"/>
      </w:divBdr>
      <w:divsChild>
        <w:div w:id="1908105680">
          <w:blockQuote w:val="1"/>
          <w:marLeft w:val="720"/>
          <w:marRight w:val="720"/>
          <w:marTop w:val="100"/>
          <w:marBottom w:val="100"/>
          <w:divBdr>
            <w:top w:val="none" w:sz="0" w:space="0" w:color="auto"/>
            <w:left w:val="none" w:sz="0" w:space="0" w:color="auto"/>
            <w:bottom w:val="none" w:sz="0" w:space="0" w:color="auto"/>
            <w:right w:val="none" w:sz="0" w:space="0" w:color="auto"/>
          </w:divBdr>
        </w:div>
        <w:div w:id="1766683668">
          <w:marLeft w:val="0"/>
          <w:marRight w:val="0"/>
          <w:marTop w:val="0"/>
          <w:marBottom w:val="0"/>
          <w:divBdr>
            <w:top w:val="none" w:sz="0" w:space="0" w:color="auto"/>
            <w:left w:val="none" w:sz="0" w:space="0" w:color="auto"/>
            <w:bottom w:val="none" w:sz="0" w:space="0" w:color="auto"/>
            <w:right w:val="none" w:sz="0" w:space="0" w:color="auto"/>
          </w:divBdr>
          <w:divsChild>
            <w:div w:id="503712708">
              <w:marLeft w:val="0"/>
              <w:marRight w:val="0"/>
              <w:marTop w:val="0"/>
              <w:marBottom w:val="0"/>
              <w:divBdr>
                <w:top w:val="none" w:sz="0" w:space="0" w:color="auto"/>
                <w:left w:val="none" w:sz="0" w:space="0" w:color="auto"/>
                <w:bottom w:val="none" w:sz="0" w:space="0" w:color="auto"/>
                <w:right w:val="none" w:sz="0" w:space="0" w:color="auto"/>
              </w:divBdr>
            </w:div>
          </w:divsChild>
        </w:div>
        <w:div w:id="2062753843">
          <w:blockQuote w:val="1"/>
          <w:marLeft w:val="720"/>
          <w:marRight w:val="720"/>
          <w:marTop w:val="100"/>
          <w:marBottom w:val="100"/>
          <w:divBdr>
            <w:top w:val="none" w:sz="0" w:space="0" w:color="auto"/>
            <w:left w:val="none" w:sz="0" w:space="0" w:color="auto"/>
            <w:bottom w:val="none" w:sz="0" w:space="0" w:color="auto"/>
            <w:right w:val="none" w:sz="0" w:space="0" w:color="auto"/>
          </w:divBdr>
        </w:div>
        <w:div w:id="635454594">
          <w:blockQuote w:val="1"/>
          <w:marLeft w:val="720"/>
          <w:marRight w:val="720"/>
          <w:marTop w:val="100"/>
          <w:marBottom w:val="100"/>
          <w:divBdr>
            <w:top w:val="none" w:sz="0" w:space="0" w:color="auto"/>
            <w:left w:val="none" w:sz="0" w:space="0" w:color="auto"/>
            <w:bottom w:val="none" w:sz="0" w:space="0" w:color="auto"/>
            <w:right w:val="none" w:sz="0" w:space="0" w:color="auto"/>
          </w:divBdr>
        </w:div>
        <w:div w:id="1117070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5694815">
      <w:bodyDiv w:val="1"/>
      <w:marLeft w:val="0"/>
      <w:marRight w:val="0"/>
      <w:marTop w:val="0"/>
      <w:marBottom w:val="0"/>
      <w:divBdr>
        <w:top w:val="none" w:sz="0" w:space="0" w:color="auto"/>
        <w:left w:val="none" w:sz="0" w:space="0" w:color="auto"/>
        <w:bottom w:val="none" w:sz="0" w:space="0" w:color="auto"/>
        <w:right w:val="none" w:sz="0" w:space="0" w:color="auto"/>
      </w:divBdr>
      <w:divsChild>
        <w:div w:id="8981348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3899340">
      <w:bodyDiv w:val="1"/>
      <w:marLeft w:val="0"/>
      <w:marRight w:val="0"/>
      <w:marTop w:val="0"/>
      <w:marBottom w:val="0"/>
      <w:divBdr>
        <w:top w:val="none" w:sz="0" w:space="0" w:color="auto"/>
        <w:left w:val="none" w:sz="0" w:space="0" w:color="auto"/>
        <w:bottom w:val="none" w:sz="0" w:space="0" w:color="auto"/>
        <w:right w:val="none" w:sz="0" w:space="0" w:color="auto"/>
      </w:divBdr>
      <w:divsChild>
        <w:div w:id="14540140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81516695">
          <w:marLeft w:val="0"/>
          <w:marRight w:val="0"/>
          <w:marTop w:val="0"/>
          <w:marBottom w:val="0"/>
          <w:divBdr>
            <w:top w:val="none" w:sz="0" w:space="0" w:color="auto"/>
            <w:left w:val="none" w:sz="0" w:space="0" w:color="auto"/>
            <w:bottom w:val="none" w:sz="0" w:space="0" w:color="auto"/>
            <w:right w:val="none" w:sz="0" w:space="0" w:color="auto"/>
          </w:divBdr>
          <w:divsChild>
            <w:div w:id="766198921">
              <w:marLeft w:val="0"/>
              <w:marRight w:val="0"/>
              <w:marTop w:val="0"/>
              <w:marBottom w:val="0"/>
              <w:divBdr>
                <w:top w:val="none" w:sz="0" w:space="0" w:color="auto"/>
                <w:left w:val="none" w:sz="0" w:space="0" w:color="auto"/>
                <w:bottom w:val="none" w:sz="0" w:space="0" w:color="auto"/>
                <w:right w:val="none" w:sz="0" w:space="0" w:color="auto"/>
              </w:divBdr>
            </w:div>
          </w:divsChild>
        </w:div>
        <w:div w:id="1550343554">
          <w:marLeft w:val="0"/>
          <w:marRight w:val="0"/>
          <w:marTop w:val="0"/>
          <w:marBottom w:val="0"/>
          <w:divBdr>
            <w:top w:val="none" w:sz="0" w:space="0" w:color="auto"/>
            <w:left w:val="none" w:sz="0" w:space="0" w:color="auto"/>
            <w:bottom w:val="none" w:sz="0" w:space="0" w:color="auto"/>
            <w:right w:val="none" w:sz="0" w:space="0" w:color="auto"/>
          </w:divBdr>
          <w:divsChild>
            <w:div w:id="607737941">
              <w:marLeft w:val="0"/>
              <w:marRight w:val="0"/>
              <w:marTop w:val="0"/>
              <w:marBottom w:val="0"/>
              <w:divBdr>
                <w:top w:val="none" w:sz="0" w:space="0" w:color="auto"/>
                <w:left w:val="none" w:sz="0" w:space="0" w:color="auto"/>
                <w:bottom w:val="none" w:sz="0" w:space="0" w:color="auto"/>
                <w:right w:val="none" w:sz="0" w:space="0" w:color="auto"/>
              </w:divBdr>
            </w:div>
          </w:divsChild>
        </w:div>
        <w:div w:id="1343826027">
          <w:marLeft w:val="0"/>
          <w:marRight w:val="0"/>
          <w:marTop w:val="0"/>
          <w:marBottom w:val="0"/>
          <w:divBdr>
            <w:top w:val="none" w:sz="0" w:space="0" w:color="auto"/>
            <w:left w:val="none" w:sz="0" w:space="0" w:color="auto"/>
            <w:bottom w:val="none" w:sz="0" w:space="0" w:color="auto"/>
            <w:right w:val="none" w:sz="0" w:space="0" w:color="auto"/>
          </w:divBdr>
          <w:divsChild>
            <w:div w:id="1342976716">
              <w:marLeft w:val="0"/>
              <w:marRight w:val="0"/>
              <w:marTop w:val="0"/>
              <w:marBottom w:val="0"/>
              <w:divBdr>
                <w:top w:val="none" w:sz="0" w:space="0" w:color="auto"/>
                <w:left w:val="none" w:sz="0" w:space="0" w:color="auto"/>
                <w:bottom w:val="none" w:sz="0" w:space="0" w:color="auto"/>
                <w:right w:val="none" w:sz="0" w:space="0" w:color="auto"/>
              </w:divBdr>
            </w:div>
          </w:divsChild>
        </w:div>
        <w:div w:id="2026327546">
          <w:marLeft w:val="0"/>
          <w:marRight w:val="0"/>
          <w:marTop w:val="0"/>
          <w:marBottom w:val="0"/>
          <w:divBdr>
            <w:top w:val="none" w:sz="0" w:space="0" w:color="auto"/>
            <w:left w:val="none" w:sz="0" w:space="0" w:color="auto"/>
            <w:bottom w:val="none" w:sz="0" w:space="0" w:color="auto"/>
            <w:right w:val="none" w:sz="0" w:space="0" w:color="auto"/>
          </w:divBdr>
          <w:divsChild>
            <w:div w:id="673339208">
              <w:marLeft w:val="0"/>
              <w:marRight w:val="0"/>
              <w:marTop w:val="0"/>
              <w:marBottom w:val="0"/>
              <w:divBdr>
                <w:top w:val="none" w:sz="0" w:space="0" w:color="auto"/>
                <w:left w:val="none" w:sz="0" w:space="0" w:color="auto"/>
                <w:bottom w:val="none" w:sz="0" w:space="0" w:color="auto"/>
                <w:right w:val="none" w:sz="0" w:space="0" w:color="auto"/>
              </w:divBdr>
              <w:divsChild>
                <w:div w:id="446779075">
                  <w:marLeft w:val="0"/>
                  <w:marRight w:val="0"/>
                  <w:marTop w:val="0"/>
                  <w:marBottom w:val="0"/>
                  <w:divBdr>
                    <w:top w:val="none" w:sz="0" w:space="0" w:color="auto"/>
                    <w:left w:val="none" w:sz="0" w:space="0" w:color="auto"/>
                    <w:bottom w:val="none" w:sz="0" w:space="0" w:color="auto"/>
                    <w:right w:val="none" w:sz="0" w:space="0" w:color="auto"/>
                  </w:divBdr>
                  <w:divsChild>
                    <w:div w:id="1243024569">
                      <w:marLeft w:val="0"/>
                      <w:marRight w:val="0"/>
                      <w:marTop w:val="0"/>
                      <w:marBottom w:val="0"/>
                      <w:divBdr>
                        <w:top w:val="none" w:sz="0" w:space="0" w:color="auto"/>
                        <w:left w:val="none" w:sz="0" w:space="0" w:color="auto"/>
                        <w:bottom w:val="none" w:sz="0" w:space="0" w:color="auto"/>
                        <w:right w:val="none" w:sz="0" w:space="0" w:color="auto"/>
                      </w:divBdr>
                      <w:divsChild>
                        <w:div w:id="2134861873">
                          <w:marLeft w:val="0"/>
                          <w:marRight w:val="0"/>
                          <w:marTop w:val="0"/>
                          <w:marBottom w:val="0"/>
                          <w:divBdr>
                            <w:top w:val="none" w:sz="0" w:space="0" w:color="auto"/>
                            <w:left w:val="none" w:sz="0" w:space="0" w:color="auto"/>
                            <w:bottom w:val="none" w:sz="0" w:space="0" w:color="auto"/>
                            <w:right w:val="none" w:sz="0" w:space="0" w:color="auto"/>
                          </w:divBdr>
                          <w:divsChild>
                            <w:div w:id="1275943982">
                              <w:marLeft w:val="0"/>
                              <w:marRight w:val="0"/>
                              <w:marTop w:val="0"/>
                              <w:marBottom w:val="0"/>
                              <w:divBdr>
                                <w:top w:val="none" w:sz="0" w:space="0" w:color="auto"/>
                                <w:left w:val="none" w:sz="0" w:space="0" w:color="auto"/>
                                <w:bottom w:val="none" w:sz="0" w:space="0" w:color="auto"/>
                                <w:right w:val="none" w:sz="0" w:space="0" w:color="auto"/>
                              </w:divBdr>
                              <w:divsChild>
                                <w:div w:id="363792550">
                                  <w:marLeft w:val="0"/>
                                  <w:marRight w:val="0"/>
                                  <w:marTop w:val="0"/>
                                  <w:marBottom w:val="0"/>
                                  <w:divBdr>
                                    <w:top w:val="none" w:sz="0" w:space="0" w:color="auto"/>
                                    <w:left w:val="none" w:sz="0" w:space="0" w:color="auto"/>
                                    <w:bottom w:val="none" w:sz="0" w:space="0" w:color="auto"/>
                                    <w:right w:val="none" w:sz="0" w:space="0" w:color="auto"/>
                                  </w:divBdr>
                                  <w:divsChild>
                                    <w:div w:id="426729623">
                                      <w:marLeft w:val="0"/>
                                      <w:marRight w:val="0"/>
                                      <w:marTop w:val="0"/>
                                      <w:marBottom w:val="0"/>
                                      <w:divBdr>
                                        <w:top w:val="none" w:sz="0" w:space="0" w:color="auto"/>
                                        <w:left w:val="none" w:sz="0" w:space="0" w:color="auto"/>
                                        <w:bottom w:val="none" w:sz="0" w:space="0" w:color="auto"/>
                                        <w:right w:val="none" w:sz="0" w:space="0" w:color="auto"/>
                                      </w:divBdr>
                                      <w:divsChild>
                                        <w:div w:id="1559627170">
                                          <w:marLeft w:val="0"/>
                                          <w:marRight w:val="0"/>
                                          <w:marTop w:val="0"/>
                                          <w:marBottom w:val="0"/>
                                          <w:divBdr>
                                            <w:top w:val="none" w:sz="0" w:space="0" w:color="auto"/>
                                            <w:left w:val="none" w:sz="0" w:space="0" w:color="auto"/>
                                            <w:bottom w:val="none" w:sz="0" w:space="0" w:color="auto"/>
                                            <w:right w:val="none" w:sz="0" w:space="0" w:color="auto"/>
                                          </w:divBdr>
                                          <w:divsChild>
                                            <w:div w:id="1371683990">
                                              <w:marLeft w:val="0"/>
                                              <w:marRight w:val="0"/>
                                              <w:marTop w:val="0"/>
                                              <w:marBottom w:val="0"/>
                                              <w:divBdr>
                                                <w:top w:val="none" w:sz="0" w:space="0" w:color="auto"/>
                                                <w:left w:val="none" w:sz="0" w:space="0" w:color="auto"/>
                                                <w:bottom w:val="none" w:sz="0" w:space="0" w:color="auto"/>
                                                <w:right w:val="none" w:sz="0" w:space="0" w:color="auto"/>
                                              </w:divBdr>
                                              <w:divsChild>
                                                <w:div w:id="58485943">
                                                  <w:marLeft w:val="0"/>
                                                  <w:marRight w:val="0"/>
                                                  <w:marTop w:val="0"/>
                                                  <w:marBottom w:val="0"/>
                                                  <w:divBdr>
                                                    <w:top w:val="none" w:sz="0" w:space="0" w:color="auto"/>
                                                    <w:left w:val="none" w:sz="0" w:space="0" w:color="auto"/>
                                                    <w:bottom w:val="none" w:sz="0" w:space="0" w:color="auto"/>
                                                    <w:right w:val="none" w:sz="0" w:space="0" w:color="auto"/>
                                                  </w:divBdr>
                                                  <w:divsChild>
                                                    <w:div w:id="75945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8706935">
          <w:marLeft w:val="0"/>
          <w:marRight w:val="0"/>
          <w:marTop w:val="0"/>
          <w:marBottom w:val="0"/>
          <w:divBdr>
            <w:top w:val="none" w:sz="0" w:space="0" w:color="auto"/>
            <w:left w:val="none" w:sz="0" w:space="0" w:color="auto"/>
            <w:bottom w:val="none" w:sz="0" w:space="0" w:color="auto"/>
            <w:right w:val="none" w:sz="0" w:space="0" w:color="auto"/>
          </w:divBdr>
          <w:divsChild>
            <w:div w:id="1473256011">
              <w:marLeft w:val="0"/>
              <w:marRight w:val="0"/>
              <w:marTop w:val="0"/>
              <w:marBottom w:val="0"/>
              <w:divBdr>
                <w:top w:val="none" w:sz="0" w:space="0" w:color="auto"/>
                <w:left w:val="none" w:sz="0" w:space="0" w:color="auto"/>
                <w:bottom w:val="none" w:sz="0" w:space="0" w:color="auto"/>
                <w:right w:val="none" w:sz="0" w:space="0" w:color="auto"/>
              </w:divBdr>
            </w:div>
          </w:divsChild>
        </w:div>
        <w:div w:id="413550178">
          <w:marLeft w:val="0"/>
          <w:marRight w:val="0"/>
          <w:marTop w:val="0"/>
          <w:marBottom w:val="0"/>
          <w:divBdr>
            <w:top w:val="none" w:sz="0" w:space="0" w:color="auto"/>
            <w:left w:val="none" w:sz="0" w:space="0" w:color="auto"/>
            <w:bottom w:val="none" w:sz="0" w:space="0" w:color="auto"/>
            <w:right w:val="none" w:sz="0" w:space="0" w:color="auto"/>
          </w:divBdr>
          <w:divsChild>
            <w:div w:id="76731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027769">
      <w:bodyDiv w:val="1"/>
      <w:marLeft w:val="0"/>
      <w:marRight w:val="0"/>
      <w:marTop w:val="0"/>
      <w:marBottom w:val="0"/>
      <w:divBdr>
        <w:top w:val="none" w:sz="0" w:space="0" w:color="auto"/>
        <w:left w:val="none" w:sz="0" w:space="0" w:color="auto"/>
        <w:bottom w:val="none" w:sz="0" w:space="0" w:color="auto"/>
        <w:right w:val="none" w:sz="0" w:space="0" w:color="auto"/>
      </w:divBdr>
      <w:divsChild>
        <w:div w:id="238374024">
          <w:blockQuote w:val="1"/>
          <w:marLeft w:val="720"/>
          <w:marRight w:val="720"/>
          <w:marTop w:val="100"/>
          <w:marBottom w:val="100"/>
          <w:divBdr>
            <w:top w:val="none" w:sz="0" w:space="0" w:color="auto"/>
            <w:left w:val="none" w:sz="0" w:space="0" w:color="auto"/>
            <w:bottom w:val="none" w:sz="0" w:space="0" w:color="auto"/>
            <w:right w:val="none" w:sz="0" w:space="0" w:color="auto"/>
          </w:divBdr>
        </w:div>
        <w:div w:id="1567183183">
          <w:marLeft w:val="0"/>
          <w:marRight w:val="0"/>
          <w:marTop w:val="0"/>
          <w:marBottom w:val="0"/>
          <w:divBdr>
            <w:top w:val="none" w:sz="0" w:space="0" w:color="auto"/>
            <w:left w:val="none" w:sz="0" w:space="0" w:color="auto"/>
            <w:bottom w:val="none" w:sz="0" w:space="0" w:color="auto"/>
            <w:right w:val="none" w:sz="0" w:space="0" w:color="auto"/>
          </w:divBdr>
          <w:divsChild>
            <w:div w:id="1588070">
              <w:marLeft w:val="0"/>
              <w:marRight w:val="0"/>
              <w:marTop w:val="0"/>
              <w:marBottom w:val="0"/>
              <w:divBdr>
                <w:top w:val="none" w:sz="0" w:space="0" w:color="auto"/>
                <w:left w:val="none" w:sz="0" w:space="0" w:color="auto"/>
                <w:bottom w:val="none" w:sz="0" w:space="0" w:color="auto"/>
                <w:right w:val="none" w:sz="0" w:space="0" w:color="auto"/>
              </w:divBdr>
            </w:div>
          </w:divsChild>
        </w:div>
        <w:div w:id="357856474">
          <w:marLeft w:val="0"/>
          <w:marRight w:val="0"/>
          <w:marTop w:val="0"/>
          <w:marBottom w:val="0"/>
          <w:divBdr>
            <w:top w:val="none" w:sz="0" w:space="0" w:color="auto"/>
            <w:left w:val="none" w:sz="0" w:space="0" w:color="auto"/>
            <w:bottom w:val="none" w:sz="0" w:space="0" w:color="auto"/>
            <w:right w:val="none" w:sz="0" w:space="0" w:color="auto"/>
          </w:divBdr>
          <w:divsChild>
            <w:div w:id="119691848">
              <w:marLeft w:val="0"/>
              <w:marRight w:val="0"/>
              <w:marTop w:val="0"/>
              <w:marBottom w:val="0"/>
              <w:divBdr>
                <w:top w:val="none" w:sz="0" w:space="0" w:color="auto"/>
                <w:left w:val="none" w:sz="0" w:space="0" w:color="auto"/>
                <w:bottom w:val="none" w:sz="0" w:space="0" w:color="auto"/>
                <w:right w:val="none" w:sz="0" w:space="0" w:color="auto"/>
              </w:divBdr>
            </w:div>
          </w:divsChild>
        </w:div>
        <w:div w:id="1826823536">
          <w:marLeft w:val="0"/>
          <w:marRight w:val="0"/>
          <w:marTop w:val="0"/>
          <w:marBottom w:val="0"/>
          <w:divBdr>
            <w:top w:val="none" w:sz="0" w:space="0" w:color="auto"/>
            <w:left w:val="none" w:sz="0" w:space="0" w:color="auto"/>
            <w:bottom w:val="none" w:sz="0" w:space="0" w:color="auto"/>
            <w:right w:val="none" w:sz="0" w:space="0" w:color="auto"/>
          </w:divBdr>
          <w:divsChild>
            <w:div w:id="1646272710">
              <w:marLeft w:val="0"/>
              <w:marRight w:val="0"/>
              <w:marTop w:val="0"/>
              <w:marBottom w:val="0"/>
              <w:divBdr>
                <w:top w:val="none" w:sz="0" w:space="0" w:color="auto"/>
                <w:left w:val="none" w:sz="0" w:space="0" w:color="auto"/>
                <w:bottom w:val="none" w:sz="0" w:space="0" w:color="auto"/>
                <w:right w:val="none" w:sz="0" w:space="0" w:color="auto"/>
              </w:divBdr>
            </w:div>
          </w:divsChild>
        </w:div>
        <w:div w:id="1438716521">
          <w:marLeft w:val="0"/>
          <w:marRight w:val="0"/>
          <w:marTop w:val="0"/>
          <w:marBottom w:val="0"/>
          <w:divBdr>
            <w:top w:val="none" w:sz="0" w:space="0" w:color="auto"/>
            <w:left w:val="none" w:sz="0" w:space="0" w:color="auto"/>
            <w:bottom w:val="none" w:sz="0" w:space="0" w:color="auto"/>
            <w:right w:val="none" w:sz="0" w:space="0" w:color="auto"/>
          </w:divBdr>
          <w:divsChild>
            <w:div w:id="1301811487">
              <w:marLeft w:val="0"/>
              <w:marRight w:val="0"/>
              <w:marTop w:val="0"/>
              <w:marBottom w:val="0"/>
              <w:divBdr>
                <w:top w:val="none" w:sz="0" w:space="0" w:color="auto"/>
                <w:left w:val="none" w:sz="0" w:space="0" w:color="auto"/>
                <w:bottom w:val="none" w:sz="0" w:space="0" w:color="auto"/>
                <w:right w:val="none" w:sz="0" w:space="0" w:color="auto"/>
              </w:divBdr>
              <w:divsChild>
                <w:div w:id="1229416854">
                  <w:marLeft w:val="0"/>
                  <w:marRight w:val="0"/>
                  <w:marTop w:val="0"/>
                  <w:marBottom w:val="0"/>
                  <w:divBdr>
                    <w:top w:val="none" w:sz="0" w:space="0" w:color="auto"/>
                    <w:left w:val="none" w:sz="0" w:space="0" w:color="auto"/>
                    <w:bottom w:val="none" w:sz="0" w:space="0" w:color="auto"/>
                    <w:right w:val="none" w:sz="0" w:space="0" w:color="auto"/>
                  </w:divBdr>
                  <w:divsChild>
                    <w:div w:id="2124153498">
                      <w:marLeft w:val="0"/>
                      <w:marRight w:val="0"/>
                      <w:marTop w:val="0"/>
                      <w:marBottom w:val="0"/>
                      <w:divBdr>
                        <w:top w:val="none" w:sz="0" w:space="0" w:color="auto"/>
                        <w:left w:val="none" w:sz="0" w:space="0" w:color="auto"/>
                        <w:bottom w:val="none" w:sz="0" w:space="0" w:color="auto"/>
                        <w:right w:val="none" w:sz="0" w:space="0" w:color="auto"/>
                      </w:divBdr>
                      <w:divsChild>
                        <w:div w:id="246378263">
                          <w:marLeft w:val="0"/>
                          <w:marRight w:val="0"/>
                          <w:marTop w:val="0"/>
                          <w:marBottom w:val="0"/>
                          <w:divBdr>
                            <w:top w:val="none" w:sz="0" w:space="0" w:color="auto"/>
                            <w:left w:val="none" w:sz="0" w:space="0" w:color="auto"/>
                            <w:bottom w:val="none" w:sz="0" w:space="0" w:color="auto"/>
                            <w:right w:val="none" w:sz="0" w:space="0" w:color="auto"/>
                          </w:divBdr>
                          <w:divsChild>
                            <w:div w:id="751318043">
                              <w:marLeft w:val="0"/>
                              <w:marRight w:val="0"/>
                              <w:marTop w:val="0"/>
                              <w:marBottom w:val="0"/>
                              <w:divBdr>
                                <w:top w:val="none" w:sz="0" w:space="0" w:color="auto"/>
                                <w:left w:val="none" w:sz="0" w:space="0" w:color="auto"/>
                                <w:bottom w:val="none" w:sz="0" w:space="0" w:color="auto"/>
                                <w:right w:val="none" w:sz="0" w:space="0" w:color="auto"/>
                              </w:divBdr>
                              <w:divsChild>
                                <w:div w:id="581836963">
                                  <w:marLeft w:val="0"/>
                                  <w:marRight w:val="0"/>
                                  <w:marTop w:val="0"/>
                                  <w:marBottom w:val="0"/>
                                  <w:divBdr>
                                    <w:top w:val="none" w:sz="0" w:space="0" w:color="auto"/>
                                    <w:left w:val="none" w:sz="0" w:space="0" w:color="auto"/>
                                    <w:bottom w:val="none" w:sz="0" w:space="0" w:color="auto"/>
                                    <w:right w:val="none" w:sz="0" w:space="0" w:color="auto"/>
                                  </w:divBdr>
                                  <w:divsChild>
                                    <w:div w:id="1071124418">
                                      <w:marLeft w:val="0"/>
                                      <w:marRight w:val="0"/>
                                      <w:marTop w:val="0"/>
                                      <w:marBottom w:val="0"/>
                                      <w:divBdr>
                                        <w:top w:val="none" w:sz="0" w:space="0" w:color="auto"/>
                                        <w:left w:val="none" w:sz="0" w:space="0" w:color="auto"/>
                                        <w:bottom w:val="none" w:sz="0" w:space="0" w:color="auto"/>
                                        <w:right w:val="none" w:sz="0" w:space="0" w:color="auto"/>
                                      </w:divBdr>
                                      <w:divsChild>
                                        <w:div w:id="339044057">
                                          <w:marLeft w:val="0"/>
                                          <w:marRight w:val="0"/>
                                          <w:marTop w:val="0"/>
                                          <w:marBottom w:val="0"/>
                                          <w:divBdr>
                                            <w:top w:val="none" w:sz="0" w:space="0" w:color="auto"/>
                                            <w:left w:val="none" w:sz="0" w:space="0" w:color="auto"/>
                                            <w:bottom w:val="none" w:sz="0" w:space="0" w:color="auto"/>
                                            <w:right w:val="none" w:sz="0" w:space="0" w:color="auto"/>
                                          </w:divBdr>
                                          <w:divsChild>
                                            <w:div w:id="855776809">
                                              <w:marLeft w:val="0"/>
                                              <w:marRight w:val="0"/>
                                              <w:marTop w:val="0"/>
                                              <w:marBottom w:val="0"/>
                                              <w:divBdr>
                                                <w:top w:val="none" w:sz="0" w:space="0" w:color="auto"/>
                                                <w:left w:val="none" w:sz="0" w:space="0" w:color="auto"/>
                                                <w:bottom w:val="none" w:sz="0" w:space="0" w:color="auto"/>
                                                <w:right w:val="none" w:sz="0" w:space="0" w:color="auto"/>
                                              </w:divBdr>
                                              <w:divsChild>
                                                <w:div w:id="607393805">
                                                  <w:marLeft w:val="0"/>
                                                  <w:marRight w:val="0"/>
                                                  <w:marTop w:val="0"/>
                                                  <w:marBottom w:val="0"/>
                                                  <w:divBdr>
                                                    <w:top w:val="none" w:sz="0" w:space="0" w:color="auto"/>
                                                    <w:left w:val="none" w:sz="0" w:space="0" w:color="auto"/>
                                                    <w:bottom w:val="none" w:sz="0" w:space="0" w:color="auto"/>
                                                    <w:right w:val="none" w:sz="0" w:space="0" w:color="auto"/>
                                                  </w:divBdr>
                                                  <w:divsChild>
                                                    <w:div w:id="178700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9657525">
          <w:marLeft w:val="0"/>
          <w:marRight w:val="0"/>
          <w:marTop w:val="0"/>
          <w:marBottom w:val="0"/>
          <w:divBdr>
            <w:top w:val="none" w:sz="0" w:space="0" w:color="auto"/>
            <w:left w:val="none" w:sz="0" w:space="0" w:color="auto"/>
            <w:bottom w:val="none" w:sz="0" w:space="0" w:color="auto"/>
            <w:right w:val="none" w:sz="0" w:space="0" w:color="auto"/>
          </w:divBdr>
          <w:divsChild>
            <w:div w:id="893734688">
              <w:marLeft w:val="0"/>
              <w:marRight w:val="0"/>
              <w:marTop w:val="0"/>
              <w:marBottom w:val="0"/>
              <w:divBdr>
                <w:top w:val="none" w:sz="0" w:space="0" w:color="auto"/>
                <w:left w:val="none" w:sz="0" w:space="0" w:color="auto"/>
                <w:bottom w:val="none" w:sz="0" w:space="0" w:color="auto"/>
                <w:right w:val="none" w:sz="0" w:space="0" w:color="auto"/>
              </w:divBdr>
            </w:div>
          </w:divsChild>
        </w:div>
        <w:div w:id="1727143064">
          <w:marLeft w:val="0"/>
          <w:marRight w:val="0"/>
          <w:marTop w:val="0"/>
          <w:marBottom w:val="0"/>
          <w:divBdr>
            <w:top w:val="none" w:sz="0" w:space="0" w:color="auto"/>
            <w:left w:val="none" w:sz="0" w:space="0" w:color="auto"/>
            <w:bottom w:val="none" w:sz="0" w:space="0" w:color="auto"/>
            <w:right w:val="none" w:sz="0" w:space="0" w:color="auto"/>
          </w:divBdr>
          <w:divsChild>
            <w:div w:id="98181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320076">
      <w:bodyDiv w:val="1"/>
      <w:marLeft w:val="0"/>
      <w:marRight w:val="0"/>
      <w:marTop w:val="0"/>
      <w:marBottom w:val="0"/>
      <w:divBdr>
        <w:top w:val="none" w:sz="0" w:space="0" w:color="auto"/>
        <w:left w:val="none" w:sz="0" w:space="0" w:color="auto"/>
        <w:bottom w:val="none" w:sz="0" w:space="0" w:color="auto"/>
        <w:right w:val="none" w:sz="0" w:space="0" w:color="auto"/>
      </w:divBdr>
      <w:divsChild>
        <w:div w:id="13087091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496</Words>
  <Characters>3127</Characters>
  <Application>Microsoft Office Word</Application>
  <DocSecurity>0</DocSecurity>
  <Lines>26</Lines>
  <Paragraphs>7</Paragraphs>
  <ScaleCrop>false</ScaleCrop>
  <Company/>
  <LinksUpToDate>false</LinksUpToDate>
  <CharactersWithSpaces>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Maximilian Gräubig</dc:creator>
  <cp:keywords/>
  <dc:description/>
  <cp:lastModifiedBy>Maximilian Gräubig</cp:lastModifiedBy>
  <cp:revision>14</cp:revision>
  <dcterms:created xsi:type="dcterms:W3CDTF">2026-03-28T10:23:00Z</dcterms:created>
  <dcterms:modified xsi:type="dcterms:W3CDTF">2026-03-31T10:08:00Z</dcterms:modified>
</cp:coreProperties>
</file>