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4F81BD" w:themeColor="accent1"/>
          <w:sz w:val="32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F81BD" w:themeColor="accent1"/>
          <w:sz w:val="32"/>
          <w:szCs w:val="24"/>
          <w14:textFill>
            <w14:solidFill>
              <w14:schemeClr w14:val="accent1"/>
            </w14:solidFill>
          </w14:textFill>
        </w:rPr>
        <w:t>统计</w:t>
      </w:r>
      <w:r>
        <w:rPr>
          <w:rFonts w:hint="eastAsia" w:ascii="Times New Roman" w:hAnsi="Times New Roman" w:cs="Times New Roman"/>
          <w:color w:val="4F81BD" w:themeColor="accent1"/>
          <w:sz w:val="32"/>
          <w:szCs w:val="24"/>
          <w14:textFill>
            <w14:solidFill>
              <w14:schemeClr w14:val="accent1"/>
            </w14:solidFill>
          </w14:textFill>
        </w:rPr>
        <w:t>学：决策的科学项目说明</w:t>
      </w:r>
    </w:p>
    <w:p>
      <w:pPr>
        <w:rPr>
          <w:rFonts w:ascii="Times New Roman" w:hAnsi="Times New Roman" w:cs="Times New Roman"/>
          <w:b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说明：</w:t>
      </w:r>
      <w:r>
        <w:fldChar w:fldCharType="begin"/>
      </w:r>
      <w:r>
        <w:instrText xml:space="preserve"> HYPERLINK "https://s3.cn-north-1.amazonaws.com.cn/static-documents/nd002/StatisticsTheScienceofDecisions-ProjectInstructions.pdf" </w:instrText>
      </w:r>
      <w:r>
        <w:fldChar w:fldCharType="separate"/>
      </w:r>
      <w:r>
        <w:rPr>
          <w:rStyle w:val="7"/>
          <w:rFonts w:hint="eastAsia" w:ascii="Times New Roman" w:hAnsi="Times New Roman" w:cs="Times New Roman"/>
          <w:b/>
          <w:szCs w:val="24"/>
        </w:rPr>
        <w:t>点此查看此文档的英文版本</w:t>
      </w:r>
      <w:r>
        <w:rPr>
          <w:rStyle w:val="7"/>
          <w:rFonts w:hint="eastAsia" w:ascii="Times New Roman" w:hAnsi="Times New Roman" w:cs="Times New Roman"/>
          <w:b/>
          <w:szCs w:val="24"/>
        </w:rPr>
        <w:fldChar w:fldCharType="end"/>
      </w:r>
      <w:r>
        <w:rPr>
          <w:rFonts w:hint="eastAsia" w:ascii="Times New Roman" w:hAnsi="Times New Roman" w:cs="Times New Roman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Times New Roman" w:hAnsi="Times New Roman" w:cs="Times New Roman"/>
          <w:b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  <w:t>背景信息</w:t>
      </w: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在一个</w:t>
      </w:r>
      <w:r>
        <w:rPr>
          <w:rFonts w:hint="eastAsia" w:ascii="Times New Roman" w:hAnsi="Times New Roman" w:cs="Times New Roman"/>
          <w:sz w:val="22"/>
        </w:rPr>
        <w:t xml:space="preserve"> Stroop （斯特鲁普）任务中，参与者得到了一列文字，每个文字都用一种油墨颜色展示。参与者的任务是将文字的打印颜色大声说出来。这项任务有两个条件：一致文字条件，和不一致文字条件。在一致文字条件中，显示的文字是与它们的打印颜色匹配的颜色词，如“</w:t>
      </w:r>
      <w:r>
        <w:rPr>
          <w:rFonts w:hint="eastAsia" w:ascii="Times New Roman" w:hAnsi="Times New Roman" w:cs="Times New Roman"/>
          <w:color w:val="FF0000"/>
          <w:sz w:val="22"/>
        </w:rPr>
        <w:t>红色</w:t>
      </w:r>
      <w:r>
        <w:rPr>
          <w:rFonts w:hint="eastAsia" w:ascii="Times New Roman" w:hAnsi="Times New Roman" w:cs="Times New Roman"/>
          <w:sz w:val="22"/>
        </w:rPr>
        <w:t>”、“</w:t>
      </w:r>
      <w:r>
        <w:rPr>
          <w:rFonts w:hint="eastAsia" w:ascii="Times New Roman" w:hAnsi="Times New Roman" w:cs="Times New Roman"/>
          <w:color w:val="558ED5" w:themeColor="text2" w:themeTint="99"/>
          <w:sz w:val="2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蓝色</w:t>
      </w:r>
      <w:r>
        <w:rPr>
          <w:rFonts w:hint="eastAsia" w:ascii="Times New Roman" w:hAnsi="Times New Roman" w:cs="Times New Roman"/>
          <w:sz w:val="22"/>
        </w:rPr>
        <w:t>”。在不一致文字条件中，显示的文字是与它们的打印颜色不匹配的颜色词，如“</w:t>
      </w:r>
      <w:r>
        <w:rPr>
          <w:rFonts w:hint="eastAsia" w:ascii="Times New Roman" w:hAnsi="Times New Roman" w:cs="Times New Roman"/>
          <w:color w:val="92D050"/>
          <w:sz w:val="22"/>
          <w:shd w:val="pct10" w:color="auto" w:fill="FFFFFF"/>
        </w:rPr>
        <w:t>紫色</w:t>
      </w:r>
      <w:r>
        <w:rPr>
          <w:rFonts w:hint="eastAsia" w:ascii="Times New Roman" w:hAnsi="Times New Roman" w:cs="Times New Roman"/>
          <w:sz w:val="22"/>
        </w:rPr>
        <w:t>”、“</w:t>
      </w:r>
      <w:r>
        <w:rPr>
          <w:rFonts w:hint="eastAsia" w:ascii="Times New Roman" w:hAnsi="Times New Roman" w:cs="Times New Roman"/>
          <w:color w:val="7030A0"/>
          <w:sz w:val="22"/>
        </w:rPr>
        <w:t>橙色</w:t>
      </w:r>
      <w:r>
        <w:rPr>
          <w:rFonts w:hint="eastAsia" w:ascii="Times New Roman" w:hAnsi="Times New Roman" w:cs="Times New Roman"/>
          <w:sz w:val="22"/>
        </w:rPr>
        <w:t>”。在每个情况中，我们将计量说出同等大小的列表中的墨色名称的时间。每位参与者必须全部完成并记录每种条件下使用的时间。</w:t>
      </w:r>
    </w:p>
    <w:p>
      <w:pPr>
        <w:rPr>
          <w:rFonts w:ascii="Times New Roman" w:hAnsi="Times New Roman" w:cs="Times New Roman"/>
          <w:b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  <w:t>调查问题</w:t>
      </w: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作为一般说明</w:t>
      </w:r>
      <w:r>
        <w:rPr>
          <w:rFonts w:hint="eastAsia"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请确保记录你在创建项目时使用或参考的任何资源</w:t>
      </w:r>
      <w:r>
        <w:rPr>
          <w:rFonts w:hint="eastAsia" w:ascii="Times New Roman" w:hAnsi="Times New Roman" w:cs="Times New Roman"/>
          <w:sz w:val="22"/>
        </w:rPr>
        <w:t>。</w:t>
      </w:r>
      <w:r>
        <w:rPr>
          <w:rFonts w:ascii="Times New Roman" w:hAnsi="Times New Roman" w:cs="Times New Roman"/>
          <w:sz w:val="22"/>
        </w:rPr>
        <w:t>作为项目提交的一部分</w:t>
      </w:r>
      <w:r>
        <w:rPr>
          <w:rFonts w:hint="eastAsia"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你将需要报告信息来源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rPr>
          <w:rFonts w:ascii="Times New Roman" w:hAnsi="Times New Roman" w:cs="Times New Roman"/>
          <w:sz w:val="22"/>
        </w:rPr>
      </w:pPr>
    </w:p>
    <w:p>
      <w:pPr>
        <w:pStyle w:val="12"/>
        <w:numPr>
          <w:ilvl w:val="0"/>
          <w:numId w:val="1"/>
        </w:numPr>
        <w:ind w:left="284" w:hanging="284"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我们的自变量是什么？因变量是什么？</w:t>
      </w:r>
    </w:p>
    <w:p>
      <w:pPr>
        <w:pStyle w:val="12"/>
        <w:ind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自变量是两种不同的任务条件</w:t>
      </w:r>
    </w:p>
    <w:p>
      <w:pPr>
        <w:pStyle w:val="12"/>
        <w:ind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因变量是参与者完成测试使用的时间</w:t>
      </w:r>
    </w:p>
    <w:p>
      <w:pPr>
        <w:pStyle w:val="12"/>
        <w:ind w:left="284" w:firstLine="0" w:firstLineChars="0"/>
        <w:rPr>
          <w:rFonts w:ascii="Times New Roman" w:hAnsi="Times New Roman" w:cs="Times New Roman"/>
          <w:sz w:val="22"/>
        </w:rPr>
      </w:pPr>
    </w:p>
    <w:p>
      <w:pPr>
        <w:pStyle w:val="12"/>
        <w:ind w:left="284" w:firstLine="0" w:firstLineChars="0"/>
        <w:rPr>
          <w:rFonts w:ascii="Times New Roman" w:hAnsi="Times New Roman" w:cs="Times New Roman"/>
          <w:sz w:val="22"/>
        </w:rPr>
      </w:pPr>
    </w:p>
    <w:p>
      <w:pPr>
        <w:pStyle w:val="12"/>
        <w:numPr>
          <w:ilvl w:val="0"/>
          <w:numId w:val="1"/>
        </w:numPr>
        <w:ind w:left="284" w:hanging="284"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此任务的适当假设集是什么？</w:t>
      </w:r>
      <w:r>
        <w:rPr>
          <w:rFonts w:ascii="Times New Roman" w:hAnsi="Times New Roman" w:cs="Times New Roman"/>
          <w:sz w:val="22"/>
        </w:rPr>
        <w:t>你需要以</w:t>
      </w:r>
      <w:r>
        <w:rPr>
          <w:rFonts w:hint="eastAsia" w:ascii="Times New Roman" w:hAnsi="Times New Roman" w:cs="Times New Roman"/>
          <w:sz w:val="22"/>
        </w:rPr>
        <w:t>文</w:t>
      </w:r>
      <w:r>
        <w:rPr>
          <w:rFonts w:ascii="Times New Roman" w:hAnsi="Times New Roman" w:cs="Times New Roman"/>
          <w:sz w:val="22"/>
        </w:rPr>
        <w:t>字和数学符</w:t>
      </w:r>
      <w:r>
        <w:rPr>
          <w:rFonts w:hint="eastAsia" w:ascii="Times New Roman" w:hAnsi="Times New Roman" w:cs="Times New Roman"/>
          <w:sz w:val="22"/>
        </w:rPr>
        <w:t>号</w:t>
      </w:r>
      <w:r>
        <w:rPr>
          <w:rFonts w:ascii="Times New Roman" w:hAnsi="Times New Roman" w:cs="Times New Roman"/>
          <w:sz w:val="22"/>
        </w:rPr>
        <w:t>方式对假设集中的零假设和对立假设加以说明，</w:t>
      </w:r>
      <w:r>
        <w:rPr>
          <w:rFonts w:hint="eastAsia" w:ascii="Times New Roman" w:hAnsi="Times New Roman" w:cs="Times New Roman"/>
          <w:sz w:val="22"/>
        </w:rPr>
        <w:t>并</w:t>
      </w:r>
      <w:r>
        <w:rPr>
          <w:rFonts w:ascii="Times New Roman" w:hAnsi="Times New Roman" w:cs="Times New Roman"/>
          <w:sz w:val="22"/>
        </w:rPr>
        <w:t>对数</w:t>
      </w:r>
      <w:r>
        <w:rPr>
          <w:rFonts w:hint="eastAsia" w:ascii="Times New Roman" w:hAnsi="Times New Roman" w:cs="Times New Roman"/>
          <w:sz w:val="22"/>
        </w:rPr>
        <w:t>学</w:t>
      </w:r>
      <w:r>
        <w:rPr>
          <w:rFonts w:ascii="Times New Roman" w:hAnsi="Times New Roman" w:cs="Times New Roman"/>
          <w:sz w:val="22"/>
        </w:rPr>
        <w:t>符号进行定义。</w:t>
      </w:r>
      <w:r>
        <w:rPr>
          <w:rFonts w:hint="eastAsia" w:ascii="Times New Roman" w:hAnsi="Times New Roman" w:cs="Times New Roman"/>
          <w:sz w:val="22"/>
        </w:rPr>
        <w:t>你想执行什么类型的统计检验？为你的选择提供正当理由</w:t>
      </w:r>
      <w:r>
        <w:rPr>
          <w:rFonts w:ascii="Times New Roman" w:hAnsi="Times New Roman" w:cs="Times New Roman"/>
          <w:sz w:val="22"/>
        </w:rPr>
        <w:t>（比如，</w:t>
      </w:r>
      <w:r>
        <w:rPr>
          <w:rFonts w:hint="eastAsia" w:ascii="Times New Roman" w:hAnsi="Times New Roman" w:cs="Times New Roman"/>
          <w:sz w:val="22"/>
        </w:rPr>
        <w:t>为</w:t>
      </w:r>
      <w:r>
        <w:rPr>
          <w:rFonts w:ascii="Times New Roman" w:hAnsi="Times New Roman" w:cs="Times New Roman"/>
          <w:sz w:val="22"/>
        </w:rPr>
        <w:t>何该实验满足你所选统计检验的前置条件）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pStyle w:val="12"/>
        <w:ind w:firstLine="0" w:firstLineChars="0"/>
        <w:rPr>
          <w:rFonts w:ascii="Times New Roman" w:hAnsi="Times New Roman" w:cs="Times New Roman"/>
          <w:sz w:val="22"/>
        </w:rPr>
      </w:pPr>
    </w:p>
    <w:p>
      <w:pPr>
        <w:pStyle w:val="12"/>
        <w:ind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H</w:t>
      </w:r>
      <w:r>
        <w:rPr>
          <w:rFonts w:hint="eastAsia" w:ascii="Times New Roman" w:hAnsi="Times New Roman" w:cs="Times New Roman"/>
          <w:sz w:val="22"/>
          <w:vertAlign w:val="subscript"/>
        </w:rPr>
        <w:t xml:space="preserve">0 </w:t>
      </w:r>
      <w:r>
        <w:rPr>
          <w:rFonts w:hint="eastAsia" w:ascii="Times New Roman" w:hAnsi="Times New Roman" w:cs="Times New Roman"/>
          <w:sz w:val="22"/>
        </w:rPr>
        <w:t xml:space="preserve">: </w:t>
      </w:r>
      <w:r>
        <w:rPr>
          <w:rFonts w:ascii="Times New Roman" w:hAnsi="Times New Roman" w:cs="Times New Roman"/>
          <w:sz w:val="22"/>
        </w:rPr>
        <w:t>µ</w:t>
      </w:r>
      <w:r>
        <w:rPr>
          <w:rFonts w:hint="eastAsia" w:ascii="Times New Roman" w:hAnsi="Times New Roman" w:cs="Times New Roman"/>
          <w:sz w:val="22"/>
          <w:vertAlign w:val="subscript"/>
        </w:rPr>
        <w:t>1</w:t>
      </w:r>
      <w:r>
        <w:rPr>
          <w:rFonts w:hint="eastAsia" w:ascii="Times New Roman" w:hAnsi="Times New Roman" w:cs="Times New Roman"/>
          <w:sz w:val="22"/>
        </w:rPr>
        <w:t xml:space="preserve"> - </w:t>
      </w:r>
      <w:r>
        <w:rPr>
          <w:rFonts w:ascii="Times New Roman" w:hAnsi="Times New Roman" w:cs="Times New Roman"/>
          <w:sz w:val="22"/>
        </w:rPr>
        <w:t>µ</w:t>
      </w:r>
      <w:r>
        <w:rPr>
          <w:rFonts w:hint="eastAsia" w:ascii="Times New Roman" w:hAnsi="Times New Roman" w:cs="Times New Roman"/>
          <w:sz w:val="22"/>
          <w:vertAlign w:val="subscript"/>
        </w:rPr>
        <w:t>2</w:t>
      </w:r>
      <w:r>
        <w:rPr>
          <w:rFonts w:hint="eastAsia" w:ascii="Times New Roman" w:hAnsi="Times New Roman" w:cs="Times New Roman"/>
          <w:sz w:val="22"/>
        </w:rPr>
        <w:t xml:space="preserve"> = 0  零假设为：一致文字条件花的时间与不一致文字条件花的时间没有</w:t>
      </w:r>
      <w:r>
        <w:rPr>
          <w:rFonts w:hint="eastAsia" w:ascii="Times New Roman" w:hAnsi="Times New Roman" w:cs="Times New Roman"/>
          <w:sz w:val="22"/>
        </w:rPr>
        <w:tab/>
      </w:r>
      <w:r>
        <w:rPr>
          <w:rFonts w:hint="eastAsia" w:ascii="Times New Roman" w:hAnsi="Times New Roman" w:cs="Times New Roman"/>
          <w:sz w:val="22"/>
        </w:rPr>
        <w:tab/>
      </w:r>
      <w:r>
        <w:rPr>
          <w:rFonts w:hint="eastAsia" w:ascii="Times New Roman" w:hAnsi="Times New Roman" w:cs="Times New Roman"/>
          <w:sz w:val="22"/>
        </w:rPr>
        <w:tab/>
      </w:r>
      <w:r>
        <w:rPr>
          <w:rFonts w:hint="eastAsia" w:ascii="Times New Roman" w:hAnsi="Times New Roman" w:cs="Times New Roman"/>
          <w:sz w:val="22"/>
        </w:rPr>
        <w:tab/>
      </w:r>
      <w:r>
        <w:rPr>
          <w:rFonts w:hint="eastAsia" w:ascii="Times New Roman" w:hAnsi="Times New Roman" w:cs="Times New Roman"/>
          <w:sz w:val="22"/>
        </w:rPr>
        <w:tab/>
      </w:r>
      <w:r>
        <w:rPr>
          <w:rFonts w:hint="eastAsia" w:ascii="Times New Roman" w:hAnsi="Times New Roman" w:cs="Times New Roman"/>
          <w:sz w:val="22"/>
        </w:rPr>
        <w:tab/>
      </w:r>
      <w:r>
        <w:rPr>
          <w:rFonts w:hint="eastAsia" w:ascii="Times New Roman" w:hAnsi="Times New Roman" w:cs="Times New Roman"/>
          <w:sz w:val="22"/>
        </w:rPr>
        <w:tab/>
      </w:r>
      <w:r>
        <w:rPr>
          <w:rFonts w:hint="eastAsia" w:ascii="Times New Roman" w:hAnsi="Times New Roman" w:cs="Times New Roman"/>
          <w:sz w:val="22"/>
        </w:rPr>
        <w:t>差别，</w:t>
      </w:r>
      <w:r>
        <w:rPr>
          <w:rFonts w:ascii="Times New Roman" w:hAnsi="Times New Roman" w:cs="Times New Roman"/>
          <w:sz w:val="22"/>
        </w:rPr>
        <w:t>µ</w:t>
      </w:r>
      <w:r>
        <w:rPr>
          <w:rFonts w:hint="eastAsia" w:ascii="Times New Roman" w:hAnsi="Times New Roman" w:cs="Times New Roman"/>
          <w:sz w:val="22"/>
          <w:vertAlign w:val="subscript"/>
        </w:rPr>
        <w:t>1</w:t>
      </w:r>
      <w:r>
        <w:rPr>
          <w:rFonts w:hint="eastAsia" w:ascii="Times New Roman" w:hAnsi="Times New Roman" w:cs="Times New Roman"/>
          <w:sz w:val="22"/>
        </w:rPr>
        <w:t>为一致文字平均时间，</w:t>
      </w:r>
      <w:r>
        <w:rPr>
          <w:rFonts w:ascii="Times New Roman" w:hAnsi="Times New Roman" w:cs="Times New Roman"/>
          <w:sz w:val="22"/>
        </w:rPr>
        <w:t>µ</w:t>
      </w:r>
      <w:r>
        <w:rPr>
          <w:rFonts w:hint="eastAsia" w:ascii="Times New Roman" w:hAnsi="Times New Roman" w:cs="Times New Roman"/>
          <w:sz w:val="22"/>
          <w:vertAlign w:val="subscript"/>
        </w:rPr>
        <w:t>2</w:t>
      </w:r>
      <w:r>
        <w:rPr>
          <w:rFonts w:hint="eastAsia" w:ascii="Times New Roman" w:hAnsi="Times New Roman" w:cs="Times New Roman"/>
          <w:sz w:val="22"/>
        </w:rPr>
        <w:t>为不一致文字平均时</w:t>
      </w:r>
      <w:r>
        <w:rPr>
          <w:rFonts w:hint="eastAsia" w:ascii="Times New Roman" w:hAnsi="Times New Roman" w:cs="Times New Roman"/>
          <w:sz w:val="22"/>
        </w:rPr>
        <w:tab/>
      </w:r>
      <w:r>
        <w:rPr>
          <w:rFonts w:hint="eastAsia" w:ascii="Times New Roman" w:hAnsi="Times New Roman" w:cs="Times New Roman"/>
          <w:sz w:val="22"/>
        </w:rPr>
        <w:tab/>
      </w:r>
      <w:r>
        <w:rPr>
          <w:rFonts w:hint="eastAsia" w:ascii="Times New Roman" w:hAnsi="Times New Roman" w:cs="Times New Roman"/>
          <w:sz w:val="22"/>
        </w:rPr>
        <w:tab/>
      </w:r>
      <w:r>
        <w:rPr>
          <w:rFonts w:hint="eastAsia" w:ascii="Times New Roman" w:hAnsi="Times New Roman" w:cs="Times New Roman"/>
          <w:sz w:val="22"/>
        </w:rPr>
        <w:tab/>
      </w:r>
      <w:r>
        <w:rPr>
          <w:rFonts w:hint="eastAsia" w:ascii="Times New Roman" w:hAnsi="Times New Roman" w:cs="Times New Roman"/>
          <w:sz w:val="22"/>
        </w:rPr>
        <w:tab/>
      </w:r>
      <w:r>
        <w:rPr>
          <w:rFonts w:hint="eastAsia" w:ascii="Times New Roman" w:hAnsi="Times New Roman" w:cs="Times New Roman"/>
          <w:sz w:val="22"/>
        </w:rPr>
        <w:tab/>
      </w:r>
      <w:r>
        <w:rPr>
          <w:rFonts w:hint="eastAsia" w:ascii="Times New Roman" w:hAnsi="Times New Roman" w:cs="Times New Roman"/>
          <w:sz w:val="22"/>
        </w:rPr>
        <w:tab/>
      </w:r>
      <w:r>
        <w:rPr>
          <w:rFonts w:hint="eastAsia" w:ascii="Times New Roman" w:hAnsi="Times New Roman" w:cs="Times New Roman"/>
          <w:sz w:val="22"/>
        </w:rPr>
        <w:t>间</w:t>
      </w:r>
    </w:p>
    <w:p>
      <w:pPr>
        <w:pStyle w:val="12"/>
        <w:ind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H</w:t>
      </w:r>
      <w:r>
        <w:rPr>
          <w:rFonts w:hint="eastAsia" w:ascii="Times New Roman" w:hAnsi="Times New Roman" w:cs="Times New Roman"/>
          <w:sz w:val="22"/>
          <w:vertAlign w:val="subscript"/>
        </w:rPr>
        <w:t xml:space="preserve">A </w:t>
      </w:r>
      <w:r>
        <w:rPr>
          <w:rFonts w:hint="eastAsia" w:ascii="Times New Roman" w:hAnsi="Times New Roman" w:cs="Times New Roman"/>
          <w:sz w:val="22"/>
        </w:rPr>
        <w:t xml:space="preserve">: </w:t>
      </w:r>
      <w:r>
        <w:rPr>
          <w:rFonts w:ascii="Times New Roman" w:hAnsi="Times New Roman" w:cs="Times New Roman"/>
          <w:sz w:val="22"/>
        </w:rPr>
        <w:t>µ</w:t>
      </w:r>
      <w:r>
        <w:rPr>
          <w:rFonts w:hint="eastAsia" w:ascii="Times New Roman" w:hAnsi="Times New Roman" w:cs="Times New Roman"/>
          <w:sz w:val="22"/>
          <w:vertAlign w:val="subscript"/>
        </w:rPr>
        <w:t>1</w:t>
      </w:r>
      <w:r>
        <w:rPr>
          <w:rFonts w:hint="eastAsia" w:ascii="Times New Roman" w:hAnsi="Times New Roman" w:cs="Times New Roman"/>
          <w:sz w:val="22"/>
        </w:rPr>
        <w:t xml:space="preserve"> - </w:t>
      </w:r>
      <w:r>
        <w:rPr>
          <w:rFonts w:ascii="Times New Roman" w:hAnsi="Times New Roman" w:cs="Times New Roman"/>
          <w:sz w:val="22"/>
        </w:rPr>
        <w:t>µ</w:t>
      </w:r>
      <w:r>
        <w:rPr>
          <w:rFonts w:hint="eastAsia" w:ascii="Times New Roman" w:hAnsi="Times New Roman" w:cs="Times New Roman"/>
          <w:sz w:val="22"/>
          <w:vertAlign w:val="subscript"/>
        </w:rPr>
        <w:t>2</w:t>
      </w:r>
      <w:r>
        <w:rPr>
          <w:rFonts w:hint="eastAsia" w:ascii="Times New Roman" w:hAnsi="Times New Roman" w:cs="Times New Roman"/>
          <w:sz w:val="22"/>
        </w:rPr>
        <w:t xml:space="preserve"> </w:t>
      </w:r>
      <w:r>
        <w:rPr>
          <w:rFonts w:ascii="Arial" w:hAnsi="Arial" w:cs="Arial"/>
          <w:sz w:val="22"/>
        </w:rPr>
        <w:t>≠</w:t>
      </w:r>
      <w:r>
        <w:rPr>
          <w:rFonts w:hint="eastAsia" w:ascii="Times New Roman" w:hAnsi="Times New Roman" w:cs="Times New Roman"/>
          <w:sz w:val="22"/>
        </w:rPr>
        <w:t xml:space="preserve"> 0  零假设为：一致文字条件花的时间与不一致文字条件花的时间有</w:t>
      </w:r>
      <w:r>
        <w:rPr>
          <w:rFonts w:hint="eastAsia" w:ascii="Times New Roman" w:hAnsi="Times New Roman" w:cs="Times New Roman"/>
          <w:sz w:val="22"/>
        </w:rPr>
        <w:tab/>
      </w:r>
      <w:r>
        <w:rPr>
          <w:rFonts w:hint="eastAsia" w:ascii="Times New Roman" w:hAnsi="Times New Roman" w:cs="Times New Roman"/>
          <w:sz w:val="22"/>
        </w:rPr>
        <w:tab/>
      </w:r>
      <w:r>
        <w:rPr>
          <w:rFonts w:hint="eastAsia" w:ascii="Times New Roman" w:hAnsi="Times New Roman" w:cs="Times New Roman"/>
          <w:sz w:val="22"/>
        </w:rPr>
        <w:tab/>
      </w:r>
      <w:r>
        <w:rPr>
          <w:rFonts w:hint="eastAsia" w:ascii="Times New Roman" w:hAnsi="Times New Roman" w:cs="Times New Roman"/>
          <w:sz w:val="22"/>
        </w:rPr>
        <w:tab/>
      </w:r>
      <w:r>
        <w:rPr>
          <w:rFonts w:hint="eastAsia" w:ascii="Times New Roman" w:hAnsi="Times New Roman" w:cs="Times New Roman"/>
          <w:sz w:val="22"/>
        </w:rPr>
        <w:tab/>
      </w:r>
      <w:r>
        <w:rPr>
          <w:rFonts w:hint="eastAsia" w:ascii="Times New Roman" w:hAnsi="Times New Roman" w:cs="Times New Roman"/>
          <w:sz w:val="22"/>
        </w:rPr>
        <w:tab/>
      </w:r>
      <w:r>
        <w:rPr>
          <w:rFonts w:hint="eastAsia" w:ascii="Times New Roman" w:hAnsi="Times New Roman" w:cs="Times New Roman"/>
          <w:sz w:val="22"/>
        </w:rPr>
        <w:tab/>
      </w:r>
      <w:r>
        <w:rPr>
          <w:rFonts w:hint="eastAsia" w:ascii="Times New Roman" w:hAnsi="Times New Roman" w:cs="Times New Roman"/>
          <w:sz w:val="22"/>
        </w:rPr>
        <w:t>差别</w:t>
      </w:r>
    </w:p>
    <w:p>
      <w:pPr>
        <w:pStyle w:val="12"/>
        <w:ind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我将使用相依样本T检验来检验实验的结果，因为这个实验不知道总体的参数，</w:t>
      </w:r>
    </w:p>
    <w:p>
      <w:pPr>
        <w:pStyle w:val="12"/>
        <w:ind w:firstLineChars="0"/>
        <w:rPr>
          <w:rFonts w:ascii="Times New Roman" w:hAnsi="Times New Roman" w:cs="Times New Roman"/>
          <w:sz w:val="22"/>
        </w:rPr>
      </w:pPr>
      <w:r>
        <w:rPr>
          <w:rFonts w:hint="eastAsia" w:ascii="宋体" w:hAnsi="宋体" w:eastAsia="宋体" w:cs="宋体"/>
          <w:sz w:val="22"/>
        </w:rPr>
        <w:t>采用α</w:t>
      </w:r>
      <w:r>
        <w:rPr>
          <w:rFonts w:hint="eastAsia" w:asciiTheme="minorEastAsia" w:hAnsiTheme="minorEastAsia" w:cstheme="minorEastAsia"/>
          <w:sz w:val="22"/>
        </w:rPr>
        <w:t>=0.05作为t-tritical值，双尾实验,t临界值为</w:t>
      </w:r>
      <w:r>
        <w:rPr>
          <w:rFonts w:hint="eastAsia" w:ascii="宋体" w:hAnsi="宋体" w:eastAsia="宋体" w:cs="宋体"/>
          <w:sz w:val="22"/>
        </w:rPr>
        <w:t>±</w:t>
      </w:r>
      <w:r>
        <w:rPr>
          <w:rFonts w:hint="eastAsia" w:asciiTheme="minorEastAsia" w:hAnsiTheme="minorEastAsia" w:cstheme="minorEastAsia"/>
          <w:sz w:val="22"/>
        </w:rPr>
        <w:t>2.069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pStyle w:val="12"/>
        <w:ind w:firstLineChars="0"/>
        <w:rPr>
          <w:rFonts w:ascii="Times New Roman" w:hAnsi="Times New Roman" w:cs="Times New Roman"/>
          <w:sz w:val="22"/>
        </w:rPr>
      </w:pPr>
    </w:p>
    <w:p>
      <w:pPr>
        <w:rPr>
          <w:rFonts w:ascii="Times New Roman" w:hAnsi="Times New Roman" w:cs="Times New Roman"/>
        </w:rPr>
      </w:pPr>
    </w:p>
    <w:p>
      <w:pPr>
        <w:pStyle w:val="12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报告关于此数据集的一些描述性统计。包含至少一个集中趋势测量和至少一个变异测量。</w:t>
      </w:r>
    </w:p>
    <w:p>
      <w:pPr>
        <w:pStyle w:val="12"/>
        <w:ind w:left="-283" w:leftChars="-135" w:firstLine="0" w:firstLineChars="0"/>
        <w:rPr>
          <w:rFonts w:ascii="Times New Roman" w:hAnsi="Times New Roman" w:cs="Times New Roman"/>
          <w:sz w:val="22"/>
        </w:rPr>
      </w:pPr>
    </w:p>
    <w:p>
      <w:pPr>
        <w:pStyle w:val="12"/>
        <w:ind w:firstLine="220" w:firstLineChars="10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 xml:space="preserve">S=4.86   n=24  df = 23   x拔 = -7.96  t = -8.024 </w:t>
      </w:r>
    </w:p>
    <w:p>
      <w:pPr>
        <w:pStyle w:val="12"/>
        <w:ind w:left="-281" w:leftChars="-134"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 xml:space="preserve"> t值-8.024远远小于临界值-2.069，所以，认为一致文字条件花的时间与不一致文字条件花的时间有巨大差别，并且远远低于不一致文字条件所花费的时间</w:t>
      </w:r>
    </w:p>
    <w:p>
      <w:pPr>
        <w:pStyle w:val="12"/>
        <w:ind w:left="-281" w:leftChars="-134"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r</w:t>
      </w:r>
      <w:r>
        <w:rPr>
          <w:rFonts w:hint="eastAsia" w:ascii="Times New Roman" w:hAnsi="Times New Roman" w:cs="Times New Roman"/>
          <w:sz w:val="22"/>
          <w:vertAlign w:val="superscript"/>
        </w:rPr>
        <w:t>2</w:t>
      </w:r>
      <w:r>
        <w:rPr>
          <w:rFonts w:hint="eastAsia" w:ascii="Times New Roman" w:hAnsi="Times New Roman" w:cs="Times New Roman"/>
          <w:sz w:val="22"/>
        </w:rPr>
        <w:t>=0.74 也就是说不一致文字条件可以解释74%的花费时间增长的情况。</w:t>
      </w:r>
    </w:p>
    <w:p>
      <w:pPr>
        <w:pStyle w:val="12"/>
        <w:ind w:left="297" w:firstLine="0" w:firstLineChars="0"/>
        <w:rPr>
          <w:rFonts w:ascii="Times New Roman" w:hAnsi="Times New Roman" w:cs="Times New Roman"/>
          <w:sz w:val="22"/>
        </w:rPr>
      </w:pPr>
    </w:p>
    <w:p>
      <w:pPr>
        <w:pStyle w:val="12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提供显示样本数据分布的一个或两个可视化。用一两句话说明你从图中观察到的结果。</w:t>
      </w:r>
    </w:p>
    <w:p>
      <w:pPr>
        <w:rPr>
          <w:rFonts w:ascii="Times New Roman" w:hAnsi="Times New Roman" w:cs="Times New Roman"/>
          <w:sz w:val="22"/>
        </w:rPr>
      </w:pPr>
    </w:p>
    <w:p>
      <w:pPr>
        <w:pStyle w:val="12"/>
        <w:ind w:left="297" w:firstLine="0" w:firstLineChars="0"/>
        <w:rPr>
          <w:rFonts w:ascii="Times New Roman" w:hAnsi="Times New Roman" w:cs="Times New Roman"/>
          <w:sz w:val="22"/>
        </w:rPr>
      </w:pPr>
    </w:p>
    <w:p>
      <w:pPr>
        <w:pStyle w:val="12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现在，执行统计测试并报告你的结果。你的</w:t>
      </w:r>
      <w:r>
        <w:rPr>
          <w:rFonts w:ascii="Times New Roman" w:hAnsi="Times New Roman" w:cs="Times New Roman"/>
          <w:sz w:val="22"/>
        </w:rPr>
        <w:t>置信水平和</w:t>
      </w:r>
      <w:r>
        <w:rPr>
          <w:rFonts w:hint="eastAsia" w:ascii="Times New Roman" w:hAnsi="Times New Roman" w:cs="Times New Roman"/>
          <w:sz w:val="22"/>
        </w:rPr>
        <w:t>关键统计值是多少？你是否成功</w:t>
      </w:r>
      <w:r>
        <w:rPr>
          <w:rFonts w:ascii="Times New Roman" w:hAnsi="Times New Roman" w:cs="Times New Roman"/>
          <w:sz w:val="22"/>
        </w:rPr>
        <w:t>拒绝零假设？对试验任务得出一个结论。结果是否与你的期望一致？</w:t>
      </w:r>
    </w:p>
    <w:p>
      <w:pPr>
        <w:pStyle w:val="12"/>
        <w:ind w:left="-281" w:leftChars="-134"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置信</w:t>
      </w:r>
      <w:r>
        <w:rPr>
          <w:rFonts w:ascii="Times New Roman" w:hAnsi="Times New Roman" w:cs="Times New Roman"/>
          <w:sz w:val="22"/>
        </w:rPr>
        <w:t>水平</w:t>
      </w:r>
      <w:r>
        <w:rPr>
          <w:rFonts w:hint="eastAsia" w:ascii="宋体" w:hAnsi="宋体" w:eastAsia="宋体" w:cs="宋体"/>
          <w:sz w:val="22"/>
        </w:rPr>
        <w:t>α</w:t>
      </w:r>
      <w:r>
        <w:rPr>
          <w:rFonts w:hint="eastAsia" w:asciiTheme="minorEastAsia" w:hAnsiTheme="minorEastAsia" w:cstheme="minorEastAsia"/>
          <w:sz w:val="22"/>
        </w:rPr>
        <w:t>=0.05</w:t>
      </w:r>
      <w:r>
        <w:rPr>
          <w:rFonts w:asciiTheme="minorEastAsia" w:hAnsiTheme="minorEastAsia" w:cstheme="minorEastAsia"/>
          <w:sz w:val="22"/>
        </w:rPr>
        <w:t>，</w:t>
      </w:r>
      <w:r>
        <w:rPr>
          <w:rFonts w:hint="eastAsia" w:asciiTheme="minorEastAsia" w:hAnsiTheme="minorEastAsia" w:cstheme="minorEastAsia"/>
          <w:sz w:val="22"/>
        </w:rPr>
        <w:t>t</w:t>
      </w:r>
      <w:r>
        <w:rPr>
          <w:rFonts w:asciiTheme="minorEastAsia" w:hAnsiTheme="minorEastAsia" w:cstheme="minorEastAsia"/>
          <w:sz w:val="22"/>
        </w:rPr>
        <w:t>=-8.024,p=0.005,p</w:t>
      </w:r>
      <w:r>
        <w:rPr>
          <w:rFonts w:hint="eastAsia" w:asciiTheme="minorEastAsia" w:hAnsiTheme="minorEastAsia" w:cstheme="minorEastAsia"/>
          <w:sz w:val="22"/>
        </w:rPr>
        <w:t>值</w:t>
      </w:r>
      <w:r>
        <w:rPr>
          <w:rFonts w:asciiTheme="minorEastAsia" w:hAnsiTheme="minorEastAsia" w:cstheme="minorEastAsia"/>
          <w:sz w:val="22"/>
        </w:rPr>
        <w:t>低于置信水平，</w:t>
      </w:r>
      <w:r>
        <w:rPr>
          <w:rFonts w:hint="eastAsia" w:asciiTheme="minorEastAsia" w:hAnsiTheme="minorEastAsia" w:cstheme="minorEastAsia"/>
          <w:sz w:val="22"/>
        </w:rPr>
        <w:t>我</w:t>
      </w:r>
      <w:r>
        <w:rPr>
          <w:rFonts w:asciiTheme="minorEastAsia" w:hAnsiTheme="minorEastAsia" w:cstheme="minorEastAsia"/>
          <w:sz w:val="22"/>
        </w:rPr>
        <w:t>们认为</w:t>
      </w:r>
      <w:r>
        <w:rPr>
          <w:rFonts w:hint="eastAsia" w:asciiTheme="minorEastAsia" w:hAnsiTheme="minorEastAsia" w:cstheme="minorEastAsia"/>
          <w:sz w:val="22"/>
        </w:rPr>
        <w:t>可以</w:t>
      </w:r>
      <w:r>
        <w:rPr>
          <w:rFonts w:asciiTheme="minorEastAsia" w:hAnsiTheme="minorEastAsia" w:cstheme="minorEastAsia"/>
          <w:sz w:val="22"/>
        </w:rPr>
        <w:t>排</w:t>
      </w:r>
      <w:r>
        <w:rPr>
          <w:rFonts w:hint="eastAsia" w:asciiTheme="minorEastAsia" w:hAnsiTheme="minorEastAsia" w:cstheme="minorEastAsia"/>
          <w:sz w:val="22"/>
        </w:rPr>
        <w:t>除</w:t>
      </w:r>
      <w:r>
        <w:rPr>
          <w:rFonts w:asciiTheme="minorEastAsia" w:hAnsiTheme="minorEastAsia" w:cstheme="minorEastAsia"/>
          <w:sz w:val="22"/>
        </w:rPr>
        <w:t>偶</w:t>
      </w:r>
      <w:r>
        <w:rPr>
          <w:rFonts w:hint="eastAsia" w:asciiTheme="minorEastAsia" w:hAnsiTheme="minorEastAsia" w:cstheme="minorEastAsia"/>
          <w:sz w:val="22"/>
        </w:rPr>
        <w:t>然</w:t>
      </w:r>
      <w:r>
        <w:rPr>
          <w:rFonts w:asciiTheme="minorEastAsia" w:hAnsiTheme="minorEastAsia" w:cstheme="minorEastAsia"/>
          <w:sz w:val="22"/>
        </w:rPr>
        <w:t>因素，</w:t>
      </w:r>
      <w:r>
        <w:rPr>
          <w:rFonts w:hint="eastAsia" w:ascii="Times New Roman" w:hAnsi="Times New Roman" w:cs="Times New Roman"/>
          <w:sz w:val="22"/>
        </w:rPr>
        <w:t>成功拒绝了零假设。实验任务结果表明，不一致文字大大增加完成实验所需的时长，与我的期望一致。</w:t>
      </w:r>
    </w:p>
    <w:p>
      <w:pPr>
        <w:pStyle w:val="12"/>
        <w:ind w:left="297" w:firstLine="0" w:firstLineChars="0"/>
        <w:rPr>
          <w:rFonts w:ascii="Times New Roman" w:hAnsi="Times New Roman" w:cs="Times New Roman"/>
          <w:sz w:val="22"/>
        </w:rPr>
      </w:pPr>
    </w:p>
    <w:p>
      <w:pPr>
        <w:pStyle w:val="12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>
      <w:pPr>
        <w:ind w:firstLine="42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原因是颜色与语义不一致，导致认知冲突，延长了分辨颜色的时间。</w:t>
      </w:r>
    </w:p>
    <w:p>
      <w:pPr>
        <w:ind w:firstLine="420"/>
        <w:rPr>
          <w:rFonts w:ascii="Times New Roman" w:hAnsi="Times New Roman" w:cs="Times New Roman"/>
          <w:sz w:val="22"/>
        </w:rPr>
      </w:pPr>
    </w:p>
    <w:p>
      <w:pPr>
        <w:rPr>
          <w:rFonts w:ascii="Times New Roman" w:hAnsi="Times New Roman" w:cs="Times New Roman"/>
          <w:sz w:val="22"/>
        </w:rPr>
      </w:pPr>
    </w:p>
    <w:p>
      <w:pPr>
        <w:rPr>
          <w:rFonts w:ascii="Times New Roman" w:hAnsi="Times New Roman" w:cs="Times New Roman"/>
          <w:sz w:val="22"/>
        </w:rPr>
      </w:pP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优达学城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2016年9月</w:t>
      </w:r>
    </w:p>
    <w:p>
      <w:pPr>
        <w:rPr>
          <w:rFonts w:ascii="Times New Roman" w:hAnsi="Times New Roman" w:cs="Times New Roman"/>
          <w:sz w:val="2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F6D0B"/>
    <w:multiLevelType w:val="multilevel"/>
    <w:tmpl w:val="533F6D0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EE5"/>
    <w:rsid w:val="001E3B6E"/>
    <w:rsid w:val="003342CB"/>
    <w:rsid w:val="003521D6"/>
    <w:rsid w:val="00387474"/>
    <w:rsid w:val="00427C2F"/>
    <w:rsid w:val="004323D6"/>
    <w:rsid w:val="00454ECF"/>
    <w:rsid w:val="004655E3"/>
    <w:rsid w:val="004C357E"/>
    <w:rsid w:val="00513A2E"/>
    <w:rsid w:val="005B20EF"/>
    <w:rsid w:val="005B40FB"/>
    <w:rsid w:val="005F011D"/>
    <w:rsid w:val="006A5478"/>
    <w:rsid w:val="006B5251"/>
    <w:rsid w:val="00715C80"/>
    <w:rsid w:val="00756825"/>
    <w:rsid w:val="007C47D5"/>
    <w:rsid w:val="008F0818"/>
    <w:rsid w:val="009A1182"/>
    <w:rsid w:val="009A2B04"/>
    <w:rsid w:val="009C367F"/>
    <w:rsid w:val="009E4F43"/>
    <w:rsid w:val="00A9744C"/>
    <w:rsid w:val="00B41751"/>
    <w:rsid w:val="00CA75CF"/>
    <w:rsid w:val="00E266F2"/>
    <w:rsid w:val="00EB5595"/>
    <w:rsid w:val="00ED5B0A"/>
    <w:rsid w:val="00EF66CF"/>
    <w:rsid w:val="00F53F67"/>
    <w:rsid w:val="00F54B30"/>
    <w:rsid w:val="00FB0EFF"/>
    <w:rsid w:val="00FC7EE5"/>
    <w:rsid w:val="026F00AB"/>
    <w:rsid w:val="051925C6"/>
    <w:rsid w:val="1DAA1F57"/>
    <w:rsid w:val="3C426506"/>
    <w:rsid w:val="3C531687"/>
    <w:rsid w:val="67CD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uiPriority w:val="99"/>
    <w:rPr>
      <w:color w:val="800080"/>
      <w:u w:val="single"/>
    </w:r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Header Char"/>
    <w:basedOn w:val="4"/>
    <w:link w:val="3"/>
    <w:semiHidden/>
    <w:uiPriority w:val="99"/>
    <w:rPr>
      <w:sz w:val="18"/>
      <w:szCs w:val="18"/>
    </w:rPr>
  </w:style>
  <w:style w:type="character" w:customStyle="1" w:styleId="10">
    <w:name w:val="Footer Char"/>
    <w:basedOn w:val="4"/>
    <w:link w:val="2"/>
    <w:semiHidden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172</Words>
  <Characters>983</Characters>
  <Lines>8</Lines>
  <Paragraphs>2</Paragraphs>
  <ScaleCrop>false</ScaleCrop>
  <LinksUpToDate>false</LinksUpToDate>
  <CharactersWithSpaces>1153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2016-08-18T05:43:00Z</dcterms:created>
  <dc:creator>微软用户</dc:creator>
  <cp:lastModifiedBy>miniminiming</cp:lastModifiedBy>
  <dcterms:modified xsi:type="dcterms:W3CDTF">2017-09-18T13:17:47Z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