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6"/>
          <w:szCs w:val="36"/>
        </w:rPr>
        <w:t xml:space="preserve">Business Requirements Document</w:t>
      </w:r>
    </w:p>
    <w:p>
      <w:pPr>
        <w:jc w:val="center"/>
      </w:pPr>
      <w:r>
        <w:rPr>
          <w:color w:val="2E5090"/>
          <w:sz w:val="28"/>
          <w:szCs w:val="28"/>
        </w:rPr>
        <w:t xml:space="preserve">User Login / Authentication Feature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SecureBank Web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Login /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2026-06-20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Team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1. Overview</w:t>
      </w:r>
    </w:p>
    <w:p>
      <w:r>
        <w:rPr>
          <w:sz w:val="22"/>
          <w:szCs w:val="22"/>
        </w:rPr>
        <w:t xml:space="preserve">The SecureBank web application requires a secure and user-friendly login system that allows registered users to authenticate and access their personal banking dashboard. The login feature must balance security with usability.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2. Functional Requirements</w:t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2.1 Login 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login page shall display a Username field (text input)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login page shall display a Password field (masked input)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login page shall display a "Login" submit button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login page shall display a "Forgot Password?" link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login page shall display a "Remember Me" checkbox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2.2 Authentication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Username must be a valid registered email address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must be between 8 and 32 characters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is case-sensitive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Both fields are mandatory; login shall not proceed if either is empty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Successful login redirects the user to the Account Dashboard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2.3 Failed Login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credentials are incorrect, display error: "Invalid username or password."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NOT specify which field is incorrect (security requirement)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3 consecutive failed attempts, lock the account for 15 minutes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 message: "Your account is temporarily locked. Please try again after 15 minutes."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lockout expires, the attempt counter resets automatically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2.4 Remember 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"Remember Me" is checked, the session persists for 30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unchecked, the session expires when the browser is closed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2.5 Forgot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Clicking "Forgot Password?" navigates to the password reset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enters their registered email address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sends a password reset link valid for 60 minutes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email is not registered, display: "If this email exists, a reset link has been sent."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2.6 Session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Authenticated sessions expire after 30 minutes of inactivity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Users are redirected to the login page upon session expiry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Logging out clears the session and redirects to the login page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2.7 Security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Passwords must never be stored or transmitted in plain 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 page must be served over HTTPS only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system must be protected against brute force attacks (handled by lockout policy)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 Injection and XSS attacks must be mitigated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3. Non-Functional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 response time must be under 3 seconds on standard broadband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login page must be responsive and usable on desktop, tablet, and mobile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login page must comply with WCAG 2.1 accessibility standards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system must support a minimum of 10,000 concurrent login attempts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4. Out of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Social login (Google, Facebook, etc.) — planned for v2.0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Two-Factor Authentication (2FA) — planned for v2.0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Biometric login — future consideration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5. Acceptance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valid registered user can log in successfully with correct credentials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 unregistered or invalid user cannot log 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 lockout triggers after exactly 3 failed attempts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expires correctly based on "Remember Me" selection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error messages follow the defined wording exactly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Page loads and responds within 3 seconds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 works correctly on Chrome, Firefox, Safari, and Edge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2026-06-20T15:13:53.315Z</dcterms:created>
  <dcterms:modified xsi:type="dcterms:W3CDTF">2026-06-20T15:13:53.316Z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