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1F081" w14:textId="43FE1231" w:rsidR="001466AE" w:rsidRDefault="00000000" w:rsidP="002B36B2">
      <w:pPr>
        <w:pStyle w:val="Heading1"/>
      </w:pPr>
      <w:r>
        <w:t>Minions Framework</w:t>
      </w:r>
      <w:r w:rsidR="002B36B2">
        <w:t xml:space="preserve">: </w:t>
      </w:r>
      <w:r w:rsidR="002B36B2">
        <w:t>Built for developers, trusted by enterprises</w:t>
      </w:r>
    </w:p>
    <w:p w14:paraId="1CA4679F" w14:textId="77777777" w:rsidR="001466AE" w:rsidRDefault="00000000" w:rsidP="002B36B2">
      <w:pPr>
        <w:pStyle w:val="Heading2"/>
      </w:pPr>
      <w:r>
        <w:t>Overview</w:t>
      </w:r>
    </w:p>
    <w:p w14:paraId="6A2801AC" w14:textId="77777777" w:rsidR="001466AE" w:rsidRDefault="00000000">
      <w:r>
        <w:t>Minions is an enterprise-grade framework purpose-built to enable the development, orchestration, and deployment of AI agents in regulated and mission-critical environments. Designed with scalability, traceability, and compliance at its core, Minions provides a structured yet flexible approach to creating intelligent systems that can automate complex tasks while meeting the rigorous demands of security, privacy, and governance.</w:t>
      </w:r>
    </w:p>
    <w:p w14:paraId="5634FD3E" w14:textId="77777777" w:rsidR="001466AE" w:rsidRDefault="00000000" w:rsidP="002B36B2">
      <w:pPr>
        <w:pStyle w:val="Heading2"/>
      </w:pPr>
      <w:r>
        <w:t>Core Principles</w:t>
      </w:r>
    </w:p>
    <w:p w14:paraId="49E42890" w14:textId="6DA049C2" w:rsidR="001466AE" w:rsidRDefault="00000000">
      <w:pPr>
        <w:pStyle w:val="ListBullet"/>
      </w:pPr>
      <w:r w:rsidRPr="002B36B2">
        <w:rPr>
          <w:rStyle w:val="Strong"/>
        </w:rPr>
        <w:t>Compliance-First Architecture</w:t>
      </w:r>
      <w:r>
        <w:t xml:space="preserve"> - Designed to meet the needs of regulated industries (e.g., insurance, healthcare, finance, government) with built-in audit trails, versioning, and effective-dating.</w:t>
      </w:r>
    </w:p>
    <w:p w14:paraId="50F4EB83" w14:textId="6EF8BCA7" w:rsidR="001466AE" w:rsidRDefault="00000000">
      <w:pPr>
        <w:pStyle w:val="ListBullet"/>
      </w:pPr>
      <w:r w:rsidRPr="002B36B2">
        <w:rPr>
          <w:rStyle w:val="Strong"/>
        </w:rPr>
        <w:t>Traceability and Auditability</w:t>
      </w:r>
      <w:r>
        <w:t xml:space="preserve"> - Every agent action, prompt update, and component interaction </w:t>
      </w:r>
      <w:proofErr w:type="gramStart"/>
      <w:r>
        <w:t>is</w:t>
      </w:r>
      <w:proofErr w:type="gramEnd"/>
      <w:r>
        <w:t xml:space="preserve"> versioned and logged—ensuring full transparency for governance and compliance reviews.</w:t>
      </w:r>
    </w:p>
    <w:p w14:paraId="5EFBDA34" w14:textId="77777777" w:rsidR="001466AE" w:rsidRDefault="00000000">
      <w:pPr>
        <w:pStyle w:val="ListBullet"/>
      </w:pPr>
      <w:r>
        <w:t>**Enterprise Security** - Multi-layered security including tenant isolation, role-based access control (RBAC), and secure execution sandboxes.</w:t>
      </w:r>
    </w:p>
    <w:p w14:paraId="7EEEE004" w14:textId="4AB7A235" w:rsidR="001466AE" w:rsidRDefault="00000000">
      <w:pPr>
        <w:pStyle w:val="ListBullet"/>
      </w:pPr>
      <w:r w:rsidRPr="002B36B2">
        <w:rPr>
          <w:rStyle w:val="Strong"/>
        </w:rPr>
        <w:t>Modular Extensibility</w:t>
      </w:r>
      <w:r>
        <w:t xml:space="preserve"> - A componentized architecture </w:t>
      </w:r>
      <w:proofErr w:type="spellStart"/>
      <w:r w:rsidR="002B36B2">
        <w:rPr>
          <w:rFonts w:hint="cs"/>
          <w:rtl/>
        </w:rPr>
        <w:t>allowing</w:t>
      </w:r>
      <w:proofErr w:type="spellEnd"/>
      <w:r>
        <w:t xml:space="preserve"> enterprises to plug in their models, rules, data sources, and logic.</w:t>
      </w:r>
    </w:p>
    <w:p w14:paraId="2D150592" w14:textId="6DEB7100" w:rsidR="001466AE" w:rsidRDefault="00000000">
      <w:pPr>
        <w:pStyle w:val="ListBullet"/>
      </w:pPr>
      <w:r w:rsidRPr="002B36B2">
        <w:rPr>
          <w:rStyle w:val="Strong"/>
        </w:rPr>
        <w:t>AI for Professionals</w:t>
      </w:r>
      <w:r>
        <w:t xml:space="preserve"> - Empowers business and technical users alike with guardrails, validations, and prebuilt patterns for safe and effective agent development.</w:t>
      </w:r>
    </w:p>
    <w:p w14:paraId="1A837F25" w14:textId="77777777" w:rsidR="001466AE" w:rsidRDefault="00000000" w:rsidP="002B36B2">
      <w:pPr>
        <w:pStyle w:val="Heading2"/>
      </w:pPr>
      <w:r>
        <w:t>Key Features</w:t>
      </w:r>
    </w:p>
    <w:p w14:paraId="41B15E65" w14:textId="22FB5638" w:rsidR="001466AE" w:rsidRDefault="00000000">
      <w:pPr>
        <w:pStyle w:val="ListBullet"/>
      </w:pPr>
      <w:r w:rsidRPr="002B36B2">
        <w:rPr>
          <w:rStyle w:val="Strong"/>
        </w:rPr>
        <w:t>Prompt Governance &amp; Versioning</w:t>
      </w:r>
      <w:r>
        <w:t xml:space="preserve"> - Comprehensive management of AI prompts and logic, with support for effective-dated changes, rollback, and audit logs.</w:t>
      </w:r>
    </w:p>
    <w:p w14:paraId="4C7F2C1F" w14:textId="10471F87" w:rsidR="001466AE" w:rsidRDefault="00000000">
      <w:pPr>
        <w:pStyle w:val="ListBullet"/>
      </w:pPr>
      <w:r w:rsidRPr="002B36B2">
        <w:rPr>
          <w:rStyle w:val="Strong"/>
        </w:rPr>
        <w:t>Agent Lifecycle Management</w:t>
      </w:r>
      <w:r>
        <w:t xml:space="preserve"> - Support for different agent types (e.g., USER_DEFINED_AGENT, DATA_AGENT, ORCHESTRATION_AGENT) and lifecycle states (draft, active, deprecated).</w:t>
      </w:r>
    </w:p>
    <w:p w14:paraId="45CC7C86" w14:textId="281ACC4D" w:rsidR="001466AE" w:rsidRDefault="00000000">
      <w:pPr>
        <w:pStyle w:val="ListBullet"/>
      </w:pPr>
      <w:r w:rsidRPr="002B36B2">
        <w:rPr>
          <w:rStyle w:val="Strong"/>
        </w:rPr>
        <w:t>Multi-Tenant &amp; Multi-Environment Support</w:t>
      </w:r>
      <w:r>
        <w:t xml:space="preserve"> - Robust tenant isolation across environments (dev, test, staging, prod) to ensure separation of data, logic, and users.</w:t>
      </w:r>
    </w:p>
    <w:p w14:paraId="50D203A9" w14:textId="0CC49568" w:rsidR="001466AE" w:rsidRDefault="00000000">
      <w:pPr>
        <w:pStyle w:val="ListBullet"/>
      </w:pPr>
      <w:r w:rsidRPr="002B36B2">
        <w:rPr>
          <w:rStyle w:val="Strong"/>
        </w:rPr>
        <w:t>Component-Based Prompting</w:t>
      </w:r>
      <w:r>
        <w:t xml:space="preserve"> - Modular components (instructions, constraints, examples) for reusable and maintainable prompt development.</w:t>
      </w:r>
    </w:p>
    <w:p w14:paraId="23E34236" w14:textId="1193E9F6" w:rsidR="001466AE" w:rsidRDefault="00000000">
      <w:pPr>
        <w:pStyle w:val="ListBullet"/>
      </w:pPr>
      <w:r w:rsidRPr="002B36B2">
        <w:rPr>
          <w:rStyle w:val="Strong"/>
        </w:rPr>
        <w:t>Compliance-Oriented Observability</w:t>
      </w:r>
      <w:r>
        <w:t xml:space="preserve"> - Built-in metrics, logs, and dashboards designed for operational oversight and regulatory audits.</w:t>
      </w:r>
    </w:p>
    <w:p w14:paraId="606FE6F5" w14:textId="2DA5C6DD" w:rsidR="001466AE" w:rsidRDefault="00000000">
      <w:pPr>
        <w:pStyle w:val="ListBullet"/>
      </w:pPr>
      <w:r w:rsidRPr="002B36B2">
        <w:rPr>
          <w:rStyle w:val="Strong"/>
        </w:rPr>
        <w:t>Secure Deployment Controls</w:t>
      </w:r>
      <w:r>
        <w:t xml:space="preserve"> - Enforced validations, approval workflows, and rollback options to safely promote agents across environments.</w:t>
      </w:r>
    </w:p>
    <w:p w14:paraId="63A6CEFC" w14:textId="77777777" w:rsidR="002B36B2" w:rsidRDefault="002B36B2" w:rsidP="002B36B2">
      <w:pPr>
        <w:pStyle w:val="Heading2"/>
      </w:pPr>
      <w:r>
        <w:lastRenderedPageBreak/>
        <w:t>Enterprise Use Cases</w:t>
      </w:r>
    </w:p>
    <w:p w14:paraId="115F866C" w14:textId="77777777" w:rsidR="002B36B2" w:rsidRDefault="002B36B2" w:rsidP="002B36B2">
      <w:pPr>
        <w:pStyle w:val="Heading3"/>
      </w:pPr>
      <w:r>
        <w:t xml:space="preserve">1. </w:t>
      </w:r>
      <w:r w:rsidRPr="002B36B2">
        <w:rPr>
          <w:rStyle w:val="Strong"/>
          <w:rFonts w:asciiTheme="minorHAnsi" w:eastAsiaTheme="minorEastAsia" w:hAnsiTheme="minorHAnsi" w:cstheme="minorBidi"/>
          <w:b/>
          <w:bCs/>
          <w:color w:val="auto"/>
        </w:rPr>
        <w:t>Regulated Customer Interaction</w:t>
      </w:r>
    </w:p>
    <w:p w14:paraId="18B48DCA" w14:textId="77777777" w:rsidR="002B36B2" w:rsidRDefault="002B36B2" w:rsidP="002B36B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AI agents for regulated responses (e.g., insurance quotes, financial advice)</w:t>
      </w:r>
    </w:p>
    <w:p w14:paraId="61B04CD5" w14:textId="77777777" w:rsidR="002B36B2" w:rsidRDefault="002B36B2" w:rsidP="002B36B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Versioned scripts with audit trails and disclosure compliance</w:t>
      </w:r>
    </w:p>
    <w:p w14:paraId="43806809" w14:textId="77777777" w:rsidR="002B36B2" w:rsidRDefault="002B36B2" w:rsidP="002B36B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Human-in-the-loop support for sensitive scenarios</w:t>
      </w:r>
    </w:p>
    <w:p w14:paraId="30240740" w14:textId="77777777" w:rsidR="002B36B2" w:rsidRDefault="002B36B2" w:rsidP="002B36B2">
      <w:pPr>
        <w:pStyle w:val="Heading3"/>
      </w:pPr>
      <w:r>
        <w:t xml:space="preserve">2. </w:t>
      </w:r>
      <w:r w:rsidRPr="002B36B2">
        <w:rPr>
          <w:rStyle w:val="Strong"/>
          <w:rFonts w:asciiTheme="minorHAnsi" w:eastAsiaTheme="minorEastAsia" w:hAnsiTheme="minorHAnsi" w:cstheme="minorBidi"/>
          <w:b/>
          <w:bCs/>
          <w:color w:val="auto"/>
        </w:rPr>
        <w:t>Data Governance &amp; Automation</w:t>
      </w:r>
    </w:p>
    <w:p w14:paraId="7136DDE4" w14:textId="77777777" w:rsidR="002B36B2" w:rsidRDefault="002B36B2" w:rsidP="002B36B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Agents for metadata processing, data quality checks, and compliance flagging</w:t>
      </w:r>
    </w:p>
    <w:p w14:paraId="60EB6425" w14:textId="77777777" w:rsidR="002B36B2" w:rsidRDefault="002B36B2" w:rsidP="002B36B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Controlled access to data assets with lineage tracking</w:t>
      </w:r>
    </w:p>
    <w:p w14:paraId="416DC412" w14:textId="77777777" w:rsidR="002B36B2" w:rsidRPr="002B36B2" w:rsidRDefault="002B36B2" w:rsidP="002B36B2">
      <w:pPr>
        <w:pStyle w:val="Heading3"/>
        <w:rPr>
          <w:rStyle w:val="Strong"/>
          <w:rFonts w:asciiTheme="minorHAnsi" w:eastAsiaTheme="minorEastAsia" w:hAnsiTheme="minorHAnsi" w:cstheme="minorBidi"/>
          <w:color w:val="auto"/>
        </w:rPr>
      </w:pPr>
      <w:r>
        <w:t xml:space="preserve">3. </w:t>
      </w:r>
      <w:r w:rsidRPr="002B36B2">
        <w:rPr>
          <w:rStyle w:val="Strong"/>
          <w:rFonts w:asciiTheme="minorHAnsi" w:eastAsiaTheme="minorEastAsia" w:hAnsiTheme="minorHAnsi" w:cstheme="minorBidi"/>
          <w:b/>
          <w:bCs/>
          <w:color w:val="auto"/>
        </w:rPr>
        <w:t>Policy &amp; Document Intelligence</w:t>
      </w:r>
    </w:p>
    <w:p w14:paraId="2B07BE35" w14:textId="77777777" w:rsidR="002B36B2" w:rsidRDefault="002B36B2" w:rsidP="002B36B2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Automate extraction of rules from underwriting manuals, contracts, or government regulations</w:t>
      </w:r>
    </w:p>
    <w:p w14:paraId="6318BEA9" w14:textId="77777777" w:rsidR="002B36B2" w:rsidRDefault="002B36B2" w:rsidP="002B36B2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Compare, audit, and evolve logic over time</w:t>
      </w:r>
    </w:p>
    <w:p w14:paraId="47573734" w14:textId="77777777" w:rsidR="002B36B2" w:rsidRDefault="002B36B2" w:rsidP="002B36B2">
      <w:pPr>
        <w:pStyle w:val="Heading3"/>
      </w:pPr>
      <w:r>
        <w:t xml:space="preserve">4. </w:t>
      </w:r>
      <w:r w:rsidRPr="002B36B2">
        <w:rPr>
          <w:rStyle w:val="Strong"/>
          <w:rFonts w:asciiTheme="minorHAnsi" w:eastAsiaTheme="minorEastAsia" w:hAnsiTheme="minorHAnsi" w:cstheme="minorBidi"/>
          <w:b/>
          <w:bCs/>
          <w:color w:val="auto"/>
        </w:rPr>
        <w:t>AI-Driven Operational Efficiency</w:t>
      </w:r>
    </w:p>
    <w:p w14:paraId="77EDAF9D" w14:textId="77777777" w:rsidR="002B36B2" w:rsidRDefault="002B36B2" w:rsidP="002B36B2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Automate internal workflows (e.g., claims triage, fraud analysis, anomaly detection)</w:t>
      </w:r>
    </w:p>
    <w:p w14:paraId="7476FF2F" w14:textId="77777777" w:rsidR="002B36B2" w:rsidRDefault="002B36B2" w:rsidP="002B36B2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Orchestrate multi-step decision processes with transparency</w:t>
      </w:r>
    </w:p>
    <w:p w14:paraId="1428B686" w14:textId="77777777" w:rsidR="002B36B2" w:rsidRDefault="008221C1" w:rsidP="002B36B2">
      <w:pPr>
        <w:spacing w:after="0"/>
      </w:pPr>
      <w:r>
        <w:rPr>
          <w:noProof/>
        </w:rPr>
        <w:pict w14:anchorId="579AFF16">
          <v:rect id="_x0000_i1028" alt="" style="width:431.95pt;height:.05pt;mso-width-percent:0;mso-height-percent:0;mso-width-percent:0;mso-height-percent:0" o:hrpct="923" o:hralign="center" o:hrstd="t" o:hr="t" fillcolor="#a0a0a0" stroked="f"/>
        </w:pict>
      </w:r>
    </w:p>
    <w:p w14:paraId="78EEDD50" w14:textId="77777777" w:rsidR="002B36B2" w:rsidRDefault="002B36B2" w:rsidP="002B36B2">
      <w:pPr>
        <w:pStyle w:val="Heading2"/>
      </w:pPr>
      <w:r>
        <w:t xml:space="preserve">Enterprise </w:t>
      </w:r>
      <w:r w:rsidRPr="002B36B2">
        <w:t>Roadmap</w:t>
      </w:r>
    </w:p>
    <w:p w14:paraId="7EAD2D76" w14:textId="77777777" w:rsidR="002B36B2" w:rsidRDefault="002B36B2" w:rsidP="002B36B2">
      <w:pPr>
        <w:pStyle w:val="Heading3"/>
      </w:pPr>
      <w:r>
        <w:t xml:space="preserve">Phase 1: Foundation </w:t>
      </w: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Emphasis"/>
        </w:rPr>
        <w:t>(Complete)</w:t>
      </w:r>
    </w:p>
    <w:p w14:paraId="54B5FB2E" w14:textId="77777777" w:rsidR="002B36B2" w:rsidRDefault="002B36B2" w:rsidP="002B36B2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Core prompt and agent framework</w:t>
      </w:r>
    </w:p>
    <w:p w14:paraId="64720287" w14:textId="77777777" w:rsidR="002B36B2" w:rsidRDefault="002B36B2" w:rsidP="002B36B2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Modular prompt components</w:t>
      </w:r>
    </w:p>
    <w:p w14:paraId="04D7E7B0" w14:textId="77777777" w:rsidR="002B36B2" w:rsidRDefault="002B36B2" w:rsidP="002B36B2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Multi-tenant and RBAC support</w:t>
      </w:r>
    </w:p>
    <w:p w14:paraId="69DFFAF7" w14:textId="77777777" w:rsidR="002B36B2" w:rsidRDefault="002B36B2" w:rsidP="002B36B2">
      <w:pPr>
        <w:pStyle w:val="Heading3"/>
      </w:pPr>
      <w:r>
        <w:t xml:space="preserve">Phase 2: Compliance &amp; Scale </w:t>
      </w:r>
      <w:r>
        <w:rPr>
          <w:rStyle w:val="Emphasis"/>
        </w:rPr>
        <w:t>(In Progress)</w:t>
      </w:r>
    </w:p>
    <w:p w14:paraId="50ABC021" w14:textId="77777777" w:rsidR="002B36B2" w:rsidRDefault="002B36B2" w:rsidP="002B36B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Effective-dated versioning</w:t>
      </w:r>
    </w:p>
    <w:p w14:paraId="67F68921" w14:textId="77777777" w:rsidR="002B36B2" w:rsidRDefault="002B36B2" w:rsidP="002B36B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Audit logging and validation</w:t>
      </w:r>
    </w:p>
    <w:p w14:paraId="77F79A57" w14:textId="77777777" w:rsidR="002B36B2" w:rsidRDefault="002B36B2" w:rsidP="002B36B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Secure agent runtime environment</w:t>
      </w:r>
    </w:p>
    <w:p w14:paraId="70E8F643" w14:textId="77777777" w:rsidR="002B36B2" w:rsidRDefault="002B36B2" w:rsidP="002B36B2">
      <w:pPr>
        <w:pStyle w:val="Heading3"/>
      </w:pPr>
      <w:r>
        <w:t>Phase 3: Enterprise Enablement</w:t>
      </w:r>
    </w:p>
    <w:p w14:paraId="343C4F84" w14:textId="77777777" w:rsidR="002B36B2" w:rsidRDefault="002B36B2" w:rsidP="002B36B2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Pluggable extension framework (e.g., LLM models, connectors)</w:t>
      </w:r>
    </w:p>
    <w:p w14:paraId="08C35971" w14:textId="77777777" w:rsidR="002B36B2" w:rsidRDefault="002B36B2" w:rsidP="002B36B2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Monitoring and policy enforcement APIs</w:t>
      </w:r>
    </w:p>
    <w:p w14:paraId="494AF966" w14:textId="77777777" w:rsidR="002B36B2" w:rsidRDefault="002B36B2" w:rsidP="002B36B2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Integration with enterprise identity providers (OAuth, SAML, </w:t>
      </w:r>
      <w:proofErr w:type="spellStart"/>
      <w:r>
        <w:t>Keycloak</w:t>
      </w:r>
      <w:proofErr w:type="spellEnd"/>
      <w:r>
        <w:t>)</w:t>
      </w:r>
    </w:p>
    <w:p w14:paraId="5C4EA47B" w14:textId="77777777" w:rsidR="002B36B2" w:rsidRDefault="002B36B2" w:rsidP="002B36B2">
      <w:pPr>
        <w:pStyle w:val="Heading3"/>
      </w:pPr>
      <w:r>
        <w:lastRenderedPageBreak/>
        <w:t>Phase 4: Regulated Deployment</w:t>
      </w:r>
    </w:p>
    <w:p w14:paraId="5008E823" w14:textId="77777777" w:rsidR="002B36B2" w:rsidRDefault="002B36B2" w:rsidP="002B36B2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Governance workflows and approval chains</w:t>
      </w:r>
    </w:p>
    <w:p w14:paraId="00BE5E4F" w14:textId="77777777" w:rsidR="002B36B2" w:rsidRDefault="002B36B2" w:rsidP="002B36B2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Cross-tenant analytics</w:t>
      </w:r>
    </w:p>
    <w:p w14:paraId="2234BD24" w14:textId="77777777" w:rsidR="002B36B2" w:rsidRDefault="002B36B2" w:rsidP="002B36B2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SOC2/ISO27001-aligned deployment architecture</w:t>
      </w:r>
    </w:p>
    <w:p w14:paraId="5C48C9A5" w14:textId="77777777" w:rsidR="002B36B2" w:rsidRDefault="008221C1" w:rsidP="002B36B2">
      <w:pPr>
        <w:spacing w:after="0"/>
      </w:pPr>
      <w:r>
        <w:rPr>
          <w:noProof/>
        </w:rPr>
        <w:pict w14:anchorId="7038D45E">
          <v:rect id="_x0000_i1027" alt="" style="width:431.95pt;height:.05pt;mso-width-percent:0;mso-height-percent:0;mso-width-percent:0;mso-height-percent:0" o:hrpct="923" o:hralign="center" o:hrstd="t" o:hr="t" fillcolor="#a0a0a0" stroked="f"/>
        </w:pict>
      </w:r>
    </w:p>
    <w:p w14:paraId="6F6CB3CA" w14:textId="77777777" w:rsidR="002B36B2" w:rsidRDefault="002B36B2" w:rsidP="002B36B2">
      <w:pPr>
        <w:pStyle w:val="Heading2"/>
      </w:pPr>
      <w:r>
        <w:t>Milestones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"/>
        <w:gridCol w:w="7762"/>
      </w:tblGrid>
      <w:tr w:rsidR="002B36B2" w14:paraId="439D7D6B" w14:textId="77777777" w:rsidTr="002B36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3A43BF" w14:textId="77777777" w:rsidR="002B36B2" w:rsidRDefault="002B36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Quarter</w:t>
            </w:r>
          </w:p>
        </w:tc>
        <w:tc>
          <w:tcPr>
            <w:tcW w:w="0" w:type="auto"/>
            <w:vAlign w:val="center"/>
            <w:hideMark/>
          </w:tcPr>
          <w:p w14:paraId="2E45B780" w14:textId="77777777" w:rsidR="002B36B2" w:rsidRDefault="002B36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Key Deliverables</w:t>
            </w:r>
          </w:p>
        </w:tc>
      </w:tr>
      <w:tr w:rsidR="002B36B2" w14:paraId="07050449" w14:textId="77777777" w:rsidTr="002B36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15C7F" w14:textId="1319BBBA" w:rsidR="002B36B2" w:rsidRDefault="002B36B2">
            <w:r>
              <w:t>Q</w:t>
            </w:r>
            <w:r>
              <w:t>1</w:t>
            </w:r>
            <w:r>
              <w:t xml:space="preserve"> 202</w:t>
            </w: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5FA639D2" w14:textId="6275D9DF" w:rsidR="002B36B2" w:rsidRDefault="002B36B2">
            <w:r>
              <w:t xml:space="preserve">Complete open-source framework including prompt composition, versioning and effective-dating, agent interaction, MCP discovery and deployment, basic dashboards and APIs, basic observability and audit trail generation. </w:t>
            </w:r>
          </w:p>
        </w:tc>
      </w:tr>
      <w:tr w:rsidR="002B36B2" w14:paraId="55B73F8A" w14:textId="77777777" w:rsidTr="002B36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21393" w14:textId="38FA967B" w:rsidR="002B36B2" w:rsidRDefault="002B36B2">
            <w:r>
              <w:t>Q</w:t>
            </w:r>
            <w:r>
              <w:t>2</w:t>
            </w:r>
            <w:r>
              <w:t xml:space="preserve"> 202</w:t>
            </w: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2735CAF1" w14:textId="4DEA2B3C" w:rsidR="002B36B2" w:rsidRDefault="002B36B2">
            <w:r>
              <w:t xml:space="preserve">Enterprise-grade features including </w:t>
            </w:r>
            <w:proofErr w:type="spellStart"/>
            <w:r>
              <w:t>kafka</w:t>
            </w:r>
            <w:proofErr w:type="spellEnd"/>
            <w:r>
              <w:t>-backed agent messaging, enterprise-grade agent memory management, agent white-boarding, human-in-the-loop and workflow management.</w:t>
            </w:r>
          </w:p>
        </w:tc>
      </w:tr>
      <w:tr w:rsidR="002B36B2" w14:paraId="2C2C049A" w14:textId="77777777" w:rsidTr="002B36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D6F9D" w14:textId="7C775878" w:rsidR="002B36B2" w:rsidRDefault="002B36B2">
            <w:r>
              <w:t>Q</w:t>
            </w:r>
            <w:r>
              <w:t>3</w:t>
            </w:r>
            <w:r>
              <w:t xml:space="preserve"> 202</w:t>
            </w: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087FDC1D" w14:textId="77777777" w:rsidR="002B36B2" w:rsidRDefault="002B36B2">
            <w:r>
              <w:t>Roll out observability features; enterprise dashboard; audit logs</w:t>
            </w:r>
          </w:p>
        </w:tc>
      </w:tr>
      <w:tr w:rsidR="002B36B2" w14:paraId="45590DB9" w14:textId="77777777" w:rsidTr="002B36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94709" w14:textId="1DBCED56" w:rsidR="002B36B2" w:rsidRDefault="002B36B2">
            <w:r>
              <w:t>Q1 202</w:t>
            </w: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71E6FBDC" w14:textId="77777777" w:rsidR="002B36B2" w:rsidRDefault="002B36B2">
            <w:r>
              <w:t>Deliver enterprise integrations, deployment tools, and security certifications</w:t>
            </w:r>
          </w:p>
        </w:tc>
      </w:tr>
    </w:tbl>
    <w:p w14:paraId="04705424" w14:textId="77777777" w:rsidR="002B36B2" w:rsidRDefault="008221C1" w:rsidP="002B36B2">
      <w:r>
        <w:rPr>
          <w:noProof/>
        </w:rPr>
        <w:pict w14:anchorId="4F381122">
          <v:rect id="_x0000_i1026" alt="" style="width:431.95pt;height:.05pt;mso-width-percent:0;mso-height-percent:0;mso-width-percent:0;mso-height-percent:0" o:hrpct="923" o:hralign="center" o:hrstd="t" o:hr="t" fillcolor="#a0a0a0" stroked="f"/>
        </w:pict>
      </w:r>
    </w:p>
    <w:p w14:paraId="6458AC10" w14:textId="77777777" w:rsidR="002B36B2" w:rsidRDefault="002B36B2" w:rsidP="002B36B2">
      <w:pPr>
        <w:pStyle w:val="Heading2"/>
      </w:pPr>
      <w:r>
        <w:t>Sample: Creating an Audit-Ready Agent</w:t>
      </w:r>
    </w:p>
    <w:p w14:paraId="61F61458" w14:textId="77777777" w:rsidR="002B36B2" w:rsidRDefault="002B36B2" w:rsidP="002B36B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ljs-type"/>
        </w:rPr>
        <w:t>MinionPrompt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variable"/>
          <w:rFonts w:eastAsiaTheme="majorEastAsia"/>
        </w:rPr>
        <w:t>prompt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=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MinionPrompt.builder</w:t>
      </w:r>
      <w:proofErr w:type="spellEnd"/>
      <w:r>
        <w:rPr>
          <w:rStyle w:val="HTMLCode"/>
          <w:rFonts w:eastAsiaTheme="majorEastAsia"/>
        </w:rPr>
        <w:t>()</w:t>
      </w:r>
    </w:p>
    <w:p w14:paraId="38776603" w14:textId="77777777" w:rsidR="002B36B2" w:rsidRDefault="002B36B2" w:rsidP="002B36B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.name(</w:t>
      </w:r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InsuranceQuoteAgent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HTMLCode"/>
          <w:rFonts w:eastAsiaTheme="majorEastAsia"/>
        </w:rPr>
        <w:t>)</w:t>
      </w:r>
    </w:p>
    <w:p w14:paraId="7B3B1215" w14:textId="341526F6" w:rsidR="002B36B2" w:rsidRDefault="002B36B2" w:rsidP="002B36B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</w:t>
      </w:r>
      <w:proofErr w:type="gramStart"/>
      <w:r>
        <w:rPr>
          <w:rStyle w:val="HTMLCode"/>
          <w:rFonts w:eastAsiaTheme="majorEastAsia"/>
        </w:rPr>
        <w:t>.version</w:t>
      </w:r>
      <w:proofErr w:type="gramEnd"/>
      <w:r>
        <w:rPr>
          <w:rStyle w:val="HTMLCode"/>
          <w:rFonts w:eastAsiaTheme="majorEastAsia"/>
        </w:rPr>
        <w:t>(</w:t>
      </w:r>
      <w:r>
        <w:rPr>
          <w:rStyle w:val="hljs-string"/>
          <w:rFonts w:eastAsiaTheme="majorEastAsia"/>
        </w:rPr>
        <w:t>"2025.01"</w:t>
      </w:r>
      <w:r>
        <w:rPr>
          <w:rStyle w:val="HTMLCode"/>
          <w:rFonts w:eastAsiaTheme="majorEastAsia"/>
        </w:rPr>
        <w:t>)</w:t>
      </w:r>
    </w:p>
    <w:p w14:paraId="2431AA24" w14:textId="77777777" w:rsidR="002B36B2" w:rsidRDefault="002B36B2" w:rsidP="002B36B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effectiveDate</w:t>
      </w:r>
      <w:proofErr w:type="spellEnd"/>
      <w:proofErr w:type="gramEnd"/>
      <w:r>
        <w:rPr>
          <w:rStyle w:val="HTMLCode"/>
          <w:rFonts w:eastAsiaTheme="majorEastAsia"/>
        </w:rPr>
        <w:t>(</w:t>
      </w:r>
      <w:r>
        <w:rPr>
          <w:rStyle w:val="hljs-string"/>
          <w:rFonts w:eastAsiaTheme="majorEastAsia"/>
        </w:rPr>
        <w:t>"2025-01-01"</w:t>
      </w:r>
      <w:r>
        <w:rPr>
          <w:rStyle w:val="HTMLCode"/>
          <w:rFonts w:eastAsiaTheme="majorEastAsia"/>
        </w:rPr>
        <w:t>)</w:t>
      </w:r>
    </w:p>
    <w:p w14:paraId="2058D9F5" w14:textId="77777777" w:rsidR="002B36B2" w:rsidRDefault="002B36B2" w:rsidP="002B36B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.build</w:t>
      </w:r>
      <w:proofErr w:type="gramEnd"/>
      <w:r>
        <w:rPr>
          <w:rStyle w:val="HTMLCode"/>
          <w:rFonts w:eastAsiaTheme="majorEastAsia"/>
        </w:rPr>
        <w:t>();</w:t>
      </w:r>
    </w:p>
    <w:p w14:paraId="0BAE4C4C" w14:textId="77777777" w:rsidR="002B36B2" w:rsidRDefault="002B36B2" w:rsidP="002B36B2">
      <w:pPr>
        <w:pStyle w:val="HTMLPreformatted"/>
        <w:rPr>
          <w:rStyle w:val="HTMLCode"/>
          <w:rFonts w:eastAsiaTheme="majorEastAsia"/>
        </w:rPr>
      </w:pPr>
    </w:p>
    <w:p w14:paraId="38B1AD3E" w14:textId="77777777" w:rsidR="002B36B2" w:rsidRDefault="002B36B2" w:rsidP="002B36B2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prompt.addComponent</w:t>
      </w:r>
      <w:proofErr w:type="spellEnd"/>
      <w:proofErr w:type="gram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PromptComponent.builder</w:t>
      </w:r>
      <w:proofErr w:type="spellEnd"/>
      <w:r>
        <w:rPr>
          <w:rStyle w:val="HTMLCode"/>
          <w:rFonts w:eastAsiaTheme="majorEastAsia"/>
        </w:rPr>
        <w:t>()</w:t>
      </w:r>
    </w:p>
    <w:p w14:paraId="134FEEC1" w14:textId="77777777" w:rsidR="002B36B2" w:rsidRDefault="002B36B2" w:rsidP="002B36B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.type</w:t>
      </w:r>
      <w:proofErr w:type="gram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PromptType.INSTRUCTION</w:t>
      </w:r>
      <w:proofErr w:type="spellEnd"/>
      <w:r>
        <w:rPr>
          <w:rStyle w:val="HTMLCode"/>
          <w:rFonts w:eastAsiaTheme="majorEastAsia"/>
        </w:rPr>
        <w:t>)</w:t>
      </w:r>
    </w:p>
    <w:p w14:paraId="7C8723AC" w14:textId="77777777" w:rsidR="002B36B2" w:rsidRDefault="002B36B2" w:rsidP="002B36B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.</w:t>
      </w:r>
      <w:proofErr w:type="gramStart"/>
      <w:r>
        <w:rPr>
          <w:rStyle w:val="HTMLCode"/>
          <w:rFonts w:eastAsiaTheme="majorEastAsia"/>
        </w:rPr>
        <w:t>text(</w:t>
      </w:r>
      <w:proofErr w:type="gramEnd"/>
      <w:r>
        <w:rPr>
          <w:rStyle w:val="hljs-string"/>
          <w:rFonts w:eastAsiaTheme="majorEastAsia"/>
        </w:rPr>
        <w:t>"Generate a quote explanation aligned with underwriting guidelines"</w:t>
      </w:r>
      <w:r>
        <w:rPr>
          <w:rStyle w:val="HTMLCode"/>
          <w:rFonts w:eastAsiaTheme="majorEastAsia"/>
        </w:rPr>
        <w:t>)</w:t>
      </w:r>
    </w:p>
    <w:p w14:paraId="67707B36" w14:textId="77777777" w:rsidR="002B36B2" w:rsidRDefault="002B36B2" w:rsidP="002B36B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.build</w:t>
      </w:r>
      <w:proofErr w:type="gramEnd"/>
      <w:r>
        <w:rPr>
          <w:rStyle w:val="HTMLCode"/>
          <w:rFonts w:eastAsiaTheme="majorEastAsia"/>
        </w:rPr>
        <w:t>());</w:t>
      </w:r>
    </w:p>
    <w:p w14:paraId="6133BEE0" w14:textId="77777777" w:rsidR="002B36B2" w:rsidRDefault="008221C1" w:rsidP="002B36B2">
      <w:r>
        <w:rPr>
          <w:noProof/>
        </w:rPr>
        <w:pict w14:anchorId="34F63046">
          <v:rect id="_x0000_i1025" alt="" style="width:431.95pt;height:.05pt;mso-width-percent:0;mso-height-percent:0;mso-width-percent:0;mso-height-percent:0" o:hrpct="923" o:hralign="center" o:hrstd="t" o:hr="t" fillcolor="#a0a0a0" stroked="f"/>
        </w:pict>
      </w:r>
    </w:p>
    <w:p w14:paraId="192E85AC" w14:textId="77777777" w:rsidR="002B36B2" w:rsidRDefault="002B36B2" w:rsidP="002B36B2">
      <w:pPr>
        <w:pStyle w:val="Heading2"/>
      </w:pPr>
      <w:r>
        <w:t>Future Vision</w:t>
      </w:r>
    </w:p>
    <w:p w14:paraId="28CAD959" w14:textId="77777777" w:rsidR="002B36B2" w:rsidRDefault="002B36B2" w:rsidP="002B36B2">
      <w:pPr>
        <w:spacing w:before="100" w:beforeAutospacing="1" w:after="100" w:afterAutospacing="1"/>
      </w:pPr>
      <w:r>
        <w:t xml:space="preserve">Minions will become the </w:t>
      </w:r>
      <w:r>
        <w:rPr>
          <w:rStyle w:val="Strong"/>
        </w:rPr>
        <w:t>enterprise standard</w:t>
      </w:r>
      <w:r>
        <w:t xml:space="preserve"> for building and managing compliant AI agents. Its mission is to make responsible AI adoption </w:t>
      </w:r>
      <w:r>
        <w:rPr>
          <w:rStyle w:val="Strong"/>
        </w:rPr>
        <w:t>safe, scalable, and explainable</w:t>
      </w:r>
      <w:r>
        <w:t xml:space="preserve"> in the most complex industries.</w:t>
      </w:r>
    </w:p>
    <w:p w14:paraId="0900F836" w14:textId="77777777" w:rsidR="002B36B2" w:rsidRDefault="002B36B2" w:rsidP="002B36B2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Enterprise DevOps integrations (CI/CD for agents)</w:t>
      </w:r>
    </w:p>
    <w:p w14:paraId="053EF109" w14:textId="77777777" w:rsidR="002B36B2" w:rsidRDefault="002B36B2" w:rsidP="002B36B2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Federated agent orchestration across business units</w:t>
      </w:r>
    </w:p>
    <w:p w14:paraId="5AB18956" w14:textId="77777777" w:rsidR="002B36B2" w:rsidRDefault="002B36B2" w:rsidP="002B36B2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Support for structured prompt training via reinforcement learning</w:t>
      </w:r>
    </w:p>
    <w:p w14:paraId="67EE8261" w14:textId="77777777" w:rsidR="002B36B2" w:rsidRDefault="002B36B2" w:rsidP="002B36B2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lastRenderedPageBreak/>
        <w:t>Integration with knowledge graphs and enterprise data catalogs</w:t>
      </w:r>
    </w:p>
    <w:p w14:paraId="2ED8488B" w14:textId="77777777" w:rsidR="002B36B2" w:rsidRDefault="002B36B2" w:rsidP="002B36B2">
      <w:pPr>
        <w:pStyle w:val="ListBullet"/>
        <w:numPr>
          <w:ilvl w:val="0"/>
          <w:numId w:val="0"/>
        </w:numPr>
        <w:ind w:left="360"/>
      </w:pPr>
    </w:p>
    <w:sectPr w:rsidR="002B36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70503C"/>
    <w:multiLevelType w:val="multilevel"/>
    <w:tmpl w:val="9E30F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872C7F"/>
    <w:multiLevelType w:val="multilevel"/>
    <w:tmpl w:val="A3546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952740"/>
    <w:multiLevelType w:val="multilevel"/>
    <w:tmpl w:val="D22ED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0D294C"/>
    <w:multiLevelType w:val="multilevel"/>
    <w:tmpl w:val="FA66D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136092"/>
    <w:multiLevelType w:val="multilevel"/>
    <w:tmpl w:val="31AE7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DD4537"/>
    <w:multiLevelType w:val="multilevel"/>
    <w:tmpl w:val="01E40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F627D5"/>
    <w:multiLevelType w:val="multilevel"/>
    <w:tmpl w:val="C5C82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2C4BC4"/>
    <w:multiLevelType w:val="multilevel"/>
    <w:tmpl w:val="C8B2F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215B89"/>
    <w:multiLevelType w:val="multilevel"/>
    <w:tmpl w:val="A48E5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1726750">
    <w:abstractNumId w:val="8"/>
  </w:num>
  <w:num w:numId="2" w16cid:durableId="412892189">
    <w:abstractNumId w:val="6"/>
  </w:num>
  <w:num w:numId="3" w16cid:durableId="1640576644">
    <w:abstractNumId w:val="5"/>
  </w:num>
  <w:num w:numId="4" w16cid:durableId="1661884173">
    <w:abstractNumId w:val="4"/>
  </w:num>
  <w:num w:numId="5" w16cid:durableId="237517732">
    <w:abstractNumId w:val="7"/>
  </w:num>
  <w:num w:numId="6" w16cid:durableId="236981709">
    <w:abstractNumId w:val="3"/>
  </w:num>
  <w:num w:numId="7" w16cid:durableId="2099129513">
    <w:abstractNumId w:val="2"/>
  </w:num>
  <w:num w:numId="8" w16cid:durableId="752360256">
    <w:abstractNumId w:val="1"/>
  </w:num>
  <w:num w:numId="9" w16cid:durableId="1997611160">
    <w:abstractNumId w:val="0"/>
  </w:num>
  <w:num w:numId="10" w16cid:durableId="1951082894">
    <w:abstractNumId w:val="16"/>
  </w:num>
  <w:num w:numId="11" w16cid:durableId="1022559276">
    <w:abstractNumId w:val="15"/>
  </w:num>
  <w:num w:numId="12" w16cid:durableId="558906654">
    <w:abstractNumId w:val="14"/>
  </w:num>
  <w:num w:numId="13" w16cid:durableId="1698432080">
    <w:abstractNumId w:val="17"/>
  </w:num>
  <w:num w:numId="14" w16cid:durableId="2143694221">
    <w:abstractNumId w:val="12"/>
  </w:num>
  <w:num w:numId="15" w16cid:durableId="1162546877">
    <w:abstractNumId w:val="13"/>
  </w:num>
  <w:num w:numId="16" w16cid:durableId="1667318418">
    <w:abstractNumId w:val="9"/>
  </w:num>
  <w:num w:numId="17" w16cid:durableId="1914394114">
    <w:abstractNumId w:val="11"/>
  </w:num>
  <w:num w:numId="18" w16cid:durableId="14400230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466AE"/>
    <w:rsid w:val="0015074B"/>
    <w:rsid w:val="0029639D"/>
    <w:rsid w:val="002B36B2"/>
    <w:rsid w:val="00326F90"/>
    <w:rsid w:val="008221C1"/>
    <w:rsid w:val="00AA1D8D"/>
    <w:rsid w:val="00B47730"/>
    <w:rsid w:val="00CB0664"/>
    <w:rsid w:val="00D166E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DD2213"/>
  <w14:defaultImageDpi w14:val="300"/>
  <w15:docId w15:val="{BEEA8D4B-68F8-8049-BEB1-97F11DB29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3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36B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B36B2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2B36B2"/>
  </w:style>
  <w:style w:type="character" w:customStyle="1" w:styleId="hljs-variable">
    <w:name w:val="hljs-variable"/>
    <w:basedOn w:val="DefaultParagraphFont"/>
    <w:rsid w:val="002B36B2"/>
  </w:style>
  <w:style w:type="character" w:customStyle="1" w:styleId="hljs-operator">
    <w:name w:val="hljs-operator"/>
    <w:basedOn w:val="DefaultParagraphFont"/>
    <w:rsid w:val="002B36B2"/>
  </w:style>
  <w:style w:type="character" w:customStyle="1" w:styleId="hljs-string">
    <w:name w:val="hljs-string"/>
    <w:basedOn w:val="DefaultParagraphFont"/>
    <w:rsid w:val="002B36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11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3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14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3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Vahid Mansoori</cp:lastModifiedBy>
  <cp:revision>2</cp:revision>
  <dcterms:created xsi:type="dcterms:W3CDTF">2025-04-02T18:52:00Z</dcterms:created>
  <dcterms:modified xsi:type="dcterms:W3CDTF">2025-04-02T18:52:00Z</dcterms:modified>
  <cp:category/>
</cp:coreProperties>
</file>