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7C55" w:rsidRPr="00C37C55" w:rsidRDefault="00C37C55">
      <w:pPr>
        <w:rPr>
          <w:rFonts w:ascii="Times New Roman" w:hAnsi="Times New Roman" w:cs="Times New Roman"/>
          <w:b/>
          <w:sz w:val="24"/>
          <w:szCs w:val="24"/>
        </w:rPr>
      </w:pPr>
      <w:r w:rsidRPr="00C37C55">
        <w:rPr>
          <w:rFonts w:ascii="Times New Roman" w:hAnsi="Times New Roman" w:cs="Times New Roman"/>
          <w:b/>
          <w:sz w:val="24"/>
          <w:szCs w:val="24"/>
        </w:rPr>
        <w:t xml:space="preserve">Homilética </w:t>
      </w:r>
    </w:p>
    <w:p w:rsidR="00C37C55" w:rsidRPr="00C37C55" w:rsidRDefault="00C37C55">
      <w:pPr>
        <w:rPr>
          <w:rFonts w:ascii="Times New Roman" w:hAnsi="Times New Roman" w:cs="Times New Roman"/>
          <w:bCs/>
          <w:sz w:val="24"/>
          <w:szCs w:val="24"/>
        </w:rPr>
      </w:pPr>
      <w:r w:rsidRPr="00C37C55">
        <w:rPr>
          <w:rFonts w:ascii="Times New Roman" w:hAnsi="Times New Roman" w:cs="Times New Roman"/>
          <w:bCs/>
          <w:sz w:val="24"/>
          <w:szCs w:val="24"/>
        </w:rPr>
        <w:t>E</w:t>
      </w:r>
      <w:r w:rsidRPr="00C37C55">
        <w:rPr>
          <w:rFonts w:ascii="Times New Roman" w:hAnsi="Times New Roman" w:cs="Times New Roman"/>
          <w:bCs/>
          <w:sz w:val="24"/>
          <w:szCs w:val="24"/>
        </w:rPr>
        <w:t>s el arte y ciencia de predicar para comunicar el mensaje de la Palabra de Dios.  Se estudia cómo organizar el material, preparar el bosquejo y predicar efectivamente.  Presenta a través del estudio de sermones ejemplares un modelo útil para los que empiezan a lanzarse al dificil arte de la predicación, mostrándo cómo decir las cosas de un modo claro y concreto.</w:t>
      </w:r>
    </w:p>
    <w:p w:rsidR="007720BA" w:rsidRPr="00C37C55" w:rsidRDefault="007720BA">
      <w:pPr>
        <w:rPr>
          <w:rFonts w:ascii="Times New Roman" w:hAnsi="Times New Roman" w:cs="Times New Roman"/>
          <w:b/>
          <w:sz w:val="24"/>
          <w:szCs w:val="24"/>
        </w:rPr>
      </w:pPr>
      <w:r w:rsidRPr="00C37C55">
        <w:rPr>
          <w:rFonts w:ascii="Times New Roman" w:hAnsi="Times New Roman" w:cs="Times New Roman"/>
          <w:b/>
          <w:sz w:val="24"/>
          <w:szCs w:val="24"/>
        </w:rPr>
        <w:t xml:space="preserve">Método FIFOCO </w:t>
      </w:r>
    </w:p>
    <w:p w:rsidR="007720BA" w:rsidRPr="00C37C55" w:rsidRDefault="007720BA">
      <w:pPr>
        <w:rPr>
          <w:rFonts w:ascii="Times New Roman" w:hAnsi="Times New Roman" w:cs="Times New Roman"/>
          <w:sz w:val="24"/>
          <w:szCs w:val="24"/>
        </w:rPr>
      </w:pPr>
      <w:r w:rsidRPr="00C37C55">
        <w:rPr>
          <w:rFonts w:ascii="Times New Roman" w:hAnsi="Times New Roman" w:cs="Times New Roman"/>
          <w:sz w:val="24"/>
          <w:szCs w:val="24"/>
        </w:rPr>
        <w:t xml:space="preserve">Método utilizado en el arte o ciencia de la predicación expositiva, con una serie de etapas que conoceremos a continuación; Familiarización, Interpretación, Formulación  y Comunicación </w:t>
      </w:r>
    </w:p>
    <w:p w:rsidR="007720BA" w:rsidRPr="00C37C55" w:rsidRDefault="007720BA">
      <w:pPr>
        <w:rPr>
          <w:rFonts w:ascii="Times New Roman" w:hAnsi="Times New Roman" w:cs="Times New Roman"/>
          <w:b/>
          <w:sz w:val="24"/>
          <w:szCs w:val="24"/>
        </w:rPr>
      </w:pPr>
      <w:r w:rsidRPr="00C37C55">
        <w:rPr>
          <w:rFonts w:ascii="Times New Roman" w:hAnsi="Times New Roman" w:cs="Times New Roman"/>
          <w:b/>
          <w:sz w:val="24"/>
          <w:szCs w:val="24"/>
        </w:rPr>
        <w:t>Familiarización</w:t>
      </w:r>
    </w:p>
    <w:p w:rsidR="007720BA" w:rsidRPr="00C37C55" w:rsidRDefault="007720BA">
      <w:pPr>
        <w:rPr>
          <w:rFonts w:ascii="Times New Roman" w:hAnsi="Times New Roman" w:cs="Times New Roman"/>
          <w:sz w:val="24"/>
          <w:szCs w:val="24"/>
        </w:rPr>
      </w:pPr>
      <w:r w:rsidRPr="00C37C55">
        <w:rPr>
          <w:rFonts w:ascii="Times New Roman" w:hAnsi="Times New Roman" w:cs="Times New Roman"/>
          <w:sz w:val="24"/>
          <w:szCs w:val="24"/>
        </w:rPr>
        <w:t>Primer acercamiento al texto con el fin de conocerlo y a cada uno los elementos que en el intervienen, poniendo especial cuidado en la cada uno de ellos y su clasificación, para ejecutar la familiarización seguiremos algunos pasos:</w:t>
      </w:r>
    </w:p>
    <w:p w:rsidR="007720BA" w:rsidRPr="00C37C55" w:rsidRDefault="007720BA" w:rsidP="007720BA">
      <w:pPr>
        <w:pStyle w:val="Prrafodelista"/>
        <w:numPr>
          <w:ilvl w:val="0"/>
          <w:numId w:val="1"/>
        </w:numPr>
        <w:rPr>
          <w:rFonts w:ascii="Times New Roman" w:hAnsi="Times New Roman" w:cs="Times New Roman"/>
          <w:sz w:val="24"/>
          <w:szCs w:val="24"/>
        </w:rPr>
      </w:pPr>
      <w:r w:rsidRPr="00C37C55">
        <w:rPr>
          <w:rFonts w:ascii="Times New Roman" w:hAnsi="Times New Roman" w:cs="Times New Roman"/>
          <w:sz w:val="24"/>
          <w:szCs w:val="24"/>
        </w:rPr>
        <w:t>Observación: Papel y lápiz es fundamental para este paso, anotando todo lo que se nos venga a la mente a primera vista.</w:t>
      </w:r>
    </w:p>
    <w:p w:rsidR="007720BA" w:rsidRPr="00C37C55" w:rsidRDefault="000C3F72" w:rsidP="007720BA">
      <w:pPr>
        <w:pStyle w:val="Prrafodelista"/>
        <w:numPr>
          <w:ilvl w:val="0"/>
          <w:numId w:val="1"/>
        </w:numPr>
        <w:rPr>
          <w:rFonts w:ascii="Times New Roman" w:hAnsi="Times New Roman" w:cs="Times New Roman"/>
          <w:sz w:val="24"/>
          <w:szCs w:val="24"/>
        </w:rPr>
      </w:pPr>
      <w:r w:rsidRPr="00C37C55">
        <w:rPr>
          <w:rFonts w:ascii="Times New Roman" w:hAnsi="Times New Roman" w:cs="Times New Roman"/>
          <w:sz w:val="24"/>
          <w:szCs w:val="24"/>
        </w:rPr>
        <w:t>Lectura y comparación: leer el pasaje varias veces y en varias versiones para ampliar el entendimiento de las palabras.</w:t>
      </w:r>
    </w:p>
    <w:p w:rsidR="000C3F72" w:rsidRPr="00C37C55" w:rsidRDefault="000C3F72" w:rsidP="007720BA">
      <w:pPr>
        <w:pStyle w:val="Prrafodelista"/>
        <w:numPr>
          <w:ilvl w:val="0"/>
          <w:numId w:val="1"/>
        </w:numPr>
        <w:rPr>
          <w:rFonts w:ascii="Times New Roman" w:hAnsi="Times New Roman" w:cs="Times New Roman"/>
          <w:sz w:val="24"/>
          <w:szCs w:val="24"/>
        </w:rPr>
      </w:pPr>
      <w:r w:rsidRPr="00C37C55">
        <w:rPr>
          <w:rFonts w:ascii="Times New Roman" w:hAnsi="Times New Roman" w:cs="Times New Roman"/>
          <w:sz w:val="24"/>
          <w:szCs w:val="24"/>
        </w:rPr>
        <w:t>Observación de personajes:  hacer un listado de quienes interviene el texto y que hacen.</w:t>
      </w:r>
    </w:p>
    <w:p w:rsidR="000C3F72" w:rsidRPr="00C37C55" w:rsidRDefault="000C3F72" w:rsidP="007720BA">
      <w:pPr>
        <w:pStyle w:val="Prrafodelista"/>
        <w:numPr>
          <w:ilvl w:val="0"/>
          <w:numId w:val="1"/>
        </w:numPr>
        <w:rPr>
          <w:rFonts w:ascii="Times New Roman" w:hAnsi="Times New Roman" w:cs="Times New Roman"/>
          <w:sz w:val="24"/>
          <w:szCs w:val="24"/>
        </w:rPr>
      </w:pPr>
      <w:r w:rsidRPr="00C37C55">
        <w:rPr>
          <w:rFonts w:ascii="Times New Roman" w:hAnsi="Times New Roman" w:cs="Times New Roman"/>
          <w:sz w:val="24"/>
          <w:szCs w:val="24"/>
        </w:rPr>
        <w:t>Observación de términos:  palabras claves, verbo, sujeto predicado, debe ponerse especial cuidado en la identificación de verbos  claves.</w:t>
      </w:r>
    </w:p>
    <w:p w:rsidR="000C3F72" w:rsidRPr="00C37C55" w:rsidRDefault="000C3F72" w:rsidP="007720BA">
      <w:pPr>
        <w:pStyle w:val="Prrafodelista"/>
        <w:numPr>
          <w:ilvl w:val="0"/>
          <w:numId w:val="1"/>
        </w:numPr>
        <w:rPr>
          <w:rFonts w:ascii="Times New Roman" w:hAnsi="Times New Roman" w:cs="Times New Roman"/>
          <w:sz w:val="24"/>
          <w:szCs w:val="24"/>
        </w:rPr>
      </w:pPr>
      <w:r w:rsidRPr="00C37C55">
        <w:rPr>
          <w:rFonts w:ascii="Times New Roman" w:hAnsi="Times New Roman" w:cs="Times New Roman"/>
          <w:sz w:val="24"/>
          <w:szCs w:val="24"/>
        </w:rPr>
        <w:t>Observación de eventos: ¿Qué ha pasado? ¿Qué no ha pasado?</w:t>
      </w:r>
    </w:p>
    <w:p w:rsidR="000C3F72" w:rsidRPr="00C37C55" w:rsidRDefault="000C3F72" w:rsidP="007720BA">
      <w:pPr>
        <w:pStyle w:val="Prrafodelista"/>
        <w:numPr>
          <w:ilvl w:val="0"/>
          <w:numId w:val="1"/>
        </w:numPr>
        <w:rPr>
          <w:rFonts w:ascii="Times New Roman" w:hAnsi="Times New Roman" w:cs="Times New Roman"/>
          <w:sz w:val="24"/>
          <w:szCs w:val="24"/>
        </w:rPr>
      </w:pPr>
      <w:r w:rsidRPr="00C37C55">
        <w:rPr>
          <w:rFonts w:ascii="Times New Roman" w:hAnsi="Times New Roman" w:cs="Times New Roman"/>
          <w:sz w:val="24"/>
          <w:szCs w:val="24"/>
        </w:rPr>
        <w:t>Identificación de lenguaje figurado: parábolas, figuras literarias.</w:t>
      </w:r>
    </w:p>
    <w:p w:rsidR="000C3F72" w:rsidRPr="00C37C55" w:rsidRDefault="000C3F72" w:rsidP="007720BA">
      <w:pPr>
        <w:pStyle w:val="Prrafodelista"/>
        <w:numPr>
          <w:ilvl w:val="0"/>
          <w:numId w:val="1"/>
        </w:numPr>
        <w:rPr>
          <w:rFonts w:ascii="Times New Roman" w:hAnsi="Times New Roman" w:cs="Times New Roman"/>
          <w:sz w:val="24"/>
          <w:szCs w:val="24"/>
        </w:rPr>
      </w:pPr>
      <w:r w:rsidRPr="00C37C55">
        <w:rPr>
          <w:rFonts w:ascii="Times New Roman" w:hAnsi="Times New Roman" w:cs="Times New Roman"/>
          <w:sz w:val="24"/>
          <w:szCs w:val="24"/>
        </w:rPr>
        <w:t xml:space="preserve">Observar divisiones naturales del texto </w:t>
      </w:r>
    </w:p>
    <w:p w:rsidR="000C3F72" w:rsidRPr="00C37C55" w:rsidRDefault="000C3F72" w:rsidP="000C3F72">
      <w:pPr>
        <w:rPr>
          <w:rFonts w:ascii="Times New Roman" w:hAnsi="Times New Roman" w:cs="Times New Roman"/>
          <w:b/>
          <w:sz w:val="24"/>
          <w:szCs w:val="24"/>
        </w:rPr>
      </w:pPr>
      <w:r w:rsidRPr="00C37C55">
        <w:rPr>
          <w:rFonts w:ascii="Times New Roman" w:hAnsi="Times New Roman" w:cs="Times New Roman"/>
          <w:b/>
          <w:sz w:val="24"/>
          <w:szCs w:val="24"/>
        </w:rPr>
        <w:t>Interpretación</w:t>
      </w:r>
    </w:p>
    <w:p w:rsidR="000C3F72" w:rsidRPr="00C37C55" w:rsidRDefault="000C3F72" w:rsidP="000C3F72">
      <w:pPr>
        <w:rPr>
          <w:rFonts w:ascii="Times New Roman" w:hAnsi="Times New Roman" w:cs="Times New Roman"/>
          <w:sz w:val="24"/>
          <w:szCs w:val="24"/>
        </w:rPr>
      </w:pPr>
      <w:r w:rsidRPr="00C37C55">
        <w:rPr>
          <w:rFonts w:ascii="Times New Roman" w:hAnsi="Times New Roman" w:cs="Times New Roman"/>
          <w:sz w:val="24"/>
          <w:szCs w:val="24"/>
        </w:rPr>
        <w:t>Después de observar debemos decidir que dice o que significa lo que hemos observado. En esta etapa hay dos lados, hacemos preguntas al texto y hay preguntas que el texto hace y tenemos que contestar, es aquí donde nos encontramos con grandes verdades de la escritura, pero para ello debemos seguir el siguiente orden.</w:t>
      </w:r>
    </w:p>
    <w:p w:rsidR="000C3F72" w:rsidRPr="00C37C55" w:rsidRDefault="00FD0EE5" w:rsidP="000C3F72">
      <w:pPr>
        <w:pStyle w:val="Prrafodelista"/>
        <w:numPr>
          <w:ilvl w:val="0"/>
          <w:numId w:val="2"/>
        </w:numPr>
        <w:rPr>
          <w:rFonts w:ascii="Times New Roman" w:hAnsi="Times New Roman" w:cs="Times New Roman"/>
          <w:sz w:val="24"/>
          <w:szCs w:val="24"/>
        </w:rPr>
      </w:pPr>
      <w:r w:rsidRPr="00C37C55">
        <w:rPr>
          <w:rFonts w:ascii="Times New Roman" w:hAnsi="Times New Roman" w:cs="Times New Roman"/>
          <w:sz w:val="24"/>
          <w:szCs w:val="24"/>
        </w:rPr>
        <w:t xml:space="preserve">Analizar el contexto inmediato: contexto anterior y posterior, debemos leer hasta encontrar sentido al texto, recordemos que  </w:t>
      </w:r>
      <w:r w:rsidRPr="00C37C55">
        <w:rPr>
          <w:rFonts w:ascii="Times New Roman" w:hAnsi="Times New Roman" w:cs="Times New Roman"/>
          <w:b/>
          <w:sz w:val="24"/>
          <w:szCs w:val="24"/>
        </w:rPr>
        <w:t>un texto fuera de contexto es un simple pretexto</w:t>
      </w:r>
      <w:r w:rsidRPr="00C37C55">
        <w:rPr>
          <w:rFonts w:ascii="Times New Roman" w:hAnsi="Times New Roman" w:cs="Times New Roman"/>
          <w:sz w:val="24"/>
          <w:szCs w:val="24"/>
        </w:rPr>
        <w:t>.</w:t>
      </w:r>
    </w:p>
    <w:p w:rsidR="00FD0EE5" w:rsidRPr="00C37C55" w:rsidRDefault="00FD0EE5" w:rsidP="000C3F72">
      <w:pPr>
        <w:pStyle w:val="Prrafodelista"/>
        <w:numPr>
          <w:ilvl w:val="0"/>
          <w:numId w:val="2"/>
        </w:numPr>
        <w:rPr>
          <w:rFonts w:ascii="Times New Roman" w:hAnsi="Times New Roman" w:cs="Times New Roman"/>
          <w:sz w:val="24"/>
          <w:szCs w:val="24"/>
        </w:rPr>
      </w:pPr>
      <w:r w:rsidRPr="00C37C55">
        <w:rPr>
          <w:rFonts w:ascii="Times New Roman" w:hAnsi="Times New Roman" w:cs="Times New Roman"/>
          <w:sz w:val="24"/>
          <w:szCs w:val="24"/>
        </w:rPr>
        <w:t>Determinar el propósito del libro según el autor original: ¿porque lo dijo? ¿en que contexto lo dijo?</w:t>
      </w:r>
    </w:p>
    <w:p w:rsidR="00FD0EE5" w:rsidRPr="00C37C55" w:rsidRDefault="00FD0EE5" w:rsidP="000C3F72">
      <w:pPr>
        <w:pStyle w:val="Prrafodelista"/>
        <w:numPr>
          <w:ilvl w:val="0"/>
          <w:numId w:val="2"/>
        </w:numPr>
        <w:rPr>
          <w:rFonts w:ascii="Times New Roman" w:hAnsi="Times New Roman" w:cs="Times New Roman"/>
          <w:sz w:val="24"/>
          <w:szCs w:val="24"/>
        </w:rPr>
      </w:pPr>
      <w:r w:rsidRPr="00C37C55">
        <w:rPr>
          <w:rFonts w:ascii="Times New Roman" w:hAnsi="Times New Roman" w:cs="Times New Roman"/>
          <w:sz w:val="24"/>
          <w:szCs w:val="24"/>
        </w:rPr>
        <w:lastRenderedPageBreak/>
        <w:t xml:space="preserve">Determinar  el propósito </w:t>
      </w:r>
      <w:r w:rsidR="00DF5366" w:rsidRPr="00C37C55">
        <w:rPr>
          <w:rFonts w:ascii="Times New Roman" w:hAnsi="Times New Roman" w:cs="Times New Roman"/>
          <w:sz w:val="24"/>
          <w:szCs w:val="24"/>
        </w:rPr>
        <w:t>del texto: hagamos uso de las preguntas interpretativas.</w:t>
      </w:r>
    </w:p>
    <w:p w:rsidR="00FD0EE5" w:rsidRPr="00C37C55" w:rsidRDefault="00FD0EE5" w:rsidP="000C3F72">
      <w:pPr>
        <w:pStyle w:val="Prrafodelista"/>
        <w:numPr>
          <w:ilvl w:val="0"/>
          <w:numId w:val="2"/>
        </w:numPr>
        <w:rPr>
          <w:rFonts w:ascii="Times New Roman" w:hAnsi="Times New Roman" w:cs="Times New Roman"/>
          <w:sz w:val="24"/>
          <w:szCs w:val="24"/>
        </w:rPr>
      </w:pPr>
      <w:r w:rsidRPr="00C37C55">
        <w:rPr>
          <w:rFonts w:ascii="Times New Roman" w:hAnsi="Times New Roman" w:cs="Times New Roman"/>
          <w:sz w:val="24"/>
          <w:szCs w:val="24"/>
        </w:rPr>
        <w:t>Definir palabras claves: que significa.</w:t>
      </w:r>
    </w:p>
    <w:p w:rsidR="00DF5366" w:rsidRPr="00C37C55" w:rsidRDefault="00DF5366" w:rsidP="00DF5366">
      <w:pPr>
        <w:pStyle w:val="Prrafodelista"/>
        <w:rPr>
          <w:rFonts w:ascii="Times New Roman" w:hAnsi="Times New Roman" w:cs="Times New Roman"/>
          <w:sz w:val="24"/>
          <w:szCs w:val="24"/>
        </w:rPr>
      </w:pPr>
    </w:p>
    <w:p w:rsidR="000C3F72" w:rsidRPr="00C37C55" w:rsidRDefault="00FD0EE5" w:rsidP="00DF5366">
      <w:pPr>
        <w:pStyle w:val="Prrafodelista"/>
        <w:rPr>
          <w:rFonts w:ascii="Times New Roman" w:hAnsi="Times New Roman" w:cs="Times New Roman"/>
          <w:sz w:val="24"/>
          <w:szCs w:val="24"/>
        </w:rPr>
      </w:pPr>
      <w:r w:rsidRPr="00C37C55">
        <w:rPr>
          <w:rFonts w:ascii="Times New Roman" w:hAnsi="Times New Roman" w:cs="Times New Roman"/>
          <w:sz w:val="24"/>
          <w:szCs w:val="24"/>
        </w:rPr>
        <w:t>Preguntas interpretativas: ¿Porque lo dijo? ¿a quién se lo dijo? ¿Qué hace? ¿Quién lo hace? ¿Qué debe hacer? ¿Quién lo debe hacer? ¿Qué significaba eso en ese tiempo? ¿Qué significaba eso para esa cultura?</w:t>
      </w:r>
      <w:r w:rsidR="00DF5366" w:rsidRPr="00C37C55">
        <w:rPr>
          <w:rFonts w:ascii="Times New Roman" w:hAnsi="Times New Roman" w:cs="Times New Roman"/>
          <w:sz w:val="24"/>
          <w:szCs w:val="24"/>
        </w:rPr>
        <w:t xml:space="preserve"> ¿Cuál es el </w:t>
      </w:r>
      <w:r w:rsidR="00FD4293" w:rsidRPr="00C37C55">
        <w:rPr>
          <w:rFonts w:ascii="Times New Roman" w:hAnsi="Times New Roman" w:cs="Times New Roman"/>
          <w:sz w:val="24"/>
          <w:szCs w:val="24"/>
        </w:rPr>
        <w:t>trasfondo</w:t>
      </w:r>
      <w:r w:rsidR="00DF5366" w:rsidRPr="00C37C55">
        <w:rPr>
          <w:rFonts w:ascii="Times New Roman" w:hAnsi="Times New Roman" w:cs="Times New Roman"/>
          <w:sz w:val="24"/>
          <w:szCs w:val="24"/>
        </w:rPr>
        <w:t xml:space="preserve"> histórico? ¿Qué </w:t>
      </w:r>
      <w:r w:rsidR="00FD4293" w:rsidRPr="00C37C55">
        <w:rPr>
          <w:rFonts w:ascii="Times New Roman" w:hAnsi="Times New Roman" w:cs="Times New Roman"/>
          <w:sz w:val="24"/>
          <w:szCs w:val="24"/>
        </w:rPr>
        <w:t>género</w:t>
      </w:r>
      <w:r w:rsidR="00DF5366" w:rsidRPr="00C37C55">
        <w:rPr>
          <w:rFonts w:ascii="Times New Roman" w:hAnsi="Times New Roman" w:cs="Times New Roman"/>
          <w:sz w:val="24"/>
          <w:szCs w:val="24"/>
        </w:rPr>
        <w:t xml:space="preserve"> literario es?</w:t>
      </w:r>
    </w:p>
    <w:p w:rsidR="00DF5366" w:rsidRPr="00C37C55" w:rsidRDefault="00DF5366" w:rsidP="00DF5366">
      <w:pPr>
        <w:rPr>
          <w:rFonts w:ascii="Times New Roman" w:hAnsi="Times New Roman" w:cs="Times New Roman"/>
          <w:sz w:val="24"/>
          <w:szCs w:val="24"/>
        </w:rPr>
      </w:pPr>
      <w:r w:rsidRPr="00C37C55">
        <w:rPr>
          <w:rFonts w:ascii="Times New Roman" w:hAnsi="Times New Roman" w:cs="Times New Roman"/>
          <w:sz w:val="24"/>
          <w:szCs w:val="24"/>
        </w:rPr>
        <w:t>El mejor material para interpretar las escritura, es la escritura, podemos buscar pasajes paralelos que den respuesta a nuestras preguntas.</w:t>
      </w:r>
    </w:p>
    <w:p w:rsidR="00DF5366" w:rsidRPr="00C37C55" w:rsidRDefault="00DF5366" w:rsidP="00DF5366">
      <w:pPr>
        <w:rPr>
          <w:rFonts w:ascii="Times New Roman" w:hAnsi="Times New Roman" w:cs="Times New Roman"/>
          <w:b/>
          <w:sz w:val="24"/>
          <w:szCs w:val="24"/>
        </w:rPr>
      </w:pPr>
      <w:r w:rsidRPr="00C37C55">
        <w:rPr>
          <w:rFonts w:ascii="Times New Roman" w:hAnsi="Times New Roman" w:cs="Times New Roman"/>
          <w:b/>
          <w:sz w:val="24"/>
          <w:szCs w:val="24"/>
        </w:rPr>
        <w:t xml:space="preserve">Formulación </w:t>
      </w:r>
    </w:p>
    <w:p w:rsidR="00FD4293" w:rsidRPr="00C37C55" w:rsidRDefault="00DF5366" w:rsidP="00DF5366">
      <w:pPr>
        <w:tabs>
          <w:tab w:val="left" w:pos="5715"/>
        </w:tabs>
        <w:rPr>
          <w:rFonts w:ascii="Times New Roman" w:hAnsi="Times New Roman" w:cs="Times New Roman"/>
          <w:sz w:val="24"/>
          <w:szCs w:val="24"/>
        </w:rPr>
      </w:pPr>
      <w:r w:rsidRPr="00C37C55">
        <w:rPr>
          <w:rFonts w:ascii="Times New Roman" w:hAnsi="Times New Roman" w:cs="Times New Roman"/>
          <w:sz w:val="24"/>
          <w:szCs w:val="24"/>
        </w:rPr>
        <w:t>Al haber pasado ya dos etapas deberíamos con</w:t>
      </w:r>
      <w:r w:rsidR="00FD4293" w:rsidRPr="00C37C55">
        <w:rPr>
          <w:rFonts w:ascii="Times New Roman" w:hAnsi="Times New Roman" w:cs="Times New Roman"/>
          <w:sz w:val="24"/>
          <w:szCs w:val="24"/>
        </w:rPr>
        <w:t>tar con un banco de datos, pero son  datos aislados, debemos formular de manera ordenada y clara el resultado del análisis, para hacer esto podemos seguir los siguientes pasos:</w:t>
      </w:r>
    </w:p>
    <w:p w:rsidR="00FD4293" w:rsidRPr="00C37C55" w:rsidRDefault="00FD4293" w:rsidP="00FD4293">
      <w:pPr>
        <w:pStyle w:val="Prrafodelista"/>
        <w:numPr>
          <w:ilvl w:val="0"/>
          <w:numId w:val="3"/>
        </w:numPr>
        <w:tabs>
          <w:tab w:val="left" w:pos="5715"/>
        </w:tabs>
        <w:rPr>
          <w:rFonts w:ascii="Times New Roman" w:hAnsi="Times New Roman" w:cs="Times New Roman"/>
          <w:sz w:val="24"/>
          <w:szCs w:val="24"/>
        </w:rPr>
      </w:pPr>
      <w:r w:rsidRPr="00C37C55">
        <w:rPr>
          <w:rFonts w:ascii="Times New Roman" w:hAnsi="Times New Roman" w:cs="Times New Roman"/>
          <w:sz w:val="24"/>
          <w:szCs w:val="24"/>
        </w:rPr>
        <w:t xml:space="preserve">Contextualización </w:t>
      </w:r>
    </w:p>
    <w:p w:rsidR="00FD4293" w:rsidRPr="00C37C55" w:rsidRDefault="00FD4293" w:rsidP="00FD4293">
      <w:pPr>
        <w:pStyle w:val="Prrafodelista"/>
        <w:tabs>
          <w:tab w:val="left" w:pos="5715"/>
        </w:tabs>
        <w:rPr>
          <w:rFonts w:ascii="Times New Roman" w:hAnsi="Times New Roman" w:cs="Times New Roman"/>
          <w:sz w:val="24"/>
          <w:szCs w:val="24"/>
        </w:rPr>
      </w:pPr>
      <w:r w:rsidRPr="00C37C55">
        <w:rPr>
          <w:rFonts w:ascii="Times New Roman" w:hAnsi="Times New Roman" w:cs="Times New Roman"/>
          <w:sz w:val="24"/>
          <w:szCs w:val="24"/>
        </w:rPr>
        <w:t>Idea exegética: literal o textual ¿a quién y qué?</w:t>
      </w:r>
    </w:p>
    <w:p w:rsidR="00FD4293" w:rsidRPr="00C37C55" w:rsidRDefault="00FD4293" w:rsidP="00FD4293">
      <w:pPr>
        <w:pStyle w:val="Prrafodelista"/>
        <w:tabs>
          <w:tab w:val="left" w:pos="5715"/>
        </w:tabs>
        <w:rPr>
          <w:rFonts w:ascii="Times New Roman" w:hAnsi="Times New Roman" w:cs="Times New Roman"/>
          <w:sz w:val="24"/>
          <w:szCs w:val="24"/>
        </w:rPr>
      </w:pPr>
      <w:r w:rsidRPr="00C37C55">
        <w:rPr>
          <w:rFonts w:ascii="Times New Roman" w:hAnsi="Times New Roman" w:cs="Times New Roman"/>
          <w:sz w:val="24"/>
          <w:szCs w:val="24"/>
        </w:rPr>
        <w:t>Idea teológica o universal: aplicable a todos los creyentes</w:t>
      </w:r>
    </w:p>
    <w:p w:rsidR="00FD4293" w:rsidRPr="00C37C55" w:rsidRDefault="00FD4293" w:rsidP="00FD4293">
      <w:pPr>
        <w:pStyle w:val="Prrafodelista"/>
        <w:tabs>
          <w:tab w:val="left" w:pos="5715"/>
        </w:tabs>
        <w:rPr>
          <w:rFonts w:ascii="Times New Roman" w:hAnsi="Times New Roman" w:cs="Times New Roman"/>
          <w:sz w:val="24"/>
          <w:szCs w:val="24"/>
        </w:rPr>
      </w:pPr>
      <w:r w:rsidRPr="00C37C55">
        <w:rPr>
          <w:rFonts w:ascii="Times New Roman" w:hAnsi="Times New Roman" w:cs="Times New Roman"/>
          <w:sz w:val="24"/>
          <w:szCs w:val="24"/>
        </w:rPr>
        <w:t xml:space="preserve">Idea homilética: la esencia predicable del texto </w:t>
      </w:r>
    </w:p>
    <w:p w:rsidR="00FD4293" w:rsidRPr="00C37C55" w:rsidRDefault="00FD4293" w:rsidP="00FD4293">
      <w:pPr>
        <w:pStyle w:val="Prrafodelista"/>
        <w:tabs>
          <w:tab w:val="left" w:pos="5715"/>
        </w:tabs>
        <w:rPr>
          <w:rFonts w:ascii="Times New Roman" w:hAnsi="Times New Roman" w:cs="Times New Roman"/>
          <w:sz w:val="24"/>
          <w:szCs w:val="24"/>
        </w:rPr>
      </w:pPr>
      <w:r w:rsidRPr="00C37C55">
        <w:rPr>
          <w:rFonts w:ascii="Times New Roman" w:hAnsi="Times New Roman" w:cs="Times New Roman"/>
          <w:sz w:val="24"/>
          <w:szCs w:val="24"/>
        </w:rPr>
        <w:t xml:space="preserve">Idea central: como le quiera poner </w:t>
      </w:r>
    </w:p>
    <w:p w:rsidR="00FD4293" w:rsidRPr="00C37C55" w:rsidRDefault="00FD4293" w:rsidP="00FD4293">
      <w:pPr>
        <w:pStyle w:val="Prrafodelista"/>
        <w:tabs>
          <w:tab w:val="left" w:pos="5715"/>
        </w:tabs>
        <w:rPr>
          <w:rFonts w:ascii="Times New Roman" w:hAnsi="Times New Roman" w:cs="Times New Roman"/>
          <w:sz w:val="24"/>
          <w:szCs w:val="24"/>
        </w:rPr>
      </w:pPr>
    </w:p>
    <w:p w:rsidR="00FD4293" w:rsidRPr="00C37C55" w:rsidRDefault="00FD4293" w:rsidP="00FD4293">
      <w:pPr>
        <w:pStyle w:val="Prrafodelista"/>
        <w:numPr>
          <w:ilvl w:val="0"/>
          <w:numId w:val="3"/>
        </w:numPr>
        <w:tabs>
          <w:tab w:val="left" w:pos="5715"/>
        </w:tabs>
        <w:rPr>
          <w:rFonts w:ascii="Times New Roman" w:hAnsi="Times New Roman" w:cs="Times New Roman"/>
          <w:sz w:val="24"/>
          <w:szCs w:val="24"/>
        </w:rPr>
      </w:pPr>
      <w:r w:rsidRPr="00C37C55">
        <w:rPr>
          <w:rFonts w:ascii="Times New Roman" w:hAnsi="Times New Roman" w:cs="Times New Roman"/>
          <w:sz w:val="24"/>
          <w:szCs w:val="24"/>
        </w:rPr>
        <w:t>Buscar las divisiones del texto: las indicadas por la gramática o la lógica del mismo texto.</w:t>
      </w:r>
    </w:p>
    <w:p w:rsidR="00FD4293" w:rsidRPr="00C37C55" w:rsidRDefault="00FD4293" w:rsidP="00FD4293">
      <w:pPr>
        <w:pStyle w:val="Prrafodelista"/>
        <w:numPr>
          <w:ilvl w:val="0"/>
          <w:numId w:val="3"/>
        </w:numPr>
        <w:tabs>
          <w:tab w:val="left" w:pos="5715"/>
        </w:tabs>
        <w:rPr>
          <w:rFonts w:ascii="Times New Roman" w:hAnsi="Times New Roman" w:cs="Times New Roman"/>
          <w:sz w:val="24"/>
          <w:szCs w:val="24"/>
        </w:rPr>
      </w:pPr>
      <w:r w:rsidRPr="00C37C55">
        <w:rPr>
          <w:rFonts w:ascii="Times New Roman" w:hAnsi="Times New Roman" w:cs="Times New Roman"/>
          <w:sz w:val="24"/>
          <w:szCs w:val="24"/>
        </w:rPr>
        <w:t xml:space="preserve">Resumir el contenido de cada división en una oración </w:t>
      </w:r>
      <w:r w:rsidR="005A321B" w:rsidRPr="00C37C55">
        <w:rPr>
          <w:rFonts w:ascii="Times New Roman" w:hAnsi="Times New Roman" w:cs="Times New Roman"/>
          <w:sz w:val="24"/>
          <w:szCs w:val="24"/>
        </w:rPr>
        <w:t>para derivar los puntos de su estudio.</w:t>
      </w:r>
    </w:p>
    <w:p w:rsidR="00FD4293" w:rsidRPr="00C37C55" w:rsidRDefault="00FD4293" w:rsidP="00FD4293">
      <w:pPr>
        <w:pStyle w:val="Prrafodelista"/>
        <w:numPr>
          <w:ilvl w:val="0"/>
          <w:numId w:val="3"/>
        </w:numPr>
        <w:tabs>
          <w:tab w:val="left" w:pos="5715"/>
        </w:tabs>
        <w:rPr>
          <w:rFonts w:ascii="Times New Roman" w:hAnsi="Times New Roman" w:cs="Times New Roman"/>
          <w:sz w:val="24"/>
          <w:szCs w:val="24"/>
        </w:rPr>
      </w:pPr>
      <w:r w:rsidRPr="00C37C55">
        <w:rPr>
          <w:rFonts w:ascii="Times New Roman" w:hAnsi="Times New Roman" w:cs="Times New Roman"/>
          <w:sz w:val="24"/>
          <w:szCs w:val="24"/>
        </w:rPr>
        <w:t xml:space="preserve">Resumir el contenido de las divisiones en una sola oración </w:t>
      </w:r>
      <w:r w:rsidR="005A321B" w:rsidRPr="00C37C55">
        <w:rPr>
          <w:rFonts w:ascii="Times New Roman" w:hAnsi="Times New Roman" w:cs="Times New Roman"/>
          <w:sz w:val="24"/>
          <w:szCs w:val="24"/>
        </w:rPr>
        <w:t>para llegar de nuevo a la idea exegética</w:t>
      </w:r>
    </w:p>
    <w:p w:rsidR="005A321B" w:rsidRPr="00C37C55" w:rsidRDefault="005A321B" w:rsidP="005A321B">
      <w:pPr>
        <w:tabs>
          <w:tab w:val="left" w:pos="5715"/>
        </w:tabs>
        <w:rPr>
          <w:rFonts w:ascii="Times New Roman" w:hAnsi="Times New Roman" w:cs="Times New Roman"/>
          <w:b/>
          <w:sz w:val="24"/>
          <w:szCs w:val="24"/>
        </w:rPr>
      </w:pPr>
      <w:r w:rsidRPr="00C37C55">
        <w:rPr>
          <w:rFonts w:ascii="Times New Roman" w:hAnsi="Times New Roman" w:cs="Times New Roman"/>
          <w:b/>
          <w:sz w:val="24"/>
          <w:szCs w:val="24"/>
        </w:rPr>
        <w:t>Comunicación.</w:t>
      </w:r>
    </w:p>
    <w:p w:rsidR="005A321B" w:rsidRPr="00C37C55" w:rsidRDefault="005A321B" w:rsidP="005A321B">
      <w:pPr>
        <w:tabs>
          <w:tab w:val="left" w:pos="5715"/>
        </w:tabs>
        <w:rPr>
          <w:rFonts w:ascii="Times New Roman" w:hAnsi="Times New Roman" w:cs="Times New Roman"/>
          <w:sz w:val="24"/>
          <w:szCs w:val="24"/>
        </w:rPr>
      </w:pPr>
      <w:r w:rsidRPr="00C37C55">
        <w:rPr>
          <w:rFonts w:ascii="Times New Roman" w:hAnsi="Times New Roman" w:cs="Times New Roman"/>
          <w:sz w:val="24"/>
          <w:szCs w:val="24"/>
        </w:rPr>
        <w:t>Este último paso es acerca de pequeños consejos para comunicar tu estudio a un público , si tu estudio es de carácter personal puedes hacer menos énfasis en esto, pero recuerda que la verdad de las escrituras es para compartir con los demás máximo con los que nunca han tenido acercamiento a ellas.</w:t>
      </w:r>
    </w:p>
    <w:p w:rsidR="005A321B" w:rsidRPr="00C37C55" w:rsidRDefault="005A321B" w:rsidP="005A321B">
      <w:pPr>
        <w:pStyle w:val="Prrafodelista"/>
        <w:numPr>
          <w:ilvl w:val="0"/>
          <w:numId w:val="4"/>
        </w:numPr>
        <w:tabs>
          <w:tab w:val="left" w:pos="5715"/>
        </w:tabs>
        <w:rPr>
          <w:rFonts w:ascii="Times New Roman" w:hAnsi="Times New Roman" w:cs="Times New Roman"/>
          <w:sz w:val="24"/>
          <w:szCs w:val="24"/>
        </w:rPr>
      </w:pPr>
      <w:r w:rsidRPr="00C37C55">
        <w:rPr>
          <w:rFonts w:ascii="Times New Roman" w:hAnsi="Times New Roman" w:cs="Times New Roman"/>
          <w:sz w:val="24"/>
          <w:szCs w:val="24"/>
        </w:rPr>
        <w:t>Uso de ilustraciones:  debe ser algo conocido en el contexto en donde  te encuentres.</w:t>
      </w:r>
    </w:p>
    <w:p w:rsidR="005A321B" w:rsidRPr="00C37C55" w:rsidRDefault="005A321B" w:rsidP="005A321B">
      <w:pPr>
        <w:pStyle w:val="Prrafodelista"/>
        <w:numPr>
          <w:ilvl w:val="0"/>
          <w:numId w:val="4"/>
        </w:numPr>
        <w:tabs>
          <w:tab w:val="left" w:pos="5715"/>
        </w:tabs>
        <w:rPr>
          <w:rFonts w:ascii="Times New Roman" w:hAnsi="Times New Roman" w:cs="Times New Roman"/>
          <w:sz w:val="24"/>
          <w:szCs w:val="24"/>
        </w:rPr>
      </w:pPr>
      <w:r w:rsidRPr="00C37C55">
        <w:rPr>
          <w:rFonts w:ascii="Times New Roman" w:hAnsi="Times New Roman" w:cs="Times New Roman"/>
          <w:sz w:val="24"/>
          <w:szCs w:val="24"/>
        </w:rPr>
        <w:t>Lenguaje corporal: gestos y ademanes.</w:t>
      </w:r>
    </w:p>
    <w:p w:rsidR="005A321B" w:rsidRPr="00C37C55" w:rsidRDefault="005A321B" w:rsidP="005A321B">
      <w:pPr>
        <w:pStyle w:val="Prrafodelista"/>
        <w:numPr>
          <w:ilvl w:val="0"/>
          <w:numId w:val="4"/>
        </w:numPr>
        <w:tabs>
          <w:tab w:val="left" w:pos="5715"/>
        </w:tabs>
        <w:rPr>
          <w:rFonts w:ascii="Times New Roman" w:hAnsi="Times New Roman" w:cs="Times New Roman"/>
          <w:sz w:val="24"/>
          <w:szCs w:val="24"/>
        </w:rPr>
      </w:pPr>
      <w:r w:rsidRPr="00C37C55">
        <w:rPr>
          <w:rFonts w:ascii="Times New Roman" w:hAnsi="Times New Roman" w:cs="Times New Roman"/>
          <w:sz w:val="24"/>
          <w:szCs w:val="24"/>
        </w:rPr>
        <w:t>La voz: altura, intensidad, tiempo.</w:t>
      </w:r>
    </w:p>
    <w:p w:rsidR="005A321B" w:rsidRPr="00C37C55" w:rsidRDefault="005A321B" w:rsidP="005A321B">
      <w:pPr>
        <w:pStyle w:val="Prrafodelista"/>
        <w:numPr>
          <w:ilvl w:val="0"/>
          <w:numId w:val="4"/>
        </w:numPr>
        <w:tabs>
          <w:tab w:val="left" w:pos="5715"/>
        </w:tabs>
        <w:rPr>
          <w:rFonts w:ascii="Times New Roman" w:hAnsi="Times New Roman" w:cs="Times New Roman"/>
          <w:sz w:val="24"/>
          <w:szCs w:val="24"/>
        </w:rPr>
      </w:pPr>
      <w:r w:rsidRPr="00C37C55">
        <w:rPr>
          <w:rFonts w:ascii="Times New Roman" w:hAnsi="Times New Roman" w:cs="Times New Roman"/>
          <w:sz w:val="24"/>
          <w:szCs w:val="24"/>
        </w:rPr>
        <w:t xml:space="preserve">Definir las vías de comunicación: una, dos o abierto a escuchar opinión. </w:t>
      </w:r>
    </w:p>
    <w:sectPr w:rsidR="005A321B" w:rsidRPr="00C37C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0403D"/>
    <w:multiLevelType w:val="hybridMultilevel"/>
    <w:tmpl w:val="94B8FA8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1841AD1"/>
    <w:multiLevelType w:val="hybridMultilevel"/>
    <w:tmpl w:val="36BC579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4AB36E94"/>
    <w:multiLevelType w:val="hybridMultilevel"/>
    <w:tmpl w:val="3D36C9D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3E042C4"/>
    <w:multiLevelType w:val="hybridMultilevel"/>
    <w:tmpl w:val="F4227B3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0BA"/>
    <w:rsid w:val="000C3F72"/>
    <w:rsid w:val="005A321B"/>
    <w:rsid w:val="007720BA"/>
    <w:rsid w:val="007D1C41"/>
    <w:rsid w:val="00A76249"/>
    <w:rsid w:val="00C37C55"/>
    <w:rsid w:val="00DF5366"/>
    <w:rsid w:val="00FD0EE5"/>
    <w:rsid w:val="00FD429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90CC"/>
  <w15:docId w15:val="{57DE6F34-AFB3-5046-8E89-34DE25E8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2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61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597</Words>
  <Characters>3286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Office User</cp:lastModifiedBy>
  <cp:revision>2</cp:revision>
  <dcterms:created xsi:type="dcterms:W3CDTF">2009-03-02T11:09:00Z</dcterms:created>
  <dcterms:modified xsi:type="dcterms:W3CDTF">2020-11-26T23:25:00Z</dcterms:modified>
</cp:coreProperties>
</file>