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7CFF1" w14:textId="2DCAEBBD" w:rsidR="00D16D94" w:rsidRDefault="00D16D94" w:rsidP="00351E6C">
      <w:pPr>
        <w:pStyle w:val="Heading1"/>
        <w:jc w:val="both"/>
        <w:rPr>
          <w:rStyle w:val="normaltextrun"/>
          <w:rFonts w:ascii="Calibri" w:hAnsi="Calibri" w:cs="Calibri"/>
          <w:b/>
          <w:bCs/>
          <w:i/>
          <w:iCs/>
          <w:color w:val="000000"/>
          <w:u w:val="single"/>
          <w:shd w:val="clear" w:color="auto" w:fill="FFFFFF"/>
        </w:rPr>
      </w:pPr>
      <w:r>
        <w:rPr>
          <w:rStyle w:val="normaltextrun"/>
          <w:rFonts w:ascii="Calibri" w:hAnsi="Calibri" w:cs="Calibri"/>
          <w:b/>
          <w:bCs/>
          <w:i/>
          <w:iCs/>
          <w:color w:val="000000"/>
          <w:u w:val="single"/>
          <w:shd w:val="clear" w:color="auto" w:fill="FFFFFF"/>
        </w:rPr>
        <w:t>Verbale di Pronto Soccorso</w:t>
      </w:r>
    </w:p>
    <w:p w14:paraId="1511ED61" w14:textId="77777777" w:rsidR="00690547" w:rsidRPr="0024397F" w:rsidRDefault="00690547" w:rsidP="00351E6C">
      <w:pPr>
        <w:pStyle w:val="Heading2"/>
        <w:jc w:val="both"/>
        <w:rPr>
          <w:rFonts w:ascii="Calibri" w:hAnsi="Calibri" w:cs="Calibri"/>
          <w:sz w:val="18"/>
          <w:szCs w:val="18"/>
        </w:rPr>
      </w:pPr>
      <w:r w:rsidRPr="0024397F">
        <w:rPr>
          <w:rStyle w:val="normaltextrun"/>
          <w:rFonts w:ascii="Calibri" w:hAnsi="Calibri" w:cs="Calibri"/>
        </w:rPr>
        <w:t>Casi di Test – OK</w:t>
      </w:r>
      <w:r w:rsidRPr="0024397F">
        <w:rPr>
          <w:rStyle w:val="eop"/>
          <w:rFonts w:ascii="Calibri" w:hAnsi="Calibri" w:cs="Calibri"/>
        </w:rPr>
        <w:t> </w:t>
      </w:r>
    </w:p>
    <w:p w14:paraId="6BCC5B55" w14:textId="7FC2F6C0" w:rsidR="00690547" w:rsidRDefault="00690547" w:rsidP="00351E6C">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I casi di test di ok esplicitati di seguito sono riportati nel file “</w:t>
      </w:r>
      <w:r w:rsidRPr="00ED5195">
        <w:rPr>
          <w:rStyle w:val="normaltextrun"/>
          <w:rFonts w:ascii="Calibri" w:hAnsi="Calibri" w:cs="Calibri"/>
          <w:i/>
          <w:iCs/>
          <w:sz w:val="22"/>
          <w:szCs w:val="22"/>
        </w:rPr>
        <w:t>CDA2_Verbale_Pronto_Soccorso_OK</w:t>
      </w:r>
      <w:r w:rsidR="00ED5195" w:rsidRPr="00ED5195">
        <w:rPr>
          <w:rStyle w:val="normaltextrun"/>
          <w:rFonts w:ascii="Calibri" w:hAnsi="Calibri" w:cs="Calibri"/>
          <w:i/>
          <w:iCs/>
          <w:sz w:val="22"/>
          <w:szCs w:val="22"/>
        </w:rPr>
        <w:t>.xls</w:t>
      </w:r>
      <w:r>
        <w:rPr>
          <w:rStyle w:val="normaltextrun"/>
          <w:rFonts w:ascii="Calibri" w:hAnsi="Calibri" w:cs="Calibri"/>
          <w:sz w:val="22"/>
          <w:szCs w:val="22"/>
        </w:rPr>
        <w:t>”</w:t>
      </w:r>
      <w:r w:rsidR="00ED5195">
        <w:rPr>
          <w:rStyle w:val="normaltextrun"/>
          <w:rFonts w:ascii="Calibri" w:hAnsi="Calibri" w:cs="Calibri"/>
          <w:sz w:val="22"/>
          <w:szCs w:val="22"/>
        </w:rPr>
        <w:t>.</w:t>
      </w:r>
    </w:p>
    <w:p w14:paraId="4827C9F6" w14:textId="77777777" w:rsidR="008F18AD" w:rsidRDefault="008F18AD" w:rsidP="00351E6C">
      <w:pPr>
        <w:pStyle w:val="paragraph"/>
        <w:spacing w:before="0" w:beforeAutospacing="0" w:after="0" w:afterAutospacing="0"/>
        <w:jc w:val="both"/>
        <w:textAlignment w:val="baseline"/>
        <w:rPr>
          <w:rStyle w:val="normaltextrun"/>
          <w:rFonts w:ascii="Calibri" w:hAnsi="Calibri" w:cs="Calibri"/>
          <w:sz w:val="22"/>
          <w:szCs w:val="22"/>
        </w:rPr>
      </w:pPr>
    </w:p>
    <w:p w14:paraId="587F30C8" w14:textId="778EAA63" w:rsidR="008F18AD" w:rsidRDefault="008F18AD" w:rsidP="00351E6C">
      <w:pPr>
        <w:pStyle w:val="paragraph"/>
        <w:spacing w:before="0" w:beforeAutospacing="0" w:after="0" w:afterAutospacing="0"/>
        <w:jc w:val="both"/>
        <w:textAlignment w:val="baseline"/>
        <w:rPr>
          <w:rFonts w:ascii="Segoe UI" w:hAnsi="Segoe UI" w:cs="Segoe UI"/>
          <w:sz w:val="18"/>
          <w:szCs w:val="18"/>
        </w:rPr>
      </w:pPr>
      <w:r>
        <w:rPr>
          <w:noProof/>
        </w:rPr>
        <mc:AlternateContent>
          <mc:Choice Requires="wps">
            <w:drawing>
              <wp:anchor distT="0" distB="0" distL="114300" distR="114300" simplePos="0" relativeHeight="251658240" behindDoc="0" locked="0" layoutInCell="1" allowOverlap="1" wp14:anchorId="372B9386" wp14:editId="1DC74363">
                <wp:simplePos x="0" y="0"/>
                <wp:positionH relativeFrom="margin">
                  <wp:posOffset>0</wp:posOffset>
                </wp:positionH>
                <wp:positionV relativeFrom="paragraph">
                  <wp:posOffset>-635</wp:posOffset>
                </wp:positionV>
                <wp:extent cx="6229350" cy="4667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229350" cy="466725"/>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686E4F" w14:textId="77777777" w:rsidR="008F18AD" w:rsidRPr="00AB0032" w:rsidRDefault="008F18AD" w:rsidP="008F18AD">
                            <w:pPr>
                              <w:jc w:val="both"/>
                              <w:rPr>
                                <w:color w:val="000000" w:themeColor="text1"/>
                              </w:rPr>
                            </w:pPr>
                            <w:r w:rsidRPr="00AB0032">
                              <w:rPr>
                                <w:color w:val="000000" w:themeColor="text1"/>
                              </w:rPr>
                              <w:t xml:space="preserve">Affinché i casi di test OK siano svolti correttamente, per ogni elemento fare riferimento alle colonne </w:t>
                            </w:r>
                            <w:r>
                              <w:rPr>
                                <w:color w:val="000000" w:themeColor="text1"/>
                              </w:rPr>
                              <w:t>“</w:t>
                            </w:r>
                            <w:r w:rsidRPr="00AB0032">
                              <w:rPr>
                                <w:i/>
                                <w:iCs/>
                                <w:color w:val="000000" w:themeColor="text1"/>
                              </w:rPr>
                              <w:t>Cardinalità per Test case N</w:t>
                            </w:r>
                            <w:r>
                              <w:rPr>
                                <w:i/>
                                <w:iCs/>
                                <w:color w:val="000000" w:themeColor="text1"/>
                              </w:rPr>
                              <w:t>”</w:t>
                            </w:r>
                            <w:r w:rsidRPr="00AB0032">
                              <w:rPr>
                                <w:i/>
                                <w:iCs/>
                                <w:color w:val="000000" w:themeColor="text1"/>
                              </w:rPr>
                              <w:t xml:space="preserve"> </w:t>
                            </w:r>
                            <w:r w:rsidRPr="00AB0032">
                              <w:rPr>
                                <w:color w:val="000000" w:themeColor="text1"/>
                              </w:rPr>
                              <w:t>e</w:t>
                            </w:r>
                            <w:r w:rsidRPr="00AB0032">
                              <w:rPr>
                                <w:i/>
                                <w:iCs/>
                                <w:color w:val="000000" w:themeColor="text1"/>
                              </w:rPr>
                              <w:t xml:space="preserve"> </w:t>
                            </w:r>
                            <w:r>
                              <w:rPr>
                                <w:i/>
                                <w:iCs/>
                                <w:color w:val="000000" w:themeColor="text1"/>
                              </w:rPr>
                              <w:t>“</w:t>
                            </w:r>
                            <w:r w:rsidRPr="00AB0032">
                              <w:rPr>
                                <w:i/>
                                <w:iCs/>
                                <w:color w:val="000000" w:themeColor="text1"/>
                              </w:rPr>
                              <w:t>Obbligatorietà per Test case N</w:t>
                            </w:r>
                            <w:r>
                              <w:rPr>
                                <w:i/>
                                <w:iCs/>
                                <w:color w:val="000000" w:themeColor="text1"/>
                              </w:rPr>
                              <w:t>”</w:t>
                            </w:r>
                            <w:r w:rsidRPr="00AB0032">
                              <w:rPr>
                                <w:i/>
                                <w:iCs/>
                                <w:color w:val="000000" w:themeColor="text1"/>
                              </w:rPr>
                              <w:t>.</w:t>
                            </w:r>
                          </w:p>
                          <w:p w14:paraId="635C79E1" w14:textId="77777777" w:rsidR="008F18AD" w:rsidRPr="008A6B6C" w:rsidRDefault="008F18AD" w:rsidP="008F18AD">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2B9386" id="Rectangle 2" o:spid="_x0000_s1026" style="position:absolute;left:0;text-align:left;margin-left:0;margin-top:-.05pt;width:490.5pt;height:36.75pt;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" fillcolor="#fbe4d5 [661]" strokecolor="#1f3763 [1604]" strokeweight="1pt">
                <v:textbox>
                  <w:txbxContent>
                    <w:p w14:paraId="0A686E4F" w14:textId="77777777" w:rsidR="008F18AD" w:rsidRPr="00AB0032" w:rsidRDefault="008F18AD" w:rsidP="008F18AD">
                      <w:pPr>
                        <w:jc w:val="both"/>
                        <w:rPr>
                          <w:color w:val="000000" w:themeColor="text1"/>
                        </w:rPr>
                      </w:pPr>
                      <w:r w:rsidRPr="00AB0032">
                        <w:rPr>
                          <w:color w:val="000000" w:themeColor="text1"/>
                        </w:rPr>
                        <w:t xml:space="preserve">Affinché i casi di test OK siano svolti correttamente, per ogni elemento fare riferimento alle colonne </w:t>
                      </w:r>
                      <w:r>
                        <w:rPr>
                          <w:color w:val="000000" w:themeColor="text1"/>
                        </w:rPr>
                        <w:t>“</w:t>
                      </w:r>
                      <w:r w:rsidRPr="00AB0032">
                        <w:rPr>
                          <w:i/>
                          <w:iCs/>
                          <w:color w:val="000000" w:themeColor="text1"/>
                        </w:rPr>
                        <w:t>Cardinalità per Test case N</w:t>
                      </w:r>
                      <w:r>
                        <w:rPr>
                          <w:i/>
                          <w:iCs/>
                          <w:color w:val="000000" w:themeColor="text1"/>
                        </w:rPr>
                        <w:t>”</w:t>
                      </w:r>
                      <w:r w:rsidRPr="00AB0032">
                        <w:rPr>
                          <w:i/>
                          <w:iCs/>
                          <w:color w:val="000000" w:themeColor="text1"/>
                        </w:rPr>
                        <w:t xml:space="preserve"> </w:t>
                      </w:r>
                      <w:r w:rsidRPr="00AB0032">
                        <w:rPr>
                          <w:color w:val="000000" w:themeColor="text1"/>
                        </w:rPr>
                        <w:t>e</w:t>
                      </w:r>
                      <w:r w:rsidRPr="00AB0032">
                        <w:rPr>
                          <w:i/>
                          <w:iCs/>
                          <w:color w:val="000000" w:themeColor="text1"/>
                        </w:rPr>
                        <w:t xml:space="preserve"> </w:t>
                      </w:r>
                      <w:r>
                        <w:rPr>
                          <w:i/>
                          <w:iCs/>
                          <w:color w:val="000000" w:themeColor="text1"/>
                        </w:rPr>
                        <w:t>“</w:t>
                      </w:r>
                      <w:r w:rsidRPr="00AB0032">
                        <w:rPr>
                          <w:i/>
                          <w:iCs/>
                          <w:color w:val="000000" w:themeColor="text1"/>
                        </w:rPr>
                        <w:t>Obbligatorietà per Test case N</w:t>
                      </w:r>
                      <w:r>
                        <w:rPr>
                          <w:i/>
                          <w:iCs/>
                          <w:color w:val="000000" w:themeColor="text1"/>
                        </w:rPr>
                        <w:t>”</w:t>
                      </w:r>
                      <w:r w:rsidRPr="00AB0032">
                        <w:rPr>
                          <w:i/>
                          <w:iCs/>
                          <w:color w:val="000000" w:themeColor="text1"/>
                        </w:rPr>
                        <w:t>.</w:t>
                      </w:r>
                    </w:p>
                    <w:p w14:paraId="635C79E1" w14:textId="77777777" w:rsidR="008F18AD" w:rsidRPr="008A6B6C" w:rsidRDefault="008F18AD" w:rsidP="008F18AD">
                      <w:pPr>
                        <w:jc w:val="center"/>
                        <w:rPr>
                          <w14:textOutline w14:w="9525" w14:cap="rnd" w14:cmpd="sng" w14:algn="ctr">
                            <w14:solidFill>
                              <w14:srgbClr w14:val="000000"/>
                            </w14:solidFill>
                            <w14:prstDash w14:val="solid"/>
                            <w14:bevel/>
                          </w14:textOutline>
                        </w:rPr>
                      </w:pPr>
                    </w:p>
                  </w:txbxContent>
                </v:textbox>
                <w10:wrap anchorx="margin"/>
              </v:rect>
            </w:pict>
          </mc:Fallback>
        </mc:AlternateContent>
      </w:r>
    </w:p>
    <w:p w14:paraId="29AE95E1" w14:textId="77777777" w:rsidR="00D16D94" w:rsidRPr="00D16D94" w:rsidRDefault="00D16D94" w:rsidP="00351E6C">
      <w:pPr>
        <w:jc w:val="both"/>
        <w:rPr>
          <w:shd w:val="clear" w:color="auto" w:fill="FFFFFF"/>
        </w:rPr>
      </w:pPr>
    </w:p>
    <w:p w14:paraId="1A33936A" w14:textId="77777777" w:rsidR="00096B36" w:rsidRPr="00EA5A1B" w:rsidRDefault="00096B36" w:rsidP="00096B36">
      <w:pPr>
        <w:jc w:val="both"/>
      </w:pPr>
    </w:p>
    <w:p w14:paraId="3C42D477" w14:textId="1090097A" w:rsidR="006207C0" w:rsidRPr="006207C0" w:rsidRDefault="006207C0" w:rsidP="006207C0">
      <w:pPr>
        <w:keepNext/>
        <w:keepLines/>
        <w:spacing w:before="40" w:after="0"/>
        <w:jc w:val="both"/>
        <w:outlineLvl w:val="2"/>
        <w:rPr>
          <w:rFonts w:ascii="Calibri" w:eastAsia="Times New Roman" w:hAnsi="Calibri" w:cs="Times New Roman"/>
          <w:b/>
          <w:sz w:val="24"/>
          <w:szCs w:val="24"/>
        </w:rPr>
      </w:pPr>
      <w:r w:rsidRPr="006207C0">
        <w:rPr>
          <w:rFonts w:ascii="Calibri" w:eastAsia="Times New Roman" w:hAnsi="Calibri" w:cs="Times New Roman"/>
          <w:b/>
          <w:sz w:val="24"/>
          <w:szCs w:val="24"/>
        </w:rPr>
        <w:t xml:space="preserve">CASO DI TEST </w:t>
      </w:r>
      <w:r w:rsidR="00A25DE2">
        <w:rPr>
          <w:rFonts w:ascii="Calibri" w:eastAsia="Times New Roman" w:hAnsi="Calibri" w:cs="Times New Roman"/>
          <w:b/>
          <w:sz w:val="24"/>
          <w:szCs w:val="24"/>
        </w:rPr>
        <w:t>30</w:t>
      </w:r>
    </w:p>
    <w:p w14:paraId="6ADD9D43" w14:textId="36692E3E" w:rsidR="006207C0" w:rsidRDefault="006207C0" w:rsidP="006207C0">
      <w:pPr>
        <w:jc w:val="both"/>
        <w:rPr>
          <w:rFonts w:cs="Open Sans"/>
        </w:rPr>
      </w:pPr>
      <w:r w:rsidRPr="00FE27D6">
        <w:rPr>
          <w:rFonts w:cs="Open Sans"/>
        </w:rPr>
        <w:t xml:space="preserve">Il Caso di Test </w:t>
      </w:r>
      <w:r w:rsidR="00A25DE2">
        <w:rPr>
          <w:rFonts w:cs="Open Sans"/>
        </w:rPr>
        <w:t>30</w:t>
      </w:r>
      <w:r w:rsidRPr="00FE27D6">
        <w:rPr>
          <w:rFonts w:cs="Open Sans"/>
        </w:rPr>
        <w:t xml:space="preserve"> corrisponde ad un esempio di CDA2 in cui sono presenti tutte le sezioni e/o campi corrispondenti ai dati essenziali del Decreto 7 Settembre 2023; in particolare, il CDA2 contiene le seguenti sezioni obbligatorie ed opzionali:</w:t>
      </w:r>
    </w:p>
    <w:p w14:paraId="52E710D8" w14:textId="77777777" w:rsidR="006207C0" w:rsidRPr="00FE27D6" w:rsidRDefault="006207C0" w:rsidP="006207C0">
      <w:pPr>
        <w:jc w:val="both"/>
        <w:rPr>
          <w:rFonts w:cs="Open Sans"/>
        </w:rPr>
      </w:pPr>
    </w:p>
    <w:p w14:paraId="0FD21133" w14:textId="77777777" w:rsidR="00750EDD" w:rsidRDefault="006207C0" w:rsidP="00750EDD">
      <w:pPr>
        <w:jc w:val="both"/>
        <w:rPr>
          <w:rFonts w:eastAsia="Calibri" w:cs="Open Sans"/>
          <w:i/>
        </w:rPr>
      </w:pPr>
      <w:r w:rsidRPr="00FE27D6">
        <w:rPr>
          <w:rFonts w:cs="Open Sans"/>
          <w:b/>
          <w:bCs/>
        </w:rPr>
        <w:t>Sezioni obbligatorie</w:t>
      </w:r>
    </w:p>
    <w:p w14:paraId="50817FD1" w14:textId="54B71CA0" w:rsidR="006207C0" w:rsidRPr="00750EDD" w:rsidRDefault="006207C0" w:rsidP="00750EDD">
      <w:pPr>
        <w:pStyle w:val="ListParagraph"/>
        <w:numPr>
          <w:ilvl w:val="0"/>
          <w:numId w:val="9"/>
        </w:numPr>
        <w:spacing w:after="0"/>
        <w:jc w:val="both"/>
        <w:rPr>
          <w:rFonts w:eastAsia="Calibri" w:cs="Open Sans"/>
          <w:i/>
        </w:rPr>
      </w:pPr>
      <w:r w:rsidRPr="00750EDD">
        <w:rPr>
          <w:rFonts w:eastAsia="Calibri" w:cs="Open Sans"/>
          <w:i/>
        </w:rPr>
        <w:t>Modalità di trasporto</w:t>
      </w:r>
      <w:r w:rsidRPr="00750EDD">
        <w:rPr>
          <w:rFonts w:eastAsia="Calibri" w:cs="Open Sans"/>
        </w:rPr>
        <w:t>: descrive le modalità di trasporto del paziente verso il Pronto Soccorso.</w:t>
      </w:r>
    </w:p>
    <w:p w14:paraId="131157E9" w14:textId="77777777" w:rsidR="006207C0" w:rsidRPr="007264CA" w:rsidRDefault="006207C0" w:rsidP="00750EDD">
      <w:pPr>
        <w:numPr>
          <w:ilvl w:val="0"/>
          <w:numId w:val="9"/>
        </w:numPr>
        <w:spacing w:after="0"/>
        <w:contextualSpacing/>
        <w:jc w:val="both"/>
        <w:rPr>
          <w:rFonts w:eastAsia="Calibri" w:cs="Open Sans"/>
        </w:rPr>
      </w:pPr>
      <w:r w:rsidRPr="007264CA">
        <w:rPr>
          <w:rFonts w:eastAsia="Calibri" w:cs="Open Sans"/>
          <w:i/>
        </w:rPr>
        <w:t>Motivo della visita</w:t>
      </w:r>
      <w:r w:rsidRPr="007264CA">
        <w:rPr>
          <w:rFonts w:eastAsia="Calibri" w:cs="Open Sans"/>
        </w:rPr>
        <w:t>: descrive il motivo per cui il paziente accede al Pronto Soccorso.</w:t>
      </w:r>
    </w:p>
    <w:p w14:paraId="1B66371A" w14:textId="77777777" w:rsidR="006207C0" w:rsidRPr="007264CA" w:rsidRDefault="006207C0" w:rsidP="006207C0">
      <w:pPr>
        <w:numPr>
          <w:ilvl w:val="0"/>
          <w:numId w:val="9"/>
        </w:numPr>
        <w:contextualSpacing/>
        <w:jc w:val="both"/>
        <w:rPr>
          <w:rFonts w:eastAsia="Calibri" w:cs="Open Sans"/>
        </w:rPr>
      </w:pPr>
      <w:r w:rsidRPr="007264CA">
        <w:rPr>
          <w:rFonts w:eastAsia="Calibri" w:cs="Open Sans"/>
          <w:i/>
        </w:rPr>
        <w:t>Triage</w:t>
      </w:r>
      <w:r w:rsidRPr="007264CA">
        <w:rPr>
          <w:rFonts w:eastAsia="Calibri" w:cs="Open Sans"/>
        </w:rPr>
        <w:t>: descrive la fase di triage dell’accesso in Pronto Soccorso. Può anche includere le informazioni relative a più atti di triage (nel caso di rivalutazioni).</w:t>
      </w:r>
    </w:p>
    <w:p w14:paraId="3B5C8F6D" w14:textId="77777777" w:rsidR="006207C0" w:rsidRPr="007264CA" w:rsidRDefault="006207C0" w:rsidP="006207C0">
      <w:pPr>
        <w:numPr>
          <w:ilvl w:val="0"/>
          <w:numId w:val="9"/>
        </w:numPr>
        <w:contextualSpacing/>
        <w:jc w:val="both"/>
        <w:rPr>
          <w:rFonts w:eastAsia="Calibri" w:cs="Open Sans"/>
        </w:rPr>
      </w:pPr>
      <w:r w:rsidRPr="007264CA">
        <w:rPr>
          <w:rFonts w:eastAsia="Calibri" w:cs="Open Sans"/>
          <w:i/>
        </w:rPr>
        <w:t>Dimissione</w:t>
      </w:r>
      <w:r w:rsidRPr="007264CA">
        <w:rPr>
          <w:rFonts w:eastAsia="Calibri" w:cs="Open Sans"/>
        </w:rPr>
        <w:t>: descrive i dati relativi alla fase di dimissione, tra cui la diagnosi di dimissione, la prognosi, l’esito del trattamento. È inoltre possibile riportare le note relative alle consegne per un trasferimento del paziente, o per il suo ricovero.</w:t>
      </w:r>
    </w:p>
    <w:p w14:paraId="68F71E2A" w14:textId="77777777" w:rsidR="006207C0" w:rsidRPr="00FE27D6" w:rsidRDefault="006207C0" w:rsidP="006207C0">
      <w:pPr>
        <w:jc w:val="both"/>
        <w:rPr>
          <w:rFonts w:cs="Open Sans"/>
          <w:b/>
          <w:bCs/>
        </w:rPr>
      </w:pPr>
      <w:r w:rsidRPr="00FE27D6">
        <w:rPr>
          <w:rFonts w:cs="Open Sans"/>
          <w:b/>
          <w:bCs/>
        </w:rPr>
        <w:t>Sezioni opzionali</w:t>
      </w:r>
    </w:p>
    <w:p w14:paraId="6B4D1BBB" w14:textId="77777777" w:rsidR="006207C0" w:rsidRPr="007264CA" w:rsidRDefault="006207C0" w:rsidP="006207C0">
      <w:pPr>
        <w:numPr>
          <w:ilvl w:val="0"/>
          <w:numId w:val="10"/>
        </w:numPr>
        <w:contextualSpacing/>
        <w:jc w:val="both"/>
        <w:rPr>
          <w:rFonts w:eastAsia="Calibri" w:cs="Open Sans"/>
        </w:rPr>
      </w:pPr>
      <w:r w:rsidRPr="007264CA">
        <w:rPr>
          <w:rFonts w:eastAsia="Calibri" w:cs="Open Sans"/>
          <w:i/>
        </w:rPr>
        <w:t>Inquadramento clinico</w:t>
      </w:r>
      <w:r w:rsidRPr="007264CA">
        <w:rPr>
          <w:rFonts w:eastAsia="Calibri" w:cs="Open Sans"/>
        </w:rPr>
        <w:t>: permette di riportare, in una parte testuale ed in altre cinque sottosezioni una serie di informazioni relative all'anamnesi, all'esame obiettivo, alla terapia medica domiciliare, alle allergie e ai problemi attivi segnalati dal paziente.</w:t>
      </w:r>
    </w:p>
    <w:p w14:paraId="082DB30C" w14:textId="77777777" w:rsidR="006207C0" w:rsidRPr="007264CA" w:rsidRDefault="006207C0" w:rsidP="006207C0">
      <w:pPr>
        <w:numPr>
          <w:ilvl w:val="0"/>
          <w:numId w:val="10"/>
        </w:numPr>
        <w:contextualSpacing/>
        <w:jc w:val="both"/>
        <w:rPr>
          <w:rFonts w:eastAsia="Calibri" w:cs="Open Sans"/>
        </w:rPr>
      </w:pPr>
      <w:r w:rsidRPr="007264CA">
        <w:rPr>
          <w:rFonts w:eastAsia="Calibri" w:cs="Open Sans"/>
          <w:i/>
        </w:rPr>
        <w:t>Encounters</w:t>
      </w:r>
      <w:r w:rsidRPr="007264CA">
        <w:rPr>
          <w:rFonts w:eastAsia="Calibri" w:cs="Open Sans"/>
        </w:rPr>
        <w:t>: descrive le fasi della visita in Pronto Soccorso, attraverso l’indicazione dei contatti tra il paziente ed il personale medico ed infermieristico, dalla presa in carico iniziale fino alla dimissione del paziente. È possibile riportare anche le informazioni relative alla dimissione temporanea del paziente.</w:t>
      </w:r>
    </w:p>
    <w:p w14:paraId="5C3A8C3B" w14:textId="77777777" w:rsidR="006207C0" w:rsidRPr="007264CA" w:rsidRDefault="006207C0" w:rsidP="006207C0">
      <w:pPr>
        <w:numPr>
          <w:ilvl w:val="0"/>
          <w:numId w:val="10"/>
        </w:numPr>
        <w:contextualSpacing/>
        <w:jc w:val="both"/>
        <w:rPr>
          <w:rFonts w:eastAsia="Calibri" w:cs="Open Sans"/>
        </w:rPr>
      </w:pPr>
      <w:r w:rsidRPr="007264CA">
        <w:rPr>
          <w:rFonts w:eastAsia="Calibri" w:cs="Open Sans"/>
          <w:i/>
        </w:rPr>
        <w:t>Decorso ospedaliero</w:t>
      </w:r>
      <w:r w:rsidRPr="007264CA">
        <w:rPr>
          <w:rFonts w:eastAsia="Calibri" w:cs="Open Sans"/>
        </w:rPr>
        <w:t>: descrive la sintesi testuale delle informazioni riguardanti il decorso clinico del paziente durante l’arco temporale della permanenza in Pronto Soccorso.</w:t>
      </w:r>
    </w:p>
    <w:p w14:paraId="4D22881A" w14:textId="77777777" w:rsidR="006207C0" w:rsidRDefault="006207C0" w:rsidP="006207C0">
      <w:pPr>
        <w:numPr>
          <w:ilvl w:val="0"/>
          <w:numId w:val="10"/>
        </w:numPr>
        <w:contextualSpacing/>
        <w:jc w:val="both"/>
        <w:rPr>
          <w:rFonts w:eastAsia="Calibri" w:cs="Open Sans"/>
        </w:rPr>
      </w:pPr>
      <w:r w:rsidRPr="007264CA">
        <w:rPr>
          <w:rFonts w:eastAsia="Calibri" w:cs="Open Sans"/>
          <w:i/>
        </w:rPr>
        <w:t>Interventi, prestazioni, consulenze e richieste</w:t>
      </w:r>
      <w:r w:rsidRPr="007264CA">
        <w:rPr>
          <w:rFonts w:eastAsia="Calibri" w:cs="Open Sans"/>
        </w:rPr>
        <w:t>: descrive le prestazioni richieste o eseguite.</w:t>
      </w:r>
    </w:p>
    <w:p w14:paraId="40CC3106" w14:textId="77777777" w:rsidR="006207C0" w:rsidRDefault="006207C0" w:rsidP="006207C0">
      <w:pPr>
        <w:numPr>
          <w:ilvl w:val="0"/>
          <w:numId w:val="10"/>
        </w:numPr>
        <w:contextualSpacing/>
        <w:jc w:val="both"/>
        <w:rPr>
          <w:rFonts w:eastAsia="Calibri" w:cs="Open Sans"/>
        </w:rPr>
      </w:pPr>
      <w:r w:rsidRPr="007264CA">
        <w:rPr>
          <w:rFonts w:eastAsia="Calibri" w:cs="Open Sans"/>
          <w:i/>
        </w:rPr>
        <w:t>Accertamenti</w:t>
      </w:r>
      <w:r w:rsidRPr="007264CA">
        <w:rPr>
          <w:rFonts w:eastAsia="Calibri" w:cs="Open Sans"/>
        </w:rPr>
        <w:t>: descrive i risultati degli esami strumentali di laboratorio e diagnostici, effettuati durante il ricovero in Pronto Soccorso ai fini di approfondimento delle condizioni patologiche del paziente dopo l’incidente subito</w:t>
      </w:r>
    </w:p>
    <w:p w14:paraId="74819C60" w14:textId="77777777" w:rsidR="006207C0" w:rsidRDefault="006207C0" w:rsidP="006207C0">
      <w:pPr>
        <w:numPr>
          <w:ilvl w:val="0"/>
          <w:numId w:val="10"/>
        </w:numPr>
        <w:contextualSpacing/>
        <w:jc w:val="both"/>
        <w:rPr>
          <w:rFonts w:eastAsia="Calibri" w:cs="Open Sans"/>
        </w:rPr>
      </w:pPr>
      <w:r>
        <w:rPr>
          <w:rFonts w:eastAsia="Calibri" w:cs="Open Sans"/>
          <w:i/>
        </w:rPr>
        <w:t>Parametri vitali</w:t>
      </w:r>
      <w:r w:rsidRPr="00DC7C10">
        <w:rPr>
          <w:rFonts w:eastAsia="Calibri" w:cs="Open Sans"/>
        </w:rPr>
        <w:t>:</w:t>
      </w:r>
      <w:r w:rsidRPr="00EF5F80">
        <w:t xml:space="preserve"> </w:t>
      </w:r>
      <w:r w:rsidRPr="00EF5F80">
        <w:rPr>
          <w:rFonts w:eastAsia="Calibri" w:cs="Open Sans"/>
        </w:rPr>
        <w:t>è dedicata a descrivere le informazioni relative ai parametri vitali attuali, rilevanti ai fini del quadro clinico del paziente.</w:t>
      </w:r>
    </w:p>
    <w:p w14:paraId="2B590FFA" w14:textId="77777777" w:rsidR="006207C0" w:rsidRPr="001E1F5C" w:rsidRDefault="006207C0" w:rsidP="006207C0">
      <w:pPr>
        <w:numPr>
          <w:ilvl w:val="0"/>
          <w:numId w:val="10"/>
        </w:numPr>
        <w:contextualSpacing/>
        <w:jc w:val="both"/>
        <w:rPr>
          <w:rFonts w:eastAsia="Calibri" w:cs="Open Sans"/>
        </w:rPr>
      </w:pPr>
      <w:r w:rsidRPr="00EA0140">
        <w:rPr>
          <w:rFonts w:eastAsia="Calibri" w:cs="Open Sans"/>
          <w:i/>
        </w:rPr>
        <w:t>Terapia farmacologica in Pronto Soccorso</w:t>
      </w:r>
      <w:r>
        <w:rPr>
          <w:rFonts w:eastAsia="Calibri" w:cs="Open Sans"/>
        </w:rPr>
        <w:t>:</w:t>
      </w:r>
      <w:r w:rsidRPr="00C51D6A">
        <w:t xml:space="preserve"> </w:t>
      </w:r>
      <w:r w:rsidRPr="00C51D6A">
        <w:rPr>
          <w:rFonts w:eastAsia="Calibri" w:cs="Open Sans"/>
        </w:rPr>
        <w:t>è dedicata a descrivere l'elenco dei farmaci e le somministrazioni ricevute dal paziente durante il ricovero in Pronto Soccorso.</w:t>
      </w:r>
    </w:p>
    <w:p w14:paraId="12C6C277" w14:textId="77777777" w:rsidR="006207C0" w:rsidRPr="007264CA" w:rsidRDefault="006207C0" w:rsidP="006207C0">
      <w:pPr>
        <w:numPr>
          <w:ilvl w:val="0"/>
          <w:numId w:val="10"/>
        </w:numPr>
        <w:contextualSpacing/>
        <w:jc w:val="both"/>
        <w:rPr>
          <w:rFonts w:eastAsia="Calibri" w:cs="Open Sans"/>
        </w:rPr>
      </w:pPr>
      <w:r w:rsidRPr="007264CA">
        <w:rPr>
          <w:rFonts w:eastAsia="Calibri" w:cs="Open Sans"/>
          <w:i/>
        </w:rPr>
        <w:t>Piano di cura alla dimissione</w:t>
      </w:r>
      <w:r w:rsidRPr="007264CA">
        <w:rPr>
          <w:rFonts w:eastAsia="Calibri" w:cs="Open Sans"/>
        </w:rPr>
        <w:t>: descrive le informazioni generali dell'evento clinico inerenti al passaggio di cura dal contesto ospedaliero a quello territoriale, per continuare la terapia a domicilio.</w:t>
      </w:r>
    </w:p>
    <w:p w14:paraId="6E1EFE22" w14:textId="77777777" w:rsidR="006207C0" w:rsidRDefault="006207C0" w:rsidP="006207C0">
      <w:pPr>
        <w:numPr>
          <w:ilvl w:val="0"/>
          <w:numId w:val="10"/>
        </w:numPr>
        <w:contextualSpacing/>
        <w:jc w:val="both"/>
        <w:rPr>
          <w:rFonts w:eastAsia="Calibri" w:cs="Open Sans"/>
        </w:rPr>
      </w:pPr>
      <w:r w:rsidRPr="007264CA">
        <w:rPr>
          <w:rFonts w:eastAsia="Calibri" w:cs="Open Sans"/>
          <w:i/>
        </w:rPr>
        <w:t>Terapia farmacologica alla dimissione</w:t>
      </w:r>
      <w:r w:rsidRPr="007264CA">
        <w:rPr>
          <w:rFonts w:eastAsia="Calibri" w:cs="Open Sans"/>
        </w:rPr>
        <w:t>: descrive le terapie farmacologiche che il paziente dovrebbe assumere al domicilio, al termine della visita in Pronto Soccorso per migliorare il suo stato di salute e monitorare l’ulcera gastrica.</w:t>
      </w:r>
    </w:p>
    <w:p w14:paraId="36085351" w14:textId="77777777" w:rsidR="006207C0" w:rsidRDefault="006207C0" w:rsidP="006207C0">
      <w:pPr>
        <w:jc w:val="both"/>
        <w:rPr>
          <w:rFonts w:cs="Open Sans"/>
        </w:rPr>
      </w:pPr>
    </w:p>
    <w:p w14:paraId="787112BA" w14:textId="77777777" w:rsidR="006207C0" w:rsidRDefault="006207C0" w:rsidP="006207C0">
      <w:pPr>
        <w:jc w:val="both"/>
        <w:rPr>
          <w:rFonts w:cs="Open Sans"/>
        </w:rPr>
      </w:pPr>
    </w:p>
    <w:p w14:paraId="24E874A4" w14:textId="40E9C434" w:rsidR="006207C0" w:rsidRPr="006207C0" w:rsidRDefault="006207C0" w:rsidP="006207C0">
      <w:pPr>
        <w:keepNext/>
        <w:keepLines/>
        <w:spacing w:before="40" w:after="0"/>
        <w:jc w:val="both"/>
        <w:outlineLvl w:val="2"/>
        <w:rPr>
          <w:rFonts w:ascii="Calibri" w:eastAsia="Times New Roman" w:hAnsi="Calibri" w:cs="Times New Roman"/>
          <w:b/>
          <w:sz w:val="24"/>
          <w:szCs w:val="24"/>
        </w:rPr>
      </w:pPr>
      <w:r w:rsidRPr="006207C0">
        <w:rPr>
          <w:rFonts w:ascii="Calibri" w:eastAsia="Times New Roman" w:hAnsi="Calibri" w:cs="Times New Roman"/>
          <w:b/>
          <w:sz w:val="24"/>
          <w:szCs w:val="24"/>
        </w:rPr>
        <w:t xml:space="preserve">CASO DI TEST </w:t>
      </w:r>
      <w:r w:rsidR="00A25DE2">
        <w:rPr>
          <w:rFonts w:ascii="Calibri" w:eastAsia="Times New Roman" w:hAnsi="Calibri" w:cs="Times New Roman"/>
          <w:b/>
          <w:sz w:val="24"/>
          <w:szCs w:val="24"/>
        </w:rPr>
        <w:t>31</w:t>
      </w:r>
    </w:p>
    <w:p w14:paraId="04CF6FDA" w14:textId="358BDA08" w:rsidR="006207C0" w:rsidRPr="00FE27D6" w:rsidRDefault="006207C0" w:rsidP="006207C0">
      <w:pPr>
        <w:jc w:val="both"/>
        <w:rPr>
          <w:rFonts w:cs="Open Sans"/>
        </w:rPr>
      </w:pPr>
      <w:r w:rsidRPr="00B8002F">
        <w:rPr>
          <w:rFonts w:cs="Open Sans"/>
        </w:rPr>
        <w:t xml:space="preserve">Il caso di test </w:t>
      </w:r>
      <w:r w:rsidR="00A25DE2">
        <w:rPr>
          <w:rFonts w:cs="Open Sans"/>
        </w:rPr>
        <w:t xml:space="preserve">31 </w:t>
      </w:r>
      <w:r w:rsidRPr="00B8002F">
        <w:rPr>
          <w:rFonts w:cs="Open Sans"/>
        </w:rPr>
        <w:t xml:space="preserve">prevede un esempio completo di CDA2 che contiene sia le sezioni obbligatorie che le sezioni opzionali. Rispetto al caso di test </w:t>
      </w:r>
      <w:r w:rsidR="00A25DE2">
        <w:rPr>
          <w:rFonts w:cs="Open Sans"/>
        </w:rPr>
        <w:t>30</w:t>
      </w:r>
      <w:r w:rsidRPr="00B8002F">
        <w:rPr>
          <w:rFonts w:cs="Open Sans"/>
        </w:rPr>
        <w:t xml:space="preserve"> proposto, tra le sezioni opzionali e non ricomprese tra i contenuti essenziali del Decreto 7 Settembre 2023, è presente la sezione opzionale “</w:t>
      </w:r>
      <w:r>
        <w:rPr>
          <w:rFonts w:cs="Open Sans"/>
        </w:rPr>
        <w:t>Complicanze</w:t>
      </w:r>
      <w:r w:rsidRPr="00B8002F">
        <w:rPr>
          <w:rFonts w:cs="Open Sans"/>
        </w:rPr>
        <w:t xml:space="preserve">” e le sotto-sezioni di </w:t>
      </w:r>
      <w:r>
        <w:rPr>
          <w:rFonts w:cs="Open Sans"/>
        </w:rPr>
        <w:t>Inquadramento Clinico Iniziale,</w:t>
      </w:r>
      <w:r w:rsidRPr="00B8002F">
        <w:rPr>
          <w:rFonts w:cs="Open Sans"/>
        </w:rPr>
        <w:t xml:space="preserve"> </w:t>
      </w:r>
      <w:r>
        <w:rPr>
          <w:rFonts w:cs="Open Sans"/>
        </w:rPr>
        <w:t>“Allergie” e “Problemi Aperti”</w:t>
      </w:r>
      <w:r w:rsidRPr="00B8002F">
        <w:rPr>
          <w:rFonts w:cs="Open Sans"/>
        </w:rPr>
        <w:t xml:space="preserve"> non citate nel caso di test </w:t>
      </w:r>
      <w:r w:rsidR="00A25DE2">
        <w:rPr>
          <w:rFonts w:cs="Open Sans"/>
        </w:rPr>
        <w:t>30</w:t>
      </w:r>
      <w:r w:rsidRPr="00B8002F">
        <w:rPr>
          <w:rFonts w:cs="Open Sans"/>
        </w:rPr>
        <w:t>.</w:t>
      </w:r>
    </w:p>
    <w:p w14:paraId="2C1787AE" w14:textId="27BBD02E" w:rsidR="0024397F" w:rsidRDefault="0024397F" w:rsidP="000E010F">
      <w:pPr>
        <w:jc w:val="both"/>
      </w:pPr>
    </w:p>
    <w:p w14:paraId="0A235369" w14:textId="0B4B4783" w:rsidR="0024397F" w:rsidRDefault="0024397F" w:rsidP="00351E6C">
      <w:pPr>
        <w:pStyle w:val="Heading2"/>
        <w:jc w:val="both"/>
        <w:rPr>
          <w:rStyle w:val="eop"/>
          <w:rFonts w:ascii="Calibri" w:hAnsi="Calibri" w:cs="Calibri"/>
        </w:rPr>
      </w:pPr>
      <w:r w:rsidRPr="0024397F">
        <w:rPr>
          <w:rStyle w:val="normaltextrun"/>
          <w:rFonts w:ascii="Calibri" w:hAnsi="Calibri" w:cs="Calibri"/>
        </w:rPr>
        <w:t xml:space="preserve">Casi di Test – </w:t>
      </w:r>
      <w:r>
        <w:rPr>
          <w:rStyle w:val="normaltextrun"/>
          <w:rFonts w:ascii="Calibri" w:hAnsi="Calibri" w:cs="Calibri"/>
        </w:rPr>
        <w:t>KO</w:t>
      </w:r>
      <w:r w:rsidRPr="0024397F">
        <w:rPr>
          <w:rStyle w:val="eop"/>
          <w:rFonts w:ascii="Calibri" w:hAnsi="Calibri" w:cs="Calibri"/>
        </w:rPr>
        <w:t> </w:t>
      </w:r>
    </w:p>
    <w:p w14:paraId="44299419" w14:textId="77450AAF" w:rsidR="0024397F" w:rsidRDefault="00F5105F" w:rsidP="00351E6C">
      <w:pPr>
        <w:jc w:val="both"/>
      </w:pPr>
      <w:r>
        <w:rPr>
          <w:rStyle w:val="normaltextrun"/>
          <w:rFonts w:ascii="Calibri" w:hAnsi="Calibri" w:cs="Calibri"/>
          <w:color w:val="000000"/>
          <w:shd w:val="clear" w:color="auto" w:fill="FFFFFF"/>
        </w:rPr>
        <w:t>I casi di test di errore esplicitati di seguito sono relativi ad errori di tipo sintattico, semantico e terminologico. Per tutti i casi di test vengono evidenziati i campi di interesse nel file “</w:t>
      </w:r>
      <w:r w:rsidRPr="00ED5195">
        <w:rPr>
          <w:rStyle w:val="normaltextrun"/>
          <w:rFonts w:ascii="Calibri" w:hAnsi="Calibri" w:cs="Calibri"/>
          <w:i/>
          <w:iCs/>
        </w:rPr>
        <w:t>CDA2_Verbale_Pronto_Soccorso_</w:t>
      </w:r>
      <w:r>
        <w:rPr>
          <w:rStyle w:val="normaltextrun"/>
          <w:rFonts w:ascii="Calibri" w:hAnsi="Calibri" w:cs="Calibri"/>
          <w:i/>
          <w:iCs/>
        </w:rPr>
        <w:t>KO</w:t>
      </w:r>
      <w:r w:rsidRPr="00ED5195">
        <w:rPr>
          <w:rStyle w:val="normaltextrun"/>
          <w:rFonts w:ascii="Calibri" w:hAnsi="Calibri" w:cs="Calibri"/>
          <w:i/>
          <w:iCs/>
        </w:rPr>
        <w:t>.xls</w:t>
      </w:r>
      <w:r>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14:paraId="5C4C6C13" w14:textId="77777777" w:rsidR="0081418C" w:rsidRDefault="0081418C" w:rsidP="00351E6C">
      <w:pPr>
        <w:jc w:val="both"/>
      </w:pPr>
    </w:p>
    <w:p w14:paraId="2F191B90" w14:textId="31F0122D" w:rsidR="255DB432" w:rsidRDefault="255DB432" w:rsidP="43607498">
      <w:pPr>
        <w:pStyle w:val="Heading3"/>
        <w:rPr>
          <w:rFonts w:ascii="Calibri" w:eastAsia="Calibri" w:hAnsi="Calibri" w:cs="Calibri"/>
          <w:bCs/>
          <w:color w:val="000000" w:themeColor="text1"/>
        </w:rPr>
      </w:pPr>
      <w:r w:rsidRPr="43607498">
        <w:rPr>
          <w:rFonts w:ascii="Calibri" w:eastAsia="Calibri" w:hAnsi="Calibri" w:cs="Calibri"/>
          <w:bCs/>
          <w:color w:val="000000" w:themeColor="text1"/>
        </w:rPr>
        <w:t xml:space="preserve">CASO DI TEST 5 </w:t>
      </w:r>
    </w:p>
    <w:p w14:paraId="5041E4D8" w14:textId="0F76DA6D" w:rsidR="008F59EE" w:rsidRDefault="008F59EE" w:rsidP="008F59EE">
      <w:pPr>
        <w:spacing w:line="256" w:lineRule="auto"/>
        <w:jc w:val="both"/>
      </w:pPr>
      <w:r w:rsidRPr="43607498">
        <w:rPr>
          <w:rFonts w:ascii="Calibri" w:eastAsia="Calibri" w:hAnsi="Calibri" w:cs="Calibri"/>
          <w:color w:val="000000" w:themeColor="text1"/>
        </w:rPr>
        <w:t>Il mancato inserimento dell’informazione inerente</w:t>
      </w:r>
      <w:r>
        <w:t xml:space="preserve"> il livello di riservatezza del documento (</w:t>
      </w:r>
      <w:r w:rsidRPr="43607498">
        <w:rPr>
          <w:rFonts w:ascii="Calibri" w:eastAsia="Calibri" w:hAnsi="Calibri" w:cs="Calibri"/>
          <w:i/>
          <w:iCs/>
          <w:color w:val="000000" w:themeColor="text1"/>
        </w:rPr>
        <w:t>confidentialityCode</w:t>
      </w:r>
      <w:r>
        <w:t xml:space="preserve">) genera un </w:t>
      </w:r>
      <w:r w:rsidRPr="43607498">
        <w:rPr>
          <w:u w:val="single"/>
        </w:rPr>
        <w:t>errore sintattico</w:t>
      </w:r>
      <w:r>
        <w:t>.</w:t>
      </w:r>
    </w:p>
    <w:p w14:paraId="4753FD42" w14:textId="042F23A7" w:rsidR="255DB432" w:rsidRDefault="255DB432" w:rsidP="43607498">
      <w:pPr>
        <w:jc w:val="both"/>
        <w:rPr>
          <w:rFonts w:ascii="Times New Roman" w:eastAsia="Times New Roman" w:hAnsi="Times New Roman" w:cs="Times New Roman"/>
          <w:color w:val="000000" w:themeColor="text1"/>
          <w:sz w:val="24"/>
          <w:szCs w:val="24"/>
        </w:rPr>
      </w:pPr>
      <w:r w:rsidRPr="43607498">
        <w:rPr>
          <w:rFonts w:ascii="Times New Roman" w:eastAsia="Times New Roman" w:hAnsi="Times New Roman" w:cs="Times New Roman"/>
          <w:color w:val="000000" w:themeColor="text1"/>
          <w:sz w:val="24"/>
          <w:szCs w:val="24"/>
        </w:rPr>
        <w:t xml:space="preserve"> </w:t>
      </w:r>
    </w:p>
    <w:p w14:paraId="4465C57F" w14:textId="40C7AF05" w:rsidR="255DB432" w:rsidRDefault="255DB432" w:rsidP="43607498">
      <w:pPr>
        <w:pStyle w:val="Heading3"/>
        <w:rPr>
          <w:rFonts w:ascii="Calibri" w:eastAsia="Calibri" w:hAnsi="Calibri" w:cs="Calibri"/>
          <w:bCs/>
          <w:color w:val="000000" w:themeColor="text1"/>
        </w:rPr>
      </w:pPr>
      <w:r w:rsidRPr="43607498">
        <w:rPr>
          <w:rFonts w:ascii="Calibri" w:eastAsia="Calibri" w:hAnsi="Calibri" w:cs="Calibri"/>
          <w:bCs/>
          <w:color w:val="000000" w:themeColor="text1"/>
        </w:rPr>
        <w:t xml:space="preserve">CASO DI TEST 6 </w:t>
      </w:r>
    </w:p>
    <w:p w14:paraId="4A95D5F3" w14:textId="6A3D0C0C" w:rsidR="255DB432" w:rsidRDefault="255DB432" w:rsidP="43607498">
      <w:pPr>
        <w:jc w:val="both"/>
        <w:rPr>
          <w:rFonts w:ascii="Calibri" w:eastAsia="Calibri" w:hAnsi="Calibri" w:cs="Calibri"/>
          <w:color w:val="000000" w:themeColor="text1"/>
        </w:rPr>
      </w:pPr>
      <w:r w:rsidRPr="43607498">
        <w:rPr>
          <w:rFonts w:ascii="Calibri" w:eastAsia="Calibri" w:hAnsi="Calibri" w:cs="Calibri"/>
          <w:color w:val="000000" w:themeColor="text1"/>
        </w:rPr>
        <w:t xml:space="preserve">Durante la fase di compilazione dei dati anagrafici dell’assistito, il test case riguarda la generazione di un </w:t>
      </w:r>
      <w:r w:rsidRPr="43607498">
        <w:rPr>
          <w:rFonts w:ascii="Calibri" w:eastAsia="Calibri" w:hAnsi="Calibri" w:cs="Calibri"/>
          <w:color w:val="000000" w:themeColor="text1"/>
          <w:u w:val="single"/>
        </w:rPr>
        <w:t>errore semantico</w:t>
      </w:r>
      <w:r w:rsidRPr="43607498">
        <w:rPr>
          <w:rFonts w:ascii="Calibri" w:eastAsia="Calibri" w:hAnsi="Calibri" w:cs="Calibri"/>
          <w:color w:val="000000" w:themeColor="text1"/>
        </w:rPr>
        <w:t xml:space="preserve"> scatenato dell’inserimento nel campo relativo al CF di un codice con caratteri minuscoli</w:t>
      </w:r>
      <w:r w:rsidRPr="43607498">
        <w:rPr>
          <w:rFonts w:ascii="Times New Roman" w:eastAsia="Times New Roman" w:hAnsi="Times New Roman" w:cs="Times New Roman"/>
          <w:color w:val="000000" w:themeColor="text1"/>
          <w:sz w:val="24"/>
          <w:szCs w:val="24"/>
        </w:rPr>
        <w:t xml:space="preserve">. </w:t>
      </w:r>
      <w:r w:rsidRPr="43607498">
        <w:rPr>
          <w:rFonts w:ascii="Calibri" w:eastAsia="Calibri" w:hAnsi="Calibri" w:cs="Calibri"/>
          <w:color w:val="000000" w:themeColor="text1"/>
        </w:rPr>
        <w:t xml:space="preserve"> </w:t>
      </w:r>
    </w:p>
    <w:p w14:paraId="31F75E0C" w14:textId="790A9050" w:rsidR="255DB432" w:rsidRDefault="255DB432" w:rsidP="43607498">
      <w:pPr>
        <w:jc w:val="both"/>
        <w:rPr>
          <w:rFonts w:ascii="Times New Roman" w:eastAsia="Times New Roman" w:hAnsi="Times New Roman" w:cs="Times New Roman"/>
          <w:color w:val="000000" w:themeColor="text1"/>
          <w:sz w:val="24"/>
          <w:szCs w:val="24"/>
        </w:rPr>
      </w:pPr>
      <w:r w:rsidRPr="43607498">
        <w:rPr>
          <w:rFonts w:ascii="Times New Roman" w:eastAsia="Times New Roman" w:hAnsi="Times New Roman" w:cs="Times New Roman"/>
          <w:color w:val="000000" w:themeColor="text1"/>
          <w:sz w:val="24"/>
          <w:szCs w:val="24"/>
        </w:rPr>
        <w:t xml:space="preserve"> </w:t>
      </w:r>
    </w:p>
    <w:p w14:paraId="0CFFA56B" w14:textId="1F77AB4A" w:rsidR="255DB432" w:rsidRDefault="255DB432" w:rsidP="43607498">
      <w:pPr>
        <w:pStyle w:val="Heading3"/>
        <w:rPr>
          <w:rFonts w:ascii="Calibri" w:eastAsia="Calibri" w:hAnsi="Calibri" w:cs="Calibri"/>
          <w:bCs/>
          <w:color w:val="000000" w:themeColor="text1"/>
        </w:rPr>
      </w:pPr>
      <w:r w:rsidRPr="43607498">
        <w:rPr>
          <w:rFonts w:ascii="Calibri" w:eastAsia="Calibri" w:hAnsi="Calibri" w:cs="Calibri"/>
          <w:bCs/>
          <w:color w:val="000000" w:themeColor="text1"/>
        </w:rPr>
        <w:t xml:space="preserve">CASO DI TEST 7 </w:t>
      </w:r>
    </w:p>
    <w:p w14:paraId="69F756CB" w14:textId="30D93C1A" w:rsidR="255DB432" w:rsidRDefault="255DB432" w:rsidP="43607498">
      <w:pPr>
        <w:jc w:val="both"/>
        <w:rPr>
          <w:rFonts w:ascii="Calibri" w:eastAsia="Calibri" w:hAnsi="Calibri" w:cs="Calibri"/>
          <w:color w:val="000000" w:themeColor="text1"/>
        </w:rPr>
      </w:pPr>
      <w:r w:rsidRPr="43607498">
        <w:rPr>
          <w:rFonts w:ascii="Calibri" w:eastAsia="Calibri" w:hAnsi="Calibri" w:cs="Calibri"/>
          <w:color w:val="000000" w:themeColor="text1"/>
        </w:rPr>
        <w:t xml:space="preserve">Durante la fase di compilazione dei dati anagrafici dell’assistito, il test case riguarda la generazione di un </w:t>
      </w:r>
      <w:r w:rsidRPr="43607498">
        <w:rPr>
          <w:rFonts w:ascii="Calibri" w:eastAsia="Calibri" w:hAnsi="Calibri" w:cs="Calibri"/>
          <w:color w:val="000000" w:themeColor="text1"/>
          <w:u w:val="single"/>
        </w:rPr>
        <w:t>errore semantico</w:t>
      </w:r>
      <w:r w:rsidRPr="43607498">
        <w:rPr>
          <w:rFonts w:ascii="Calibri" w:eastAsia="Calibri" w:hAnsi="Calibri" w:cs="Calibri"/>
          <w:color w:val="000000" w:themeColor="text1"/>
        </w:rPr>
        <w:t xml:space="preserve"> scatenato dall’inserimento di un livello di riservatezza del documento (</w:t>
      </w:r>
      <w:r w:rsidRPr="43607498">
        <w:rPr>
          <w:rFonts w:ascii="Calibri" w:eastAsia="Calibri" w:hAnsi="Calibri" w:cs="Calibri"/>
          <w:i/>
          <w:iCs/>
          <w:color w:val="000000" w:themeColor="text1"/>
        </w:rPr>
        <w:t>confidentialityCode</w:t>
      </w:r>
      <w:r w:rsidRPr="43607498">
        <w:rPr>
          <w:rFonts w:ascii="Calibri" w:eastAsia="Calibri" w:hAnsi="Calibri" w:cs="Calibri"/>
          <w:color w:val="000000" w:themeColor="text1"/>
        </w:rPr>
        <w:t xml:space="preserve">) con informazioni moderatamente sensibili (“Restricted”).  </w:t>
      </w:r>
    </w:p>
    <w:p w14:paraId="45200451" w14:textId="192C5E43" w:rsidR="255DB432" w:rsidRDefault="255DB432" w:rsidP="43607498">
      <w:pPr>
        <w:jc w:val="both"/>
        <w:rPr>
          <w:rFonts w:ascii="Times New Roman" w:eastAsia="Times New Roman" w:hAnsi="Times New Roman" w:cs="Times New Roman"/>
          <w:color w:val="000000" w:themeColor="text1"/>
          <w:sz w:val="24"/>
          <w:szCs w:val="24"/>
        </w:rPr>
      </w:pPr>
      <w:r w:rsidRPr="43607498">
        <w:rPr>
          <w:rFonts w:ascii="Times New Roman" w:eastAsia="Times New Roman" w:hAnsi="Times New Roman" w:cs="Times New Roman"/>
          <w:color w:val="000000" w:themeColor="text1"/>
          <w:sz w:val="24"/>
          <w:szCs w:val="24"/>
        </w:rPr>
        <w:t xml:space="preserve"> </w:t>
      </w:r>
    </w:p>
    <w:p w14:paraId="40E88933" w14:textId="37B7E83A" w:rsidR="255DB432" w:rsidRDefault="255DB432" w:rsidP="43607498">
      <w:pPr>
        <w:pStyle w:val="Heading3"/>
        <w:rPr>
          <w:rFonts w:ascii="Calibri" w:eastAsia="Calibri" w:hAnsi="Calibri" w:cs="Calibri"/>
          <w:bCs/>
          <w:color w:val="000000" w:themeColor="text1"/>
        </w:rPr>
      </w:pPr>
      <w:r w:rsidRPr="43607498">
        <w:rPr>
          <w:rFonts w:ascii="Calibri" w:eastAsia="Calibri" w:hAnsi="Calibri" w:cs="Calibri"/>
          <w:bCs/>
          <w:color w:val="000000" w:themeColor="text1"/>
        </w:rPr>
        <w:t xml:space="preserve">CASO DI TEST 8 </w:t>
      </w:r>
    </w:p>
    <w:p w14:paraId="7481BF6E" w14:textId="31A067A1" w:rsidR="255DB432" w:rsidRDefault="255DB432" w:rsidP="43607498">
      <w:pPr>
        <w:spacing w:after="0" w:line="240" w:lineRule="auto"/>
        <w:jc w:val="both"/>
        <w:rPr>
          <w:rFonts w:ascii="Calibri" w:eastAsia="Calibri" w:hAnsi="Calibri" w:cs="Calibri"/>
          <w:color w:val="000000" w:themeColor="text1"/>
        </w:rPr>
      </w:pPr>
      <w:r w:rsidRPr="43607498">
        <w:rPr>
          <w:rStyle w:val="normaltextrun"/>
          <w:rFonts w:ascii="Calibri" w:eastAsia="Calibri" w:hAnsi="Calibri" w:cs="Calibri"/>
          <w:color w:val="000000" w:themeColor="text1"/>
        </w:rPr>
        <w:t xml:space="preserve">Durante la fase di compilazione dei dati anagrafici dell’assistito, il test case riguarda la generazione di un </w:t>
      </w:r>
      <w:r w:rsidRPr="43607498">
        <w:rPr>
          <w:rStyle w:val="normaltextrun"/>
          <w:rFonts w:ascii="Calibri" w:eastAsia="Calibri" w:hAnsi="Calibri" w:cs="Calibri"/>
          <w:color w:val="000000" w:themeColor="text1"/>
          <w:u w:val="single"/>
        </w:rPr>
        <w:t>errore semantico</w:t>
      </w:r>
      <w:r w:rsidRPr="43607498">
        <w:rPr>
          <w:rStyle w:val="normaltextrun"/>
          <w:rFonts w:ascii="Calibri" w:eastAsia="Calibri" w:hAnsi="Calibri" w:cs="Calibri"/>
          <w:color w:val="000000" w:themeColor="text1"/>
        </w:rPr>
        <w:t xml:space="preserve"> causato dall’inserimento dell’indirizzo ma non la specifica del comune di residenza del paziente. </w:t>
      </w:r>
    </w:p>
    <w:p w14:paraId="28530D35" w14:textId="797D8196" w:rsidR="255DB432" w:rsidRDefault="255DB432" w:rsidP="43607498">
      <w:pPr>
        <w:jc w:val="both"/>
        <w:rPr>
          <w:rFonts w:ascii="Times New Roman" w:eastAsia="Times New Roman" w:hAnsi="Times New Roman" w:cs="Times New Roman"/>
          <w:color w:val="000000" w:themeColor="text1"/>
          <w:sz w:val="24"/>
          <w:szCs w:val="24"/>
        </w:rPr>
      </w:pPr>
      <w:r w:rsidRPr="43607498">
        <w:rPr>
          <w:rFonts w:ascii="Times New Roman" w:eastAsia="Times New Roman" w:hAnsi="Times New Roman" w:cs="Times New Roman"/>
          <w:color w:val="000000" w:themeColor="text1"/>
          <w:sz w:val="24"/>
          <w:szCs w:val="24"/>
        </w:rPr>
        <w:t xml:space="preserve"> </w:t>
      </w:r>
    </w:p>
    <w:p w14:paraId="7C3B8257" w14:textId="14325199" w:rsidR="255DB432" w:rsidRDefault="255DB432" w:rsidP="43607498">
      <w:pPr>
        <w:pStyle w:val="Heading3"/>
        <w:rPr>
          <w:rFonts w:ascii="Calibri" w:eastAsia="Calibri" w:hAnsi="Calibri" w:cs="Calibri"/>
          <w:bCs/>
          <w:color w:val="000000" w:themeColor="text1"/>
        </w:rPr>
      </w:pPr>
      <w:r w:rsidRPr="43607498">
        <w:rPr>
          <w:rFonts w:ascii="Calibri" w:eastAsia="Calibri" w:hAnsi="Calibri" w:cs="Calibri"/>
          <w:bCs/>
          <w:color w:val="000000" w:themeColor="text1"/>
        </w:rPr>
        <w:t xml:space="preserve">CASO DI TEST 9 </w:t>
      </w:r>
    </w:p>
    <w:p w14:paraId="1241D5AE" w14:textId="45B0E451" w:rsidR="255DB432" w:rsidRDefault="255DB432" w:rsidP="43607498">
      <w:pPr>
        <w:jc w:val="both"/>
        <w:rPr>
          <w:rFonts w:ascii="Calibri" w:eastAsia="Calibri" w:hAnsi="Calibri" w:cs="Calibri"/>
          <w:color w:val="000000" w:themeColor="text1"/>
        </w:rPr>
      </w:pPr>
      <w:r w:rsidRPr="43607498">
        <w:rPr>
          <w:rFonts w:ascii="Calibri" w:eastAsia="Calibri" w:hAnsi="Calibri" w:cs="Calibri"/>
          <w:color w:val="000000" w:themeColor="text1"/>
        </w:rPr>
        <w:t>Durante la fase di compilazione dei dati inerenti al nominativo del paziente, viene indicato il cognome ma omesso il nome dello stesso (</w:t>
      </w:r>
      <w:r w:rsidRPr="43607498">
        <w:rPr>
          <w:rFonts w:ascii="Calibri" w:eastAsia="Calibri" w:hAnsi="Calibri" w:cs="Calibri"/>
          <w:i/>
          <w:iCs/>
          <w:color w:val="000000" w:themeColor="text1"/>
        </w:rPr>
        <w:t>patient/name/given</w:t>
      </w:r>
      <w:r w:rsidRPr="43607498">
        <w:rPr>
          <w:rFonts w:ascii="Calibri" w:eastAsia="Calibri" w:hAnsi="Calibri" w:cs="Calibri"/>
          <w:color w:val="000000" w:themeColor="text1"/>
        </w:rPr>
        <w:t xml:space="preserve">). Il risultato è un </w:t>
      </w:r>
      <w:r w:rsidRPr="43607498">
        <w:rPr>
          <w:rFonts w:ascii="Calibri" w:eastAsia="Calibri" w:hAnsi="Calibri" w:cs="Calibri"/>
          <w:color w:val="000000" w:themeColor="text1"/>
          <w:u w:val="single"/>
        </w:rPr>
        <w:t>errore semantico</w:t>
      </w:r>
      <w:r w:rsidRPr="43607498">
        <w:rPr>
          <w:rFonts w:ascii="Calibri" w:eastAsia="Calibri" w:hAnsi="Calibri" w:cs="Calibri"/>
          <w:color w:val="000000" w:themeColor="text1"/>
        </w:rPr>
        <w:t xml:space="preserve">. </w:t>
      </w:r>
    </w:p>
    <w:p w14:paraId="73D92434" w14:textId="713BCA4C" w:rsidR="255DB432" w:rsidRDefault="255DB432" w:rsidP="43607498">
      <w:pPr>
        <w:jc w:val="both"/>
        <w:rPr>
          <w:rFonts w:ascii="Times New Roman" w:eastAsia="Times New Roman" w:hAnsi="Times New Roman" w:cs="Times New Roman"/>
          <w:color w:val="000000" w:themeColor="text1"/>
          <w:sz w:val="24"/>
          <w:szCs w:val="24"/>
        </w:rPr>
      </w:pPr>
      <w:r w:rsidRPr="43607498">
        <w:rPr>
          <w:rFonts w:ascii="Times New Roman" w:eastAsia="Times New Roman" w:hAnsi="Times New Roman" w:cs="Times New Roman"/>
          <w:color w:val="000000" w:themeColor="text1"/>
          <w:sz w:val="24"/>
          <w:szCs w:val="24"/>
        </w:rPr>
        <w:t xml:space="preserve"> </w:t>
      </w:r>
    </w:p>
    <w:p w14:paraId="39B246FE" w14:textId="5BF34203" w:rsidR="255DB432" w:rsidRDefault="255DB432" w:rsidP="43607498">
      <w:pPr>
        <w:pStyle w:val="Heading3"/>
        <w:rPr>
          <w:rFonts w:ascii="Calibri" w:eastAsia="Calibri" w:hAnsi="Calibri" w:cs="Calibri"/>
          <w:bCs/>
          <w:color w:val="000000" w:themeColor="text1"/>
        </w:rPr>
      </w:pPr>
      <w:r w:rsidRPr="43607498">
        <w:rPr>
          <w:rFonts w:ascii="Calibri" w:eastAsia="Calibri" w:hAnsi="Calibri" w:cs="Calibri"/>
          <w:bCs/>
          <w:color w:val="000000" w:themeColor="text1"/>
        </w:rPr>
        <w:t xml:space="preserve">CASO DI TEST 10 </w:t>
      </w:r>
    </w:p>
    <w:p w14:paraId="540BA7E9" w14:textId="3F0CFC07" w:rsidR="255DB432" w:rsidRDefault="255DB432" w:rsidP="43607498">
      <w:pPr>
        <w:jc w:val="both"/>
        <w:rPr>
          <w:rFonts w:ascii="Calibri" w:eastAsia="Calibri" w:hAnsi="Calibri" w:cs="Calibri"/>
          <w:color w:val="000000" w:themeColor="text1"/>
        </w:rPr>
      </w:pPr>
      <w:r w:rsidRPr="43607498">
        <w:rPr>
          <w:rFonts w:ascii="Calibri" w:eastAsia="Calibri" w:hAnsi="Calibri" w:cs="Calibri"/>
          <w:color w:val="000000" w:themeColor="text1"/>
        </w:rPr>
        <w:t>Durante la fase di compilazione dei dati inerenti all’anagrafica del paziente, viene indicato un valore errato nel campo relativo al “Sesso” del paziente (</w:t>
      </w:r>
      <w:r w:rsidRPr="43607498">
        <w:rPr>
          <w:rFonts w:ascii="Calibri" w:eastAsia="Calibri" w:hAnsi="Calibri" w:cs="Calibri"/>
          <w:i/>
          <w:iCs/>
          <w:color w:val="000000" w:themeColor="text1"/>
        </w:rPr>
        <w:t>administrativeGenderCode</w:t>
      </w:r>
      <w:r w:rsidRPr="43607498">
        <w:rPr>
          <w:rFonts w:ascii="Calibri" w:eastAsia="Calibri" w:hAnsi="Calibri" w:cs="Calibri"/>
          <w:color w:val="000000" w:themeColor="text1"/>
        </w:rPr>
        <w:t xml:space="preserve">), cioè un valore diverso da quelli ammessi che corrispondono a ‘maschio’, ‘femmina’ o ‘indifferenziato’. Viene così generato un </w:t>
      </w:r>
      <w:r w:rsidRPr="43607498">
        <w:rPr>
          <w:rFonts w:ascii="Calibri" w:eastAsia="Calibri" w:hAnsi="Calibri" w:cs="Calibri"/>
          <w:color w:val="000000" w:themeColor="text1"/>
          <w:u w:val="single"/>
        </w:rPr>
        <w:t>errore terminologico</w:t>
      </w:r>
      <w:r w:rsidRPr="43607498">
        <w:rPr>
          <w:rFonts w:ascii="Calibri" w:eastAsia="Calibri" w:hAnsi="Calibri" w:cs="Calibri"/>
          <w:color w:val="000000" w:themeColor="text1"/>
        </w:rPr>
        <w:t>.</w:t>
      </w:r>
    </w:p>
    <w:p w14:paraId="3648AEAC" w14:textId="77777777" w:rsidR="00D9431F" w:rsidRDefault="00D9431F" w:rsidP="00351E6C">
      <w:pPr>
        <w:pStyle w:val="paragraph"/>
        <w:spacing w:before="0" w:beforeAutospacing="0" w:after="0" w:afterAutospacing="0"/>
        <w:jc w:val="both"/>
        <w:textAlignment w:val="baseline"/>
      </w:pPr>
    </w:p>
    <w:p w14:paraId="02F98C7F" w14:textId="77777777" w:rsidR="00475119" w:rsidRDefault="00475119" w:rsidP="00351E6C">
      <w:pPr>
        <w:pStyle w:val="Heading3"/>
        <w:jc w:val="both"/>
        <w:rPr>
          <w:rStyle w:val="normaltextrun"/>
        </w:rPr>
      </w:pPr>
      <w:r w:rsidRPr="43607498">
        <w:rPr>
          <w:rStyle w:val="normaltextrun"/>
        </w:rPr>
        <w:lastRenderedPageBreak/>
        <w:t>CASO DI TEST 11</w:t>
      </w:r>
    </w:p>
    <w:p w14:paraId="00504B4C" w14:textId="492C02B7" w:rsidR="00475119" w:rsidRDefault="2C331340" w:rsidP="43607498">
      <w:pPr>
        <w:spacing w:line="256" w:lineRule="auto"/>
        <w:jc w:val="both"/>
      </w:pPr>
      <w:r w:rsidRPr="43607498">
        <w:rPr>
          <w:rFonts w:ascii="Calibri" w:eastAsia="Calibri" w:hAnsi="Calibri" w:cs="Calibri"/>
          <w:color w:val="000000" w:themeColor="text1"/>
        </w:rPr>
        <w:t>Il mancato inserimento dell’informazione inerente</w:t>
      </w:r>
      <w:r w:rsidR="001526F8">
        <w:t xml:space="preserve"> </w:t>
      </w:r>
      <w:r w:rsidR="003F30CF">
        <w:t>la modalità di arrivo del paziente al PS (</w:t>
      </w:r>
      <w:r w:rsidR="003F30CF" w:rsidRPr="43607498">
        <w:rPr>
          <w:i/>
          <w:iCs/>
        </w:rPr>
        <w:t>act/code</w:t>
      </w:r>
      <w:r w:rsidR="003F30CF">
        <w:t>) contenuta nella sezione “</w:t>
      </w:r>
      <w:r w:rsidR="00475119">
        <w:t>Modalità di Trasport</w:t>
      </w:r>
      <w:r w:rsidR="003F30CF">
        <w:t>o</w:t>
      </w:r>
      <w:r w:rsidR="000B6052">
        <w:t>”</w:t>
      </w:r>
      <w:r w:rsidR="003F30CF">
        <w:t xml:space="preserve"> genera un </w:t>
      </w:r>
      <w:r w:rsidR="003F30CF" w:rsidRPr="43607498">
        <w:rPr>
          <w:u w:val="single"/>
        </w:rPr>
        <w:t>errore sintattico</w:t>
      </w:r>
      <w:r w:rsidR="003F30CF">
        <w:t>.</w:t>
      </w:r>
    </w:p>
    <w:p w14:paraId="111F5BF0" w14:textId="77777777" w:rsidR="00475119" w:rsidRPr="00475119" w:rsidRDefault="00475119" w:rsidP="00351E6C">
      <w:pPr>
        <w:jc w:val="both"/>
      </w:pPr>
    </w:p>
    <w:p w14:paraId="33FCD996" w14:textId="021729A8" w:rsidR="00475119" w:rsidRDefault="00475119" w:rsidP="00351E6C">
      <w:pPr>
        <w:pStyle w:val="Heading3"/>
        <w:jc w:val="both"/>
        <w:rPr>
          <w:rStyle w:val="normaltextrun"/>
        </w:rPr>
      </w:pPr>
      <w:r w:rsidRPr="00475119">
        <w:rPr>
          <w:rStyle w:val="normaltextrun"/>
        </w:rPr>
        <w:t>CASO DI TEST 1</w:t>
      </w:r>
      <w:r>
        <w:rPr>
          <w:rStyle w:val="normaltextrun"/>
        </w:rPr>
        <w:t>2</w:t>
      </w:r>
    </w:p>
    <w:p w14:paraId="0D40661B" w14:textId="33B799B9" w:rsidR="00475119" w:rsidRPr="00984270" w:rsidRDefault="000C1999" w:rsidP="00351E6C">
      <w:pPr>
        <w:spacing w:line="256" w:lineRule="auto"/>
        <w:jc w:val="both"/>
      </w:pPr>
      <w:r>
        <w:t>Il mancato inserimento del</w:t>
      </w:r>
      <w:r w:rsidR="00475119">
        <w:t xml:space="preserve"> codice identificativo d</w:t>
      </w:r>
      <w:r>
        <w:t xml:space="preserve">el </w:t>
      </w:r>
      <w:r w:rsidR="008A6D8E">
        <w:t xml:space="preserve">medico che </w:t>
      </w:r>
      <w:r w:rsidR="00093914">
        <w:t xml:space="preserve">autorizza la dimissione </w:t>
      </w:r>
      <w:r w:rsidR="00475119">
        <w:t>(</w:t>
      </w:r>
      <w:r w:rsidR="00475119" w:rsidRPr="43607498">
        <w:rPr>
          <w:i/>
          <w:iCs/>
        </w:rPr>
        <w:t>performer/assignedEntity/id</w:t>
      </w:r>
      <w:r w:rsidR="00475119">
        <w:t>)</w:t>
      </w:r>
      <w:r w:rsidR="001506C9">
        <w:t xml:space="preserve"> genera un </w:t>
      </w:r>
      <w:r w:rsidR="001506C9" w:rsidRPr="43607498">
        <w:rPr>
          <w:u w:val="single"/>
        </w:rPr>
        <w:t>errore sintattico</w:t>
      </w:r>
      <w:r w:rsidR="001506C9">
        <w:t>.</w:t>
      </w:r>
    </w:p>
    <w:p w14:paraId="6A7D2A93" w14:textId="77777777" w:rsidR="00475119" w:rsidRPr="00475119" w:rsidRDefault="00475119" w:rsidP="00351E6C">
      <w:pPr>
        <w:jc w:val="both"/>
      </w:pPr>
    </w:p>
    <w:p w14:paraId="197E9AED" w14:textId="48DEE396" w:rsidR="00475119" w:rsidRDefault="00475119" w:rsidP="00351E6C">
      <w:pPr>
        <w:pStyle w:val="Heading3"/>
        <w:jc w:val="both"/>
        <w:rPr>
          <w:rStyle w:val="normaltextrun"/>
        </w:rPr>
      </w:pPr>
      <w:r w:rsidRPr="00475119">
        <w:rPr>
          <w:rStyle w:val="normaltextrun"/>
        </w:rPr>
        <w:t>CASO DI TEST 1</w:t>
      </w:r>
      <w:r>
        <w:rPr>
          <w:rStyle w:val="normaltextrun"/>
        </w:rPr>
        <w:t>3</w:t>
      </w:r>
    </w:p>
    <w:p w14:paraId="56B088DE" w14:textId="5641BABB" w:rsidR="00475119" w:rsidRDefault="00E15DB6" w:rsidP="00351E6C">
      <w:pPr>
        <w:jc w:val="both"/>
      </w:pPr>
      <w:r>
        <w:t xml:space="preserve">Il </w:t>
      </w:r>
      <w:r w:rsidR="07DC5570">
        <w:t>mancato inserimento</w:t>
      </w:r>
      <w:r w:rsidR="00475119">
        <w:t xml:space="preserve"> della sezione obbligatoria “Modalità di Trasporto” g</w:t>
      </w:r>
      <w:r w:rsidR="5A5BD526">
        <w:t xml:space="preserve">enera </w:t>
      </w:r>
      <w:r w:rsidR="00F75BEB">
        <w:t>un</w:t>
      </w:r>
      <w:r w:rsidR="00475119">
        <w:t xml:space="preserve"> </w:t>
      </w:r>
      <w:r w:rsidR="00475119" w:rsidRPr="43607498">
        <w:rPr>
          <w:u w:val="single"/>
        </w:rPr>
        <w:t>errore semantico</w:t>
      </w:r>
      <w:r w:rsidR="00475119">
        <w:t>.</w:t>
      </w:r>
    </w:p>
    <w:p w14:paraId="5976B119" w14:textId="77777777" w:rsidR="00475119" w:rsidRPr="00475119" w:rsidRDefault="00475119" w:rsidP="00351E6C">
      <w:pPr>
        <w:jc w:val="both"/>
      </w:pPr>
    </w:p>
    <w:p w14:paraId="068D96B5" w14:textId="6EDCC8EF" w:rsidR="00475119" w:rsidRDefault="00475119" w:rsidP="00351E6C">
      <w:pPr>
        <w:pStyle w:val="Heading3"/>
        <w:jc w:val="both"/>
        <w:rPr>
          <w:rStyle w:val="normaltextrun"/>
        </w:rPr>
      </w:pPr>
      <w:r w:rsidRPr="00475119">
        <w:rPr>
          <w:rStyle w:val="normaltextrun"/>
        </w:rPr>
        <w:t>CASO DI TEST 1</w:t>
      </w:r>
      <w:r>
        <w:rPr>
          <w:rStyle w:val="normaltextrun"/>
        </w:rPr>
        <w:t>4</w:t>
      </w:r>
    </w:p>
    <w:p w14:paraId="167E49F6" w14:textId="7D9364BA" w:rsidR="00996F0B" w:rsidRPr="00E06EF4" w:rsidRDefault="00996F0B" w:rsidP="00351E6C">
      <w:pPr>
        <w:jc w:val="both"/>
      </w:pPr>
      <w:bookmarkStart w:id="0" w:name="_Hlk122977440"/>
      <w:r>
        <w:t>I</w:t>
      </w:r>
      <w:r w:rsidRPr="00E06EF4">
        <w:t xml:space="preserve">l mancato inserimento delle informazioni testuali </w:t>
      </w:r>
      <w:r>
        <w:t>contenute nella sezione “</w:t>
      </w:r>
      <w:r w:rsidR="000650E0">
        <w:t>Motivo della visita</w:t>
      </w:r>
      <w:r>
        <w:t>”</w:t>
      </w:r>
      <w:r w:rsidRPr="00E06EF4">
        <w:t xml:space="preserve"> (</w:t>
      </w:r>
      <w:r w:rsidRPr="00E06EF4">
        <w:rPr>
          <w:i/>
          <w:iCs/>
        </w:rPr>
        <w:t>section/text</w:t>
      </w:r>
      <w:r w:rsidRPr="00E06EF4">
        <w:t>)</w:t>
      </w:r>
      <w:r>
        <w:t>,</w:t>
      </w:r>
      <w:r w:rsidRPr="00E06EF4">
        <w:t xml:space="preserve"> genera </w:t>
      </w:r>
      <w:r w:rsidRPr="00CF4D2D">
        <w:rPr>
          <w:u w:val="single"/>
        </w:rPr>
        <w:t>errore semantico</w:t>
      </w:r>
      <w:r>
        <w:t>.</w:t>
      </w:r>
      <w:bookmarkEnd w:id="0"/>
    </w:p>
    <w:p w14:paraId="7A8F38CA" w14:textId="77777777" w:rsidR="00475119" w:rsidRPr="00475119" w:rsidRDefault="00475119" w:rsidP="00351E6C">
      <w:pPr>
        <w:jc w:val="both"/>
      </w:pPr>
    </w:p>
    <w:p w14:paraId="7801BF07" w14:textId="3BF0CC1D" w:rsidR="00475119" w:rsidRDefault="00475119" w:rsidP="00351E6C">
      <w:pPr>
        <w:pStyle w:val="Heading3"/>
        <w:jc w:val="both"/>
        <w:rPr>
          <w:rStyle w:val="normaltextrun"/>
        </w:rPr>
      </w:pPr>
      <w:r w:rsidRPr="00475119">
        <w:rPr>
          <w:rStyle w:val="normaltextrun"/>
        </w:rPr>
        <w:t>CASO DI TEST 1</w:t>
      </w:r>
      <w:r>
        <w:rPr>
          <w:rStyle w:val="normaltextrun"/>
        </w:rPr>
        <w:t>5</w:t>
      </w:r>
    </w:p>
    <w:p w14:paraId="43A3041D" w14:textId="26F5566F" w:rsidR="00475119" w:rsidRPr="00984270" w:rsidRDefault="2DAE985C" w:rsidP="00351E6C">
      <w:pPr>
        <w:jc w:val="both"/>
      </w:pPr>
      <w:r>
        <w:t>Il mancato inserimento delle informazioni contenute nel</w:t>
      </w:r>
      <w:r w:rsidR="00351E6C">
        <w:t xml:space="preserve"> campo che riporta </w:t>
      </w:r>
      <w:r w:rsidR="00962565">
        <w:t>il p</w:t>
      </w:r>
      <w:r w:rsidR="00351E6C">
        <w:t>roblema principale e/o causa d’accesso</w:t>
      </w:r>
      <w:r w:rsidR="009C0284">
        <w:t xml:space="preserve"> (</w:t>
      </w:r>
      <w:r w:rsidR="009C0284" w:rsidRPr="43607498">
        <w:rPr>
          <w:i/>
          <w:iCs/>
        </w:rPr>
        <w:t>observation/value</w:t>
      </w:r>
      <w:r w:rsidR="009C0284">
        <w:t>)</w:t>
      </w:r>
      <w:r w:rsidR="00351E6C">
        <w:t xml:space="preserve">, </w:t>
      </w:r>
      <w:r w:rsidR="561364B0">
        <w:t>presente</w:t>
      </w:r>
      <w:r w:rsidR="00351E6C">
        <w:t xml:space="preserve"> nella sezione “Motivo della Visita”</w:t>
      </w:r>
      <w:r w:rsidR="00B8104F">
        <w:t>,</w:t>
      </w:r>
      <w:r w:rsidR="00351E6C">
        <w:t xml:space="preserve"> genera un </w:t>
      </w:r>
      <w:r w:rsidR="00351E6C" w:rsidRPr="43607498">
        <w:rPr>
          <w:u w:val="single"/>
        </w:rPr>
        <w:t>errore semantico</w:t>
      </w:r>
      <w:r w:rsidR="00351E6C">
        <w:t>.</w:t>
      </w:r>
    </w:p>
    <w:p w14:paraId="077595EE" w14:textId="77777777" w:rsidR="00475119" w:rsidRPr="00475119" w:rsidRDefault="00475119" w:rsidP="00351E6C">
      <w:pPr>
        <w:jc w:val="both"/>
      </w:pPr>
    </w:p>
    <w:p w14:paraId="05FB574E" w14:textId="270516B5" w:rsidR="00475119" w:rsidRDefault="00475119" w:rsidP="00351E6C">
      <w:pPr>
        <w:pStyle w:val="Heading3"/>
        <w:jc w:val="both"/>
        <w:rPr>
          <w:rStyle w:val="normaltextrun"/>
        </w:rPr>
      </w:pPr>
      <w:r w:rsidRPr="43607498">
        <w:rPr>
          <w:rStyle w:val="normaltextrun"/>
        </w:rPr>
        <w:t>CASO DI TEST 16</w:t>
      </w:r>
    </w:p>
    <w:p w14:paraId="4DAA70B5" w14:textId="3ABB6D18" w:rsidR="00351E6C" w:rsidRPr="00984270" w:rsidRDefault="2AF862BF" w:rsidP="43607498">
      <w:pPr>
        <w:jc w:val="both"/>
        <w:rPr>
          <w:rFonts w:ascii="Calibri" w:eastAsia="Calibri" w:hAnsi="Calibri" w:cs="Calibri"/>
        </w:rPr>
      </w:pPr>
      <w:r w:rsidRPr="43607498">
        <w:rPr>
          <w:rFonts w:ascii="Calibri" w:eastAsia="Calibri" w:hAnsi="Calibri" w:cs="Calibri"/>
          <w:color w:val="000000" w:themeColor="text1"/>
        </w:rPr>
        <w:t>Il mancato inserimento</w:t>
      </w:r>
      <w:r w:rsidR="1367A159" w:rsidRPr="43607498">
        <w:rPr>
          <w:rFonts w:ascii="Calibri" w:eastAsia="Calibri" w:hAnsi="Calibri" w:cs="Calibri"/>
          <w:color w:val="000000" w:themeColor="text1"/>
        </w:rPr>
        <w:t xml:space="preserve"> </w:t>
      </w:r>
      <w:r w:rsidR="00351E6C">
        <w:t xml:space="preserve">del </w:t>
      </w:r>
      <w:r w:rsidR="007202B4">
        <w:t>codice Triage (</w:t>
      </w:r>
      <w:r w:rsidR="007202B4" w:rsidRPr="43607498">
        <w:rPr>
          <w:i/>
          <w:iCs/>
        </w:rPr>
        <w:t>observation/value</w:t>
      </w:r>
      <w:r w:rsidR="007202B4">
        <w:t>)</w:t>
      </w:r>
      <w:r w:rsidR="601EE88E">
        <w:t xml:space="preserve"> </w:t>
      </w:r>
      <w:r w:rsidR="007202B4">
        <w:t>comporta la generazione di un</w:t>
      </w:r>
      <w:r w:rsidR="00351E6C">
        <w:t xml:space="preserve"> </w:t>
      </w:r>
      <w:r w:rsidR="00351E6C" w:rsidRPr="43607498">
        <w:rPr>
          <w:u w:val="single"/>
        </w:rPr>
        <w:t>errore semantico</w:t>
      </w:r>
      <w:r w:rsidR="00351E6C">
        <w:t>.</w:t>
      </w:r>
    </w:p>
    <w:p w14:paraId="31C502F7" w14:textId="77777777" w:rsidR="00475119" w:rsidRPr="00475119" w:rsidRDefault="00475119" w:rsidP="00351E6C">
      <w:pPr>
        <w:jc w:val="both"/>
      </w:pPr>
    </w:p>
    <w:p w14:paraId="3BF6071D" w14:textId="0784E62F" w:rsidR="00475119" w:rsidRDefault="00475119" w:rsidP="00351E6C">
      <w:pPr>
        <w:pStyle w:val="Heading3"/>
        <w:jc w:val="both"/>
        <w:rPr>
          <w:rStyle w:val="normaltextrun"/>
        </w:rPr>
      </w:pPr>
      <w:r w:rsidRPr="43607498">
        <w:rPr>
          <w:rStyle w:val="normaltextrun"/>
        </w:rPr>
        <w:t>CASO DI TEST 1</w:t>
      </w:r>
      <w:r w:rsidR="009F2B23" w:rsidRPr="43607498">
        <w:rPr>
          <w:rStyle w:val="normaltextrun"/>
        </w:rPr>
        <w:t>7</w:t>
      </w:r>
    </w:p>
    <w:p w14:paraId="580BE6DD" w14:textId="4CAD9C5E" w:rsidR="10B16BBC" w:rsidRDefault="10B16BBC" w:rsidP="43607498">
      <w:pPr>
        <w:jc w:val="both"/>
        <w:rPr>
          <w:rFonts w:ascii="Calibri" w:eastAsia="Calibri" w:hAnsi="Calibri" w:cs="Calibri"/>
        </w:rPr>
      </w:pPr>
      <w:r w:rsidRPr="43607498">
        <w:rPr>
          <w:rFonts w:ascii="Calibri" w:eastAsia="Calibri" w:hAnsi="Calibri" w:cs="Calibri"/>
          <w:color w:val="000000" w:themeColor="text1"/>
        </w:rPr>
        <w:t>Il mancato inserimento della data di insorgenza del problema che va a distinguere, attraverso un riferimento temporale, l’anamnesi patologica prossima da quella remota (</w:t>
      </w:r>
      <w:r w:rsidRPr="43607498">
        <w:rPr>
          <w:rFonts w:ascii="Calibri" w:eastAsia="Calibri" w:hAnsi="Calibri" w:cs="Calibri"/>
          <w:i/>
          <w:iCs/>
          <w:color w:val="000000" w:themeColor="text1"/>
        </w:rPr>
        <w:t>observation/effectiveTime</w:t>
      </w:r>
      <w:r w:rsidRPr="43607498">
        <w:rPr>
          <w:rFonts w:ascii="Calibri" w:eastAsia="Calibri" w:hAnsi="Calibri" w:cs="Calibri"/>
          <w:color w:val="000000" w:themeColor="text1"/>
        </w:rPr>
        <w:t>), genera un</w:t>
      </w:r>
      <w:r w:rsidRPr="43607498">
        <w:rPr>
          <w:rFonts w:ascii="Calibri" w:eastAsia="Calibri" w:hAnsi="Calibri" w:cs="Calibri"/>
          <w:color w:val="000000" w:themeColor="text1"/>
          <w:u w:val="single"/>
        </w:rPr>
        <w:t xml:space="preserve"> errore semantico.</w:t>
      </w:r>
    </w:p>
    <w:p w14:paraId="7EB40E60" w14:textId="77777777" w:rsidR="009F2B23" w:rsidRPr="009F2B23" w:rsidRDefault="009F2B23" w:rsidP="00351E6C">
      <w:pPr>
        <w:jc w:val="both"/>
      </w:pPr>
    </w:p>
    <w:p w14:paraId="6F534F94" w14:textId="521F7A2D" w:rsidR="00475119" w:rsidRDefault="00475119" w:rsidP="00351E6C">
      <w:pPr>
        <w:pStyle w:val="Heading3"/>
        <w:jc w:val="both"/>
        <w:rPr>
          <w:rStyle w:val="normaltextrun"/>
        </w:rPr>
      </w:pPr>
      <w:r w:rsidRPr="43607498">
        <w:rPr>
          <w:rStyle w:val="normaltextrun"/>
        </w:rPr>
        <w:t>CASO DI TEST 1</w:t>
      </w:r>
      <w:r w:rsidR="009F2B23" w:rsidRPr="43607498">
        <w:rPr>
          <w:rStyle w:val="normaltextrun"/>
        </w:rPr>
        <w:t>8</w:t>
      </w:r>
    </w:p>
    <w:p w14:paraId="10325433" w14:textId="478F629A" w:rsidR="4D9DA67C" w:rsidRDefault="4D9DA67C" w:rsidP="43607498">
      <w:pPr>
        <w:jc w:val="both"/>
        <w:rPr>
          <w:rFonts w:ascii="Calibri" w:eastAsia="Calibri" w:hAnsi="Calibri" w:cs="Calibri"/>
        </w:rPr>
      </w:pPr>
      <w:r w:rsidRPr="43607498">
        <w:rPr>
          <w:rFonts w:ascii="Calibri" w:eastAsia="Calibri" w:hAnsi="Calibri" w:cs="Calibri"/>
          <w:color w:val="000000" w:themeColor="text1"/>
        </w:rPr>
        <w:t>Il mancato inserimento del grado di parentela del familiare in oggetto (</w:t>
      </w:r>
      <w:r w:rsidRPr="43607498">
        <w:rPr>
          <w:rFonts w:ascii="Calibri" w:eastAsia="Calibri" w:hAnsi="Calibri" w:cs="Calibri"/>
          <w:i/>
          <w:iCs/>
          <w:color w:val="000000" w:themeColor="text1"/>
        </w:rPr>
        <w:t>relatedSubject/code</w:t>
      </w:r>
      <w:r w:rsidRPr="43607498">
        <w:rPr>
          <w:rFonts w:ascii="Calibri" w:eastAsia="Calibri" w:hAnsi="Calibri" w:cs="Calibri"/>
          <w:color w:val="000000" w:themeColor="text1"/>
        </w:rPr>
        <w:t>) contenuto nella “</w:t>
      </w:r>
      <w:r>
        <w:t>Inquadramento Clinico Iniziale</w:t>
      </w:r>
      <w:r w:rsidRPr="43607498">
        <w:rPr>
          <w:rFonts w:ascii="Calibri" w:eastAsia="Calibri" w:hAnsi="Calibri" w:cs="Calibri"/>
          <w:color w:val="000000" w:themeColor="text1"/>
        </w:rPr>
        <w:t xml:space="preserve">”, genera un </w:t>
      </w:r>
      <w:r w:rsidRPr="43607498">
        <w:rPr>
          <w:rFonts w:ascii="Calibri" w:eastAsia="Calibri" w:hAnsi="Calibri" w:cs="Calibri"/>
          <w:color w:val="000000" w:themeColor="text1"/>
          <w:u w:val="single"/>
        </w:rPr>
        <w:t>errore semantico.</w:t>
      </w:r>
    </w:p>
    <w:p w14:paraId="3CB2788D" w14:textId="77777777" w:rsidR="008928FA" w:rsidRPr="009F2B23" w:rsidRDefault="008928FA" w:rsidP="00351E6C">
      <w:pPr>
        <w:jc w:val="both"/>
      </w:pPr>
    </w:p>
    <w:p w14:paraId="06DCC474" w14:textId="14C1DC56" w:rsidR="00475119" w:rsidRDefault="00475119" w:rsidP="00351E6C">
      <w:pPr>
        <w:pStyle w:val="Heading3"/>
        <w:jc w:val="both"/>
        <w:rPr>
          <w:rStyle w:val="normaltextrun"/>
        </w:rPr>
      </w:pPr>
      <w:r w:rsidRPr="00475119">
        <w:rPr>
          <w:rStyle w:val="normaltextrun"/>
        </w:rPr>
        <w:t>CASO DI TEST 1</w:t>
      </w:r>
      <w:r w:rsidR="009F2B23">
        <w:rPr>
          <w:rStyle w:val="normaltextrun"/>
        </w:rPr>
        <w:t>9</w:t>
      </w:r>
    </w:p>
    <w:p w14:paraId="203F91FC" w14:textId="41494431" w:rsidR="00055F91" w:rsidRDefault="00055F91" w:rsidP="43607498">
      <w:pPr>
        <w:jc w:val="both"/>
        <w:rPr>
          <w:rFonts w:ascii="Calibri" w:eastAsia="Calibri" w:hAnsi="Calibri" w:cs="Calibri"/>
        </w:rPr>
      </w:pPr>
      <w:r>
        <w:t xml:space="preserve">Durante la </w:t>
      </w:r>
      <w:r w:rsidR="005F6025">
        <w:t xml:space="preserve">fase di </w:t>
      </w:r>
      <w:r>
        <w:t>compilazione delle allergie contenute nella sezione “Inquadramento Clinico Iniziale”</w:t>
      </w:r>
      <w:r w:rsidR="348B27C8" w:rsidRPr="43607498">
        <w:rPr>
          <w:rFonts w:ascii="Calibri" w:eastAsia="Calibri" w:hAnsi="Calibri" w:cs="Calibri"/>
          <w:color w:val="000000" w:themeColor="text1"/>
        </w:rPr>
        <w:t>, viene generato un</w:t>
      </w:r>
      <w:r w:rsidR="348B27C8" w:rsidRPr="43607498">
        <w:rPr>
          <w:rFonts w:ascii="Calibri" w:eastAsia="Calibri" w:hAnsi="Calibri" w:cs="Calibri"/>
          <w:color w:val="000000" w:themeColor="text1"/>
          <w:u w:val="single"/>
        </w:rPr>
        <w:t xml:space="preserve"> errore semantico</w:t>
      </w:r>
      <w:r w:rsidR="348B27C8" w:rsidRPr="43607498">
        <w:rPr>
          <w:rFonts w:ascii="Calibri" w:eastAsia="Calibri" w:hAnsi="Calibri" w:cs="Calibri"/>
          <w:color w:val="000000" w:themeColor="text1"/>
        </w:rPr>
        <w:t xml:space="preserve"> dovuto all’assenza della specifica riguardante l’intervallo di tempo in cui l’allergia o intolleranza è attiva (</w:t>
      </w:r>
      <w:r w:rsidR="348B27C8" w:rsidRPr="43607498">
        <w:rPr>
          <w:rFonts w:ascii="Calibri" w:eastAsia="Calibri" w:hAnsi="Calibri" w:cs="Calibri"/>
          <w:i/>
          <w:iCs/>
          <w:color w:val="000000" w:themeColor="text1"/>
        </w:rPr>
        <w:t>observation/effectiveTime</w:t>
      </w:r>
      <w:r w:rsidR="348B27C8" w:rsidRPr="43607498">
        <w:rPr>
          <w:rFonts w:ascii="Calibri" w:eastAsia="Calibri" w:hAnsi="Calibri" w:cs="Calibri"/>
          <w:color w:val="000000" w:themeColor="text1"/>
        </w:rPr>
        <w:t>).</w:t>
      </w:r>
    </w:p>
    <w:p w14:paraId="528FB987" w14:textId="77777777" w:rsidR="009F2B23" w:rsidRPr="009F2B23" w:rsidRDefault="009F2B23" w:rsidP="00351E6C">
      <w:pPr>
        <w:jc w:val="both"/>
      </w:pPr>
    </w:p>
    <w:p w14:paraId="07A76AAB" w14:textId="05F7F6D3" w:rsidR="00475119" w:rsidRDefault="00475119" w:rsidP="00351E6C">
      <w:pPr>
        <w:pStyle w:val="Heading3"/>
        <w:jc w:val="both"/>
        <w:rPr>
          <w:rStyle w:val="normaltextrun"/>
        </w:rPr>
      </w:pPr>
      <w:r w:rsidRPr="00475119">
        <w:rPr>
          <w:rStyle w:val="normaltextrun"/>
        </w:rPr>
        <w:lastRenderedPageBreak/>
        <w:t xml:space="preserve">CASO DI TEST </w:t>
      </w:r>
      <w:r w:rsidR="005E329B">
        <w:rPr>
          <w:rStyle w:val="normaltextrun"/>
        </w:rPr>
        <w:t>20</w:t>
      </w:r>
    </w:p>
    <w:p w14:paraId="57BA2A6B" w14:textId="53C44C58" w:rsidR="005E329B" w:rsidRDefault="00142459" w:rsidP="000D2AD2">
      <w:pPr>
        <w:jc w:val="both"/>
      </w:pPr>
      <w:r>
        <w:t>D</w:t>
      </w:r>
      <w:r w:rsidR="005E329B">
        <w:t xml:space="preserve">urante </w:t>
      </w:r>
      <w:r w:rsidR="2EA8C386">
        <w:t>la fase di compilazione de</w:t>
      </w:r>
      <w:r w:rsidR="005E329B">
        <w:t xml:space="preserve">lle informazioni codificate che descrivono nel dettaglio le singole visite, </w:t>
      </w:r>
      <w:r>
        <w:t>n</w:t>
      </w:r>
      <w:r w:rsidR="005E329B">
        <w:t xml:space="preserve">on </w:t>
      </w:r>
      <w:r>
        <w:t xml:space="preserve">viene </w:t>
      </w:r>
      <w:r w:rsidR="005E329B">
        <w:t>specifica</w:t>
      </w:r>
      <w:r>
        <w:t>ta</w:t>
      </w:r>
      <w:r w:rsidR="005E329B">
        <w:t xml:space="preserve"> la data ed ora di inizio e fine della visita od OBI in pronto soccorso (</w:t>
      </w:r>
      <w:r w:rsidR="005E329B" w:rsidRPr="43607498">
        <w:rPr>
          <w:i/>
          <w:iCs/>
        </w:rPr>
        <w:t>encounter/effectiveTime</w:t>
      </w:r>
      <w:r w:rsidR="005E329B">
        <w:t>).</w:t>
      </w:r>
      <w:r>
        <w:t xml:space="preserve"> La mancanza dell’informazione genera un </w:t>
      </w:r>
      <w:r w:rsidRPr="43607498">
        <w:rPr>
          <w:u w:val="single"/>
        </w:rPr>
        <w:t>errore semantico</w:t>
      </w:r>
      <w:r>
        <w:t>.</w:t>
      </w:r>
      <w:r w:rsidR="005E329B">
        <w:t xml:space="preserve"> </w:t>
      </w:r>
    </w:p>
    <w:p w14:paraId="5B4095A8" w14:textId="77777777" w:rsidR="005E329B" w:rsidRPr="005E329B" w:rsidRDefault="005E329B" w:rsidP="00351E6C">
      <w:pPr>
        <w:jc w:val="both"/>
      </w:pPr>
    </w:p>
    <w:p w14:paraId="5CC52158" w14:textId="459F84CC" w:rsidR="00475119" w:rsidRDefault="00475119" w:rsidP="00351E6C">
      <w:pPr>
        <w:pStyle w:val="Heading3"/>
        <w:jc w:val="both"/>
        <w:rPr>
          <w:rStyle w:val="normaltextrun"/>
        </w:rPr>
      </w:pPr>
      <w:r w:rsidRPr="00475119">
        <w:rPr>
          <w:rStyle w:val="normaltextrun"/>
        </w:rPr>
        <w:t xml:space="preserve">CASO DI TEST </w:t>
      </w:r>
      <w:r w:rsidR="005E329B">
        <w:rPr>
          <w:rStyle w:val="normaltextrun"/>
        </w:rPr>
        <w:t>21</w:t>
      </w:r>
    </w:p>
    <w:p w14:paraId="4455805E" w14:textId="639DB037" w:rsidR="005E329B" w:rsidRDefault="00AF07E9" w:rsidP="00AF07E9">
      <w:pPr>
        <w:jc w:val="both"/>
      </w:pPr>
      <w:r>
        <w:t>I</w:t>
      </w:r>
      <w:r w:rsidR="15264963">
        <w:t xml:space="preserve">l mancato inserimento della </w:t>
      </w:r>
      <w:r w:rsidR="00991A35">
        <w:t>segnalazione e registrazione di una reazione avversa (</w:t>
      </w:r>
      <w:r w:rsidR="00991A35" w:rsidRPr="093EFFE2">
        <w:rPr>
          <w:i/>
          <w:iCs/>
        </w:rPr>
        <w:t>observation/value</w:t>
      </w:r>
      <w:r w:rsidR="00991A35">
        <w:t xml:space="preserve">), contenuta nella sezione “Complicanze”, a seguito </w:t>
      </w:r>
      <w:r w:rsidR="005E329B">
        <w:t>della somministrazione del mezzo di contrasto</w:t>
      </w:r>
      <w:r w:rsidR="2507C563">
        <w:t xml:space="preserve"> genera un</w:t>
      </w:r>
      <w:r w:rsidR="00991A35">
        <w:t xml:space="preserve"> </w:t>
      </w:r>
      <w:r w:rsidR="73D3CE02" w:rsidRPr="093EFFE2">
        <w:rPr>
          <w:u w:val="single"/>
        </w:rPr>
        <w:t xml:space="preserve">errore </w:t>
      </w:r>
      <w:r w:rsidR="00991A35" w:rsidRPr="093EFFE2">
        <w:rPr>
          <w:u w:val="single"/>
        </w:rPr>
        <w:t>semantico</w:t>
      </w:r>
      <w:r w:rsidR="00991A35">
        <w:t>.</w:t>
      </w:r>
    </w:p>
    <w:p w14:paraId="56102482" w14:textId="77777777" w:rsidR="005E329B" w:rsidRPr="005E329B" w:rsidRDefault="005E329B" w:rsidP="00351E6C">
      <w:pPr>
        <w:jc w:val="both"/>
      </w:pPr>
    </w:p>
    <w:p w14:paraId="51E9D00C" w14:textId="1EDFA6B9" w:rsidR="00475119" w:rsidRDefault="00475119" w:rsidP="00351E6C">
      <w:pPr>
        <w:pStyle w:val="Heading3"/>
        <w:jc w:val="both"/>
        <w:rPr>
          <w:rStyle w:val="normaltextrun"/>
        </w:rPr>
      </w:pPr>
      <w:r w:rsidRPr="00475119">
        <w:rPr>
          <w:rStyle w:val="normaltextrun"/>
        </w:rPr>
        <w:t xml:space="preserve">CASO DI TEST </w:t>
      </w:r>
      <w:r w:rsidR="005E329B">
        <w:rPr>
          <w:rStyle w:val="normaltextrun"/>
        </w:rPr>
        <w:t>22</w:t>
      </w:r>
    </w:p>
    <w:p w14:paraId="6FEDA214" w14:textId="3F6A8576" w:rsidR="00F93E01" w:rsidRDefault="0001397B" w:rsidP="00351E6C">
      <w:pPr>
        <w:jc w:val="both"/>
      </w:pPr>
      <w:r>
        <w:t>I</w:t>
      </w:r>
      <w:r w:rsidR="463984EC">
        <w:t>l</w:t>
      </w:r>
      <w:r>
        <w:t xml:space="preserve"> mancato inserimento del n</w:t>
      </w:r>
      <w:r w:rsidR="00F93E01">
        <w:t>ominativo</w:t>
      </w:r>
      <w:r w:rsidR="00826A73">
        <w:t xml:space="preserve"> (</w:t>
      </w:r>
      <w:r w:rsidR="00826A73" w:rsidRPr="43607498">
        <w:rPr>
          <w:i/>
          <w:iCs/>
        </w:rPr>
        <w:t>assignedPerson/name</w:t>
      </w:r>
      <w:r w:rsidR="00826A73">
        <w:t>)</w:t>
      </w:r>
      <w:r w:rsidR="00F93E01">
        <w:t xml:space="preserve"> </w:t>
      </w:r>
      <w:r w:rsidR="00826A73">
        <w:t>del</w:t>
      </w:r>
      <w:r w:rsidR="004368DD">
        <w:t xml:space="preserve"> medico </w:t>
      </w:r>
      <w:r w:rsidR="00826A73">
        <w:t>che ha effettuato la</w:t>
      </w:r>
      <w:r w:rsidR="004368DD">
        <w:t xml:space="preserve"> dimissione</w:t>
      </w:r>
      <w:r w:rsidR="00826A73">
        <w:t xml:space="preserve"> </w:t>
      </w:r>
      <w:r w:rsidR="004368DD">
        <w:t xml:space="preserve">che genera </w:t>
      </w:r>
      <w:r w:rsidR="00396099">
        <w:t xml:space="preserve">un </w:t>
      </w:r>
      <w:r w:rsidR="00396099" w:rsidRPr="43607498">
        <w:rPr>
          <w:u w:val="single"/>
        </w:rPr>
        <w:t>errore semantico</w:t>
      </w:r>
      <w:r w:rsidR="00396099">
        <w:t>.</w:t>
      </w:r>
    </w:p>
    <w:p w14:paraId="3899A375" w14:textId="77777777" w:rsidR="0065591A" w:rsidRPr="005E329B" w:rsidRDefault="0065591A" w:rsidP="00351E6C">
      <w:pPr>
        <w:jc w:val="both"/>
      </w:pPr>
    </w:p>
    <w:p w14:paraId="3F2B864A" w14:textId="190959EC" w:rsidR="00475119" w:rsidRDefault="00475119" w:rsidP="00351E6C">
      <w:pPr>
        <w:pStyle w:val="Heading3"/>
        <w:jc w:val="both"/>
        <w:rPr>
          <w:rStyle w:val="normaltextrun"/>
        </w:rPr>
      </w:pPr>
      <w:r w:rsidRPr="00475119">
        <w:rPr>
          <w:rStyle w:val="normaltextrun"/>
        </w:rPr>
        <w:t xml:space="preserve">CASO DI TEST </w:t>
      </w:r>
      <w:r w:rsidR="005E329B">
        <w:rPr>
          <w:rStyle w:val="normaltextrun"/>
        </w:rPr>
        <w:t>23</w:t>
      </w:r>
    </w:p>
    <w:p w14:paraId="2903E89F" w14:textId="151851CF" w:rsidR="00957B87" w:rsidRDefault="00957B87" w:rsidP="00957B87">
      <w:pPr>
        <w:jc w:val="both"/>
      </w:pPr>
      <w:r>
        <w:t>I</w:t>
      </w:r>
      <w:r w:rsidR="31B30F53">
        <w:t>l</w:t>
      </w:r>
      <w:r>
        <w:t xml:space="preserve"> mancato inserimento delle informazioni relative all’esito del trattamento</w:t>
      </w:r>
      <w:r w:rsidR="00826A73">
        <w:t xml:space="preserve"> (</w:t>
      </w:r>
      <w:r w:rsidR="00826A73" w:rsidRPr="43607498">
        <w:rPr>
          <w:i/>
          <w:iCs/>
        </w:rPr>
        <w:t>entryRelationship/observation</w:t>
      </w:r>
      <w:r w:rsidR="00826A73">
        <w:t>)</w:t>
      </w:r>
      <w:r>
        <w:t xml:space="preserve"> </w:t>
      </w:r>
      <w:r w:rsidR="008500B5">
        <w:t xml:space="preserve">all’interno della sezione “Dimissione”, </w:t>
      </w:r>
      <w:r>
        <w:t xml:space="preserve">che genera un </w:t>
      </w:r>
      <w:r w:rsidRPr="43607498">
        <w:rPr>
          <w:u w:val="single"/>
        </w:rPr>
        <w:t>errore semantico</w:t>
      </w:r>
      <w:r>
        <w:t>.</w:t>
      </w:r>
    </w:p>
    <w:p w14:paraId="1E40F01E" w14:textId="77777777" w:rsidR="0065591A" w:rsidRPr="005E329B" w:rsidRDefault="0065591A" w:rsidP="00351E6C">
      <w:pPr>
        <w:jc w:val="both"/>
      </w:pPr>
    </w:p>
    <w:p w14:paraId="34BD5A94" w14:textId="4E532739" w:rsidR="00475119" w:rsidRDefault="00475119" w:rsidP="00351E6C">
      <w:pPr>
        <w:pStyle w:val="Heading3"/>
        <w:jc w:val="both"/>
        <w:rPr>
          <w:rStyle w:val="normaltextrun"/>
        </w:rPr>
      </w:pPr>
      <w:r w:rsidRPr="00475119">
        <w:rPr>
          <w:rStyle w:val="normaltextrun"/>
        </w:rPr>
        <w:t xml:space="preserve">CASO DI TEST </w:t>
      </w:r>
      <w:r w:rsidR="005E329B">
        <w:rPr>
          <w:rStyle w:val="normaltextrun"/>
        </w:rPr>
        <w:t>24</w:t>
      </w:r>
    </w:p>
    <w:p w14:paraId="19DF6A87" w14:textId="6DAF7BD6" w:rsidR="005E329B" w:rsidRDefault="00964FF2" w:rsidP="00351E6C">
      <w:pPr>
        <w:jc w:val="both"/>
      </w:pPr>
      <w:r>
        <w:t>D</w:t>
      </w:r>
      <w:r w:rsidR="005E329B">
        <w:t xml:space="preserve">urante la </w:t>
      </w:r>
      <w:r w:rsidR="22D5C1E8">
        <w:t xml:space="preserve">fase di </w:t>
      </w:r>
      <w:r w:rsidR="005E329B">
        <w:t xml:space="preserve">compilazione delle informazioni codificate delle terapie farmacologiche alla dimissione, </w:t>
      </w:r>
      <w:r>
        <w:t xml:space="preserve">si realizza un </w:t>
      </w:r>
      <w:r w:rsidRPr="43607498">
        <w:rPr>
          <w:u w:val="single"/>
        </w:rPr>
        <w:t>errore semantico</w:t>
      </w:r>
      <w:r>
        <w:t xml:space="preserve"> se </w:t>
      </w:r>
      <w:r w:rsidR="005E329B">
        <w:t xml:space="preserve">non </w:t>
      </w:r>
      <w:r>
        <w:t xml:space="preserve">vengono </w:t>
      </w:r>
      <w:r w:rsidR="005E329B">
        <w:t>riport</w:t>
      </w:r>
      <w:r>
        <w:t>i</w:t>
      </w:r>
      <w:r w:rsidR="005E329B">
        <w:t xml:space="preserve"> i dati relativi al periodo di somministrazione</w:t>
      </w:r>
      <w:r w:rsidR="00925A88">
        <w:t>.</w:t>
      </w:r>
    </w:p>
    <w:p w14:paraId="4E4A6E33" w14:textId="77777777" w:rsidR="00BC5687" w:rsidRPr="005E329B" w:rsidRDefault="00BC5687" w:rsidP="00351E6C">
      <w:pPr>
        <w:jc w:val="both"/>
      </w:pPr>
    </w:p>
    <w:p w14:paraId="04475E03" w14:textId="69406665" w:rsidR="00475119" w:rsidRDefault="00475119" w:rsidP="00351E6C">
      <w:pPr>
        <w:pStyle w:val="Heading3"/>
        <w:jc w:val="both"/>
        <w:rPr>
          <w:rStyle w:val="normaltextrun"/>
        </w:rPr>
      </w:pPr>
      <w:r w:rsidRPr="43607498">
        <w:rPr>
          <w:rStyle w:val="normaltextrun"/>
        </w:rPr>
        <w:t xml:space="preserve">CASO DI TEST </w:t>
      </w:r>
      <w:r w:rsidR="005E329B" w:rsidRPr="43607498">
        <w:rPr>
          <w:rStyle w:val="normaltextrun"/>
        </w:rPr>
        <w:t>25</w:t>
      </w:r>
    </w:p>
    <w:p w14:paraId="69E926B5" w14:textId="6BB89EE4" w:rsidR="1942FCDF" w:rsidRDefault="1942FCDF" w:rsidP="43607498">
      <w:pPr>
        <w:jc w:val="both"/>
        <w:rPr>
          <w:rFonts w:ascii="Calibri" w:eastAsia="Calibri" w:hAnsi="Calibri" w:cs="Calibri"/>
        </w:rPr>
      </w:pPr>
      <w:r w:rsidRPr="43607498">
        <w:rPr>
          <w:rFonts w:ascii="Calibri" w:eastAsia="Calibri" w:hAnsi="Calibri" w:cs="Calibri"/>
          <w:color w:val="000000" w:themeColor="text1"/>
        </w:rPr>
        <w:t>Si prende in esame il caso in cui le informazioni inerenti al responsabile</w:t>
      </w:r>
      <w:r w:rsidR="57E7E210" w:rsidRPr="43607498">
        <w:rPr>
          <w:rFonts w:ascii="Calibri" w:eastAsia="Calibri" w:hAnsi="Calibri" w:cs="Calibri"/>
          <w:color w:val="000000" w:themeColor="text1"/>
        </w:rPr>
        <w:t xml:space="preserve"> </w:t>
      </w:r>
      <w:r w:rsidRPr="43607498">
        <w:rPr>
          <w:rFonts w:ascii="Calibri" w:eastAsia="Calibri" w:hAnsi="Calibri" w:cs="Calibri"/>
          <w:color w:val="000000" w:themeColor="text1"/>
        </w:rPr>
        <w:t xml:space="preserve">dell’invio del cittadino al Pronto Soccorso </w:t>
      </w:r>
      <w:r w:rsidR="23A61A83" w:rsidRPr="43607498">
        <w:rPr>
          <w:rFonts w:ascii="Calibri" w:eastAsia="Calibri" w:hAnsi="Calibri" w:cs="Calibri"/>
          <w:color w:val="000000" w:themeColor="text1"/>
        </w:rPr>
        <w:t>(</w:t>
      </w:r>
      <w:r w:rsidRPr="43607498">
        <w:rPr>
          <w:i/>
          <w:iCs/>
        </w:rPr>
        <w:t>participantRole/code</w:t>
      </w:r>
      <w:r>
        <w:t xml:space="preserve">) contenute nella sezione “Modalità di Trasporto” </w:t>
      </w:r>
      <w:r w:rsidR="373A54A9">
        <w:t>ve</w:t>
      </w:r>
      <w:r w:rsidR="088ECAE5">
        <w:t xml:space="preserve">ngano </w:t>
      </w:r>
      <w:r w:rsidR="373A54A9">
        <w:t xml:space="preserve">valorizzate </w:t>
      </w:r>
      <w:r>
        <w:t>con una codifica errata, non appartenente quindi al dizionario associato</w:t>
      </w:r>
      <w:r w:rsidR="6628FB7A">
        <w:t>.</w:t>
      </w:r>
      <w:r w:rsidRPr="43607498">
        <w:rPr>
          <w:rFonts w:ascii="Calibri" w:eastAsia="Calibri" w:hAnsi="Calibri" w:cs="Calibri"/>
          <w:color w:val="000000" w:themeColor="text1"/>
        </w:rPr>
        <w:t xml:space="preserve"> Così facendo, viene generato un </w:t>
      </w:r>
      <w:r w:rsidRPr="43607498">
        <w:rPr>
          <w:rFonts w:ascii="Calibri" w:eastAsia="Calibri" w:hAnsi="Calibri" w:cs="Calibri"/>
          <w:color w:val="000000" w:themeColor="text1"/>
          <w:u w:val="single"/>
        </w:rPr>
        <w:t>errore terminologico</w:t>
      </w:r>
      <w:r w:rsidRPr="43607498">
        <w:rPr>
          <w:rFonts w:ascii="Calibri" w:eastAsia="Calibri" w:hAnsi="Calibri" w:cs="Calibri"/>
          <w:color w:val="000000" w:themeColor="text1"/>
        </w:rPr>
        <w:t>.</w:t>
      </w:r>
    </w:p>
    <w:p w14:paraId="72622E57" w14:textId="051EA72C" w:rsidR="43607498" w:rsidRDefault="43607498" w:rsidP="43607498">
      <w:pPr>
        <w:jc w:val="both"/>
      </w:pPr>
    </w:p>
    <w:p w14:paraId="0E36284B" w14:textId="392A1573" w:rsidR="00475119" w:rsidRDefault="00475119" w:rsidP="00351E6C">
      <w:pPr>
        <w:pStyle w:val="Heading3"/>
        <w:jc w:val="both"/>
        <w:rPr>
          <w:rStyle w:val="normaltextrun"/>
        </w:rPr>
      </w:pPr>
      <w:r w:rsidRPr="00475119">
        <w:rPr>
          <w:rStyle w:val="normaltextrun"/>
        </w:rPr>
        <w:t xml:space="preserve">CASO DI TEST </w:t>
      </w:r>
      <w:r w:rsidR="005E329B">
        <w:rPr>
          <w:rStyle w:val="normaltextrun"/>
        </w:rPr>
        <w:t>26</w:t>
      </w:r>
    </w:p>
    <w:p w14:paraId="67B493DE" w14:textId="5EAC3DB5" w:rsidR="005E329B" w:rsidRPr="00BC5687" w:rsidRDefault="00FF7466" w:rsidP="00351E6C">
      <w:pPr>
        <w:spacing w:line="256" w:lineRule="auto"/>
        <w:jc w:val="both"/>
        <w:rPr>
          <w:b/>
          <w:bCs/>
        </w:rPr>
      </w:pPr>
      <w:r>
        <w:t>Durante la</w:t>
      </w:r>
      <w:r w:rsidR="7E417428">
        <w:t xml:space="preserve"> fase di</w:t>
      </w:r>
      <w:r>
        <w:t xml:space="preserve"> compilazione del </w:t>
      </w:r>
      <w:r w:rsidR="005E329B">
        <w:t>triage, dopo una valutazione della gravità all’ingresso</w:t>
      </w:r>
      <w:r>
        <w:t xml:space="preserve">, se viene </w:t>
      </w:r>
      <w:r w:rsidR="00E32BD6">
        <w:t>indicata</w:t>
      </w:r>
      <w:r w:rsidR="005E329B">
        <w:t xml:space="preserve"> una codifica triage errata (</w:t>
      </w:r>
      <w:r w:rsidR="005E329B" w:rsidRPr="43607498">
        <w:rPr>
          <w:i/>
          <w:iCs/>
        </w:rPr>
        <w:t>observation/value</w:t>
      </w:r>
      <w:r w:rsidR="005E329B">
        <w:t>)</w:t>
      </w:r>
      <w:r w:rsidR="00F063D3">
        <w:t>, non appartenente quindi al dizionario associato,</w:t>
      </w:r>
      <w:r w:rsidR="00BC5687">
        <w:t xml:space="preserve"> </w:t>
      </w:r>
      <w:r>
        <w:t xml:space="preserve">viene </w:t>
      </w:r>
      <w:r w:rsidR="00BC5687">
        <w:t>genera</w:t>
      </w:r>
      <w:r>
        <w:t>to</w:t>
      </w:r>
      <w:r w:rsidR="00BC5687">
        <w:t xml:space="preserve"> un </w:t>
      </w:r>
      <w:r w:rsidR="00BC5687" w:rsidRPr="43607498">
        <w:rPr>
          <w:u w:val="single"/>
        </w:rPr>
        <w:t>errore terminologico</w:t>
      </w:r>
      <w:r w:rsidR="00BC5687">
        <w:t>.</w:t>
      </w:r>
    </w:p>
    <w:p w14:paraId="1D9BA913" w14:textId="77777777" w:rsidR="005E329B" w:rsidRPr="005E329B" w:rsidRDefault="005E329B" w:rsidP="00351E6C">
      <w:pPr>
        <w:jc w:val="both"/>
      </w:pPr>
    </w:p>
    <w:p w14:paraId="767916EF" w14:textId="0D7D8872" w:rsidR="005E329B" w:rsidRPr="00475119" w:rsidRDefault="005E329B" w:rsidP="00351E6C">
      <w:pPr>
        <w:pStyle w:val="Heading3"/>
        <w:jc w:val="both"/>
        <w:rPr>
          <w:rStyle w:val="normaltextrun"/>
        </w:rPr>
      </w:pPr>
      <w:r w:rsidRPr="43607498">
        <w:rPr>
          <w:rStyle w:val="normaltextrun"/>
        </w:rPr>
        <w:t>CASO DI TEST 27</w:t>
      </w:r>
    </w:p>
    <w:p w14:paraId="6A44BB23" w14:textId="224B81E0" w:rsidR="72391F3F" w:rsidRDefault="72391F3F" w:rsidP="43607498">
      <w:pPr>
        <w:jc w:val="both"/>
        <w:rPr>
          <w:rFonts w:ascii="Calibri" w:eastAsia="Calibri" w:hAnsi="Calibri" w:cs="Calibri"/>
        </w:rPr>
      </w:pPr>
      <w:r w:rsidRPr="43607498">
        <w:rPr>
          <w:rFonts w:ascii="Calibri" w:eastAsia="Calibri" w:hAnsi="Calibri" w:cs="Calibri"/>
          <w:color w:val="000000" w:themeColor="text1"/>
        </w:rPr>
        <w:t>Si prende in esame il caso in cui il c</w:t>
      </w:r>
      <w:r>
        <w:t>odice diagnosi di dimissione dal PS</w:t>
      </w:r>
      <w:r w:rsidRPr="43607498">
        <w:rPr>
          <w:rFonts w:ascii="Calibri" w:eastAsia="Calibri" w:hAnsi="Calibri" w:cs="Calibri"/>
          <w:color w:val="000000" w:themeColor="text1"/>
        </w:rPr>
        <w:t xml:space="preserve"> </w:t>
      </w:r>
      <w:r>
        <w:t>v</w:t>
      </w:r>
      <w:r w:rsidR="6BC0321C">
        <w:t xml:space="preserve">enga </w:t>
      </w:r>
      <w:r>
        <w:t>valorizzat</w:t>
      </w:r>
      <w:r w:rsidR="74B3823F">
        <w:t>o</w:t>
      </w:r>
      <w:r>
        <w:t xml:space="preserve"> con una codifica errata, non appartenente quindi al dizionario associato.</w:t>
      </w:r>
      <w:r w:rsidRPr="43607498">
        <w:rPr>
          <w:rFonts w:ascii="Calibri" w:eastAsia="Calibri" w:hAnsi="Calibri" w:cs="Calibri"/>
          <w:color w:val="000000" w:themeColor="text1"/>
        </w:rPr>
        <w:t xml:space="preserve"> Così facendo, viene generato un </w:t>
      </w:r>
      <w:r w:rsidRPr="43607498">
        <w:rPr>
          <w:rFonts w:ascii="Calibri" w:eastAsia="Calibri" w:hAnsi="Calibri" w:cs="Calibri"/>
          <w:color w:val="000000" w:themeColor="text1"/>
          <w:u w:val="single"/>
        </w:rPr>
        <w:t>errore terminologico</w:t>
      </w:r>
      <w:r w:rsidRPr="43607498">
        <w:rPr>
          <w:rFonts w:ascii="Calibri" w:eastAsia="Calibri" w:hAnsi="Calibri" w:cs="Calibri"/>
          <w:color w:val="000000" w:themeColor="text1"/>
        </w:rPr>
        <w:t>.</w:t>
      </w:r>
    </w:p>
    <w:p w14:paraId="6EF2B008" w14:textId="5A683009" w:rsidR="43607498" w:rsidRDefault="43607498" w:rsidP="43607498">
      <w:pPr>
        <w:jc w:val="both"/>
      </w:pPr>
    </w:p>
    <w:p w14:paraId="159B6632" w14:textId="1EB6A058" w:rsidR="005E329B" w:rsidRPr="00475119" w:rsidRDefault="005E329B" w:rsidP="00351E6C">
      <w:pPr>
        <w:pStyle w:val="Heading3"/>
        <w:jc w:val="both"/>
        <w:rPr>
          <w:rStyle w:val="normaltextrun"/>
        </w:rPr>
      </w:pPr>
      <w:r w:rsidRPr="43607498">
        <w:rPr>
          <w:rStyle w:val="normaltextrun"/>
        </w:rPr>
        <w:lastRenderedPageBreak/>
        <w:t>CASO DI TEST 28</w:t>
      </w:r>
    </w:p>
    <w:p w14:paraId="79BE868D" w14:textId="6717411E" w:rsidR="201F8C4B" w:rsidRDefault="201F8C4B" w:rsidP="43607498">
      <w:pPr>
        <w:spacing w:line="256" w:lineRule="auto"/>
        <w:jc w:val="both"/>
        <w:rPr>
          <w:b/>
          <w:bCs/>
        </w:rPr>
      </w:pPr>
      <w:r w:rsidRPr="43607498">
        <w:rPr>
          <w:rFonts w:ascii="Calibri" w:eastAsia="Calibri" w:hAnsi="Calibri" w:cs="Calibri"/>
          <w:color w:val="000000" w:themeColor="text1"/>
        </w:rPr>
        <w:t>Durante la fase di dimissione, l</w:t>
      </w:r>
      <w:r>
        <w:t xml:space="preserve">’inserimento di una codifica non appartenente al dizionario associato AIC/ATC/GE del farmaco prescritto alla dimissione contenuto nella sezione “Terapia Farmacologica alla dimissione” genera un </w:t>
      </w:r>
      <w:r w:rsidRPr="43607498">
        <w:rPr>
          <w:u w:val="single"/>
        </w:rPr>
        <w:t>errore terminologico.</w:t>
      </w:r>
    </w:p>
    <w:p w14:paraId="10B2C5C1" w14:textId="421E7085" w:rsidR="43607498" w:rsidRDefault="43607498" w:rsidP="43607498">
      <w:pPr>
        <w:jc w:val="both"/>
        <w:rPr>
          <w:rFonts w:ascii="Calibri" w:eastAsia="Calibri" w:hAnsi="Calibri" w:cs="Calibri"/>
          <w:color w:val="000000" w:themeColor="text1"/>
        </w:rPr>
      </w:pPr>
    </w:p>
    <w:p w14:paraId="3F969F6F" w14:textId="1A3131FD" w:rsidR="00DE14DF" w:rsidRDefault="00DE14DF" w:rsidP="00DE14DF">
      <w:pPr>
        <w:pStyle w:val="Heading3"/>
        <w:jc w:val="both"/>
        <w:rPr>
          <w:rStyle w:val="normaltextrun"/>
        </w:rPr>
      </w:pPr>
      <w:r w:rsidRPr="00475119">
        <w:rPr>
          <w:rStyle w:val="normaltextrun"/>
        </w:rPr>
        <w:t xml:space="preserve">CASO DI TEST </w:t>
      </w:r>
      <w:r>
        <w:rPr>
          <w:rStyle w:val="normaltextrun"/>
        </w:rPr>
        <w:t>29</w:t>
      </w:r>
    </w:p>
    <w:p w14:paraId="106F3E91" w14:textId="2ED36417" w:rsidR="00DE14DF" w:rsidRDefault="00DE14DF" w:rsidP="00DE14DF">
      <w:pPr>
        <w:jc w:val="both"/>
      </w:pPr>
      <w:r>
        <w:t xml:space="preserve">Durante la </w:t>
      </w:r>
      <w:r w:rsidR="7D38CB0A">
        <w:t xml:space="preserve">fase di </w:t>
      </w:r>
      <w:r>
        <w:t xml:space="preserve">compilazione delle allergie contenute nella sezione “Inquadramento Clinico Iniziale”, viene generato </w:t>
      </w:r>
      <w:r w:rsidRPr="43607498">
        <w:rPr>
          <w:u w:val="single"/>
        </w:rPr>
        <w:t>un errore semantico</w:t>
      </w:r>
      <w:r>
        <w:t xml:space="preserve"> dovuto all’assenza della specifica inerente all’agente (sia esso un farmaco o no) che ha scatenato l’allergia (</w:t>
      </w:r>
      <w:r w:rsidRPr="43607498">
        <w:rPr>
          <w:i/>
          <w:iCs/>
        </w:rPr>
        <w:t>observation/participant</w:t>
      </w:r>
      <w:r>
        <w:t>).</w:t>
      </w:r>
    </w:p>
    <w:p w14:paraId="733E7EE2" w14:textId="77777777" w:rsidR="00DE14DF" w:rsidRPr="00931947" w:rsidRDefault="00DE14DF" w:rsidP="00351E6C">
      <w:pPr>
        <w:spacing w:line="256" w:lineRule="auto"/>
        <w:jc w:val="both"/>
        <w:rPr>
          <w:b/>
          <w:bCs/>
        </w:rPr>
      </w:pPr>
    </w:p>
    <w:p w14:paraId="0D8A2B18" w14:textId="77777777" w:rsidR="00931947" w:rsidRPr="00931947" w:rsidRDefault="00931947" w:rsidP="00351E6C">
      <w:pPr>
        <w:spacing w:line="256" w:lineRule="auto"/>
        <w:jc w:val="both"/>
        <w:rPr>
          <w:b/>
          <w:bCs/>
        </w:rPr>
      </w:pPr>
    </w:p>
    <w:p w14:paraId="2C213A84" w14:textId="77777777" w:rsidR="00DC2A8E" w:rsidRDefault="00DC2A8E" w:rsidP="00351E6C">
      <w:pPr>
        <w:jc w:val="both"/>
      </w:pPr>
    </w:p>
    <w:sectPr w:rsidR="00DC2A8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F23A57" w14:textId="77777777" w:rsidR="00310583" w:rsidRDefault="00310583" w:rsidP="007E3C37">
      <w:pPr>
        <w:spacing w:after="0" w:line="240" w:lineRule="auto"/>
      </w:pPr>
      <w:r>
        <w:separator/>
      </w:r>
    </w:p>
  </w:endnote>
  <w:endnote w:type="continuationSeparator" w:id="0">
    <w:p w14:paraId="5170E1B5" w14:textId="77777777" w:rsidR="00310583" w:rsidRDefault="00310583" w:rsidP="007E3C37">
      <w:pPr>
        <w:spacing w:after="0" w:line="240" w:lineRule="auto"/>
      </w:pPr>
      <w:r>
        <w:continuationSeparator/>
      </w:r>
    </w:p>
  </w:endnote>
  <w:endnote w:type="continuationNotice" w:id="1">
    <w:p w14:paraId="10D7FA50" w14:textId="77777777" w:rsidR="00310583" w:rsidRDefault="003105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0FF92" w14:textId="77777777" w:rsidR="00310583" w:rsidRDefault="00310583" w:rsidP="007E3C37">
      <w:pPr>
        <w:spacing w:after="0" w:line="240" w:lineRule="auto"/>
      </w:pPr>
      <w:r>
        <w:separator/>
      </w:r>
    </w:p>
  </w:footnote>
  <w:footnote w:type="continuationSeparator" w:id="0">
    <w:p w14:paraId="0AB3B3D6" w14:textId="77777777" w:rsidR="00310583" w:rsidRDefault="00310583" w:rsidP="007E3C37">
      <w:pPr>
        <w:spacing w:after="0" w:line="240" w:lineRule="auto"/>
      </w:pPr>
      <w:r>
        <w:continuationSeparator/>
      </w:r>
    </w:p>
  </w:footnote>
  <w:footnote w:type="continuationNotice" w:id="1">
    <w:p w14:paraId="3FCF66C4" w14:textId="77777777" w:rsidR="00310583" w:rsidRDefault="0031058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432A"/>
    <w:multiLevelType w:val="hybridMultilevel"/>
    <w:tmpl w:val="4C04A3B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8F65502"/>
    <w:multiLevelType w:val="hybridMultilevel"/>
    <w:tmpl w:val="7004ABD0"/>
    <w:lvl w:ilvl="0" w:tplc="8196DA16">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A03773F"/>
    <w:multiLevelType w:val="hybridMultilevel"/>
    <w:tmpl w:val="F8428ABA"/>
    <w:lvl w:ilvl="0" w:tplc="8196DA1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A9262BF"/>
    <w:multiLevelType w:val="hybridMultilevel"/>
    <w:tmpl w:val="0756C9E0"/>
    <w:lvl w:ilvl="0" w:tplc="6EAE8D16">
      <w:start w:val="4"/>
      <w:numFmt w:val="bullet"/>
      <w:lvlText w:val="-"/>
      <w:lvlJc w:val="left"/>
      <w:pPr>
        <w:ind w:left="1068" w:hanging="360"/>
      </w:pPr>
      <w:rPr>
        <w:rFonts w:ascii="Calibri" w:eastAsiaTheme="minorHAnsi" w:hAnsi="Calibri" w:cs="Calibri"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start w:val="1"/>
      <w:numFmt w:val="bullet"/>
      <w:lvlText w:val=""/>
      <w:lvlJc w:val="left"/>
      <w:pPr>
        <w:ind w:left="5388" w:hanging="360"/>
      </w:pPr>
      <w:rPr>
        <w:rFonts w:ascii="Symbol" w:hAnsi="Symbol" w:hint="default"/>
      </w:rPr>
    </w:lvl>
    <w:lvl w:ilvl="7" w:tplc="04100003">
      <w:start w:val="1"/>
      <w:numFmt w:val="bullet"/>
      <w:lvlText w:val="o"/>
      <w:lvlJc w:val="left"/>
      <w:pPr>
        <w:ind w:left="6108" w:hanging="360"/>
      </w:pPr>
      <w:rPr>
        <w:rFonts w:ascii="Courier New" w:hAnsi="Courier New" w:cs="Courier New" w:hint="default"/>
      </w:rPr>
    </w:lvl>
    <w:lvl w:ilvl="8" w:tplc="04100005">
      <w:start w:val="1"/>
      <w:numFmt w:val="bullet"/>
      <w:lvlText w:val=""/>
      <w:lvlJc w:val="left"/>
      <w:pPr>
        <w:ind w:left="6828" w:hanging="360"/>
      </w:pPr>
      <w:rPr>
        <w:rFonts w:ascii="Wingdings" w:hAnsi="Wingdings" w:hint="default"/>
      </w:rPr>
    </w:lvl>
  </w:abstractNum>
  <w:abstractNum w:abstractNumId="4" w15:restartNumberingAfterBreak="0">
    <w:nsid w:val="2B2F541F"/>
    <w:multiLevelType w:val="hybridMultilevel"/>
    <w:tmpl w:val="91C850AC"/>
    <w:lvl w:ilvl="0" w:tplc="2C52D5B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02E119B"/>
    <w:multiLevelType w:val="hybridMultilevel"/>
    <w:tmpl w:val="792C019E"/>
    <w:lvl w:ilvl="0" w:tplc="3922476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614CA3"/>
    <w:multiLevelType w:val="hybridMultilevel"/>
    <w:tmpl w:val="39109DE8"/>
    <w:lvl w:ilvl="0" w:tplc="8196DA16">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FE6604B"/>
    <w:multiLevelType w:val="hybridMultilevel"/>
    <w:tmpl w:val="FCBECB9A"/>
    <w:lvl w:ilvl="0" w:tplc="8196DA1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97245E3"/>
    <w:multiLevelType w:val="hybridMultilevel"/>
    <w:tmpl w:val="6A48DD8A"/>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E0A6AF2"/>
    <w:multiLevelType w:val="hybridMultilevel"/>
    <w:tmpl w:val="3FECB8A8"/>
    <w:lvl w:ilvl="0" w:tplc="78E092B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93807517">
    <w:abstractNumId w:val="7"/>
  </w:num>
  <w:num w:numId="2" w16cid:durableId="1881742976">
    <w:abstractNumId w:val="5"/>
  </w:num>
  <w:num w:numId="3" w16cid:durableId="1656446585">
    <w:abstractNumId w:val="3"/>
  </w:num>
  <w:num w:numId="4" w16cid:durableId="1488473155">
    <w:abstractNumId w:val="4"/>
  </w:num>
  <w:num w:numId="5" w16cid:durableId="1554345739">
    <w:abstractNumId w:val="9"/>
  </w:num>
  <w:num w:numId="6" w16cid:durableId="1583175045">
    <w:abstractNumId w:val="0"/>
  </w:num>
  <w:num w:numId="7" w16cid:durableId="1181552401">
    <w:abstractNumId w:val="8"/>
  </w:num>
  <w:num w:numId="8" w16cid:durableId="130296725">
    <w:abstractNumId w:val="2"/>
  </w:num>
  <w:num w:numId="9" w16cid:durableId="1762724612">
    <w:abstractNumId w:val="1"/>
  </w:num>
  <w:num w:numId="10" w16cid:durableId="14781855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7B"/>
    <w:rsid w:val="00000636"/>
    <w:rsid w:val="00011657"/>
    <w:rsid w:val="00012E76"/>
    <w:rsid w:val="0001397B"/>
    <w:rsid w:val="000139BC"/>
    <w:rsid w:val="00013F36"/>
    <w:rsid w:val="00014098"/>
    <w:rsid w:val="00023BC3"/>
    <w:rsid w:val="000473BB"/>
    <w:rsid w:val="00055F91"/>
    <w:rsid w:val="000650E0"/>
    <w:rsid w:val="0006540D"/>
    <w:rsid w:val="00085488"/>
    <w:rsid w:val="00093914"/>
    <w:rsid w:val="00096B36"/>
    <w:rsid w:val="000B186B"/>
    <w:rsid w:val="000B6052"/>
    <w:rsid w:val="000C1999"/>
    <w:rsid w:val="000D2AD2"/>
    <w:rsid w:val="000D40AD"/>
    <w:rsid w:val="000E010F"/>
    <w:rsid w:val="000E547C"/>
    <w:rsid w:val="000F5954"/>
    <w:rsid w:val="000F5E02"/>
    <w:rsid w:val="001026A1"/>
    <w:rsid w:val="00114178"/>
    <w:rsid w:val="0012007A"/>
    <w:rsid w:val="001246B9"/>
    <w:rsid w:val="00124D39"/>
    <w:rsid w:val="001404DF"/>
    <w:rsid w:val="00142459"/>
    <w:rsid w:val="001449F5"/>
    <w:rsid w:val="001506C9"/>
    <w:rsid w:val="001526F8"/>
    <w:rsid w:val="00155B22"/>
    <w:rsid w:val="001608FA"/>
    <w:rsid w:val="001778D5"/>
    <w:rsid w:val="001807FE"/>
    <w:rsid w:val="001F79C2"/>
    <w:rsid w:val="00206F48"/>
    <w:rsid w:val="00237F07"/>
    <w:rsid w:val="002419F2"/>
    <w:rsid w:val="0024397F"/>
    <w:rsid w:val="00267483"/>
    <w:rsid w:val="00292387"/>
    <w:rsid w:val="002B3330"/>
    <w:rsid w:val="002B4609"/>
    <w:rsid w:val="002C132B"/>
    <w:rsid w:val="002C5EB3"/>
    <w:rsid w:val="002D2885"/>
    <w:rsid w:val="00310583"/>
    <w:rsid w:val="003109BD"/>
    <w:rsid w:val="003111B8"/>
    <w:rsid w:val="003147EC"/>
    <w:rsid w:val="00351E6C"/>
    <w:rsid w:val="00356CC2"/>
    <w:rsid w:val="00391789"/>
    <w:rsid w:val="00396099"/>
    <w:rsid w:val="003C30C2"/>
    <w:rsid w:val="003F30CF"/>
    <w:rsid w:val="00410DBD"/>
    <w:rsid w:val="004165BC"/>
    <w:rsid w:val="0042651D"/>
    <w:rsid w:val="004368DD"/>
    <w:rsid w:val="00443722"/>
    <w:rsid w:val="004555CC"/>
    <w:rsid w:val="00462E86"/>
    <w:rsid w:val="00475119"/>
    <w:rsid w:val="00475C2F"/>
    <w:rsid w:val="004A1591"/>
    <w:rsid w:val="004C56CC"/>
    <w:rsid w:val="004D09FD"/>
    <w:rsid w:val="004E49D2"/>
    <w:rsid w:val="00502004"/>
    <w:rsid w:val="005106AF"/>
    <w:rsid w:val="0054700A"/>
    <w:rsid w:val="00563F9E"/>
    <w:rsid w:val="00570691"/>
    <w:rsid w:val="0057161F"/>
    <w:rsid w:val="005755FD"/>
    <w:rsid w:val="005A2EE7"/>
    <w:rsid w:val="005A3E1B"/>
    <w:rsid w:val="005B1F1F"/>
    <w:rsid w:val="005D1F3F"/>
    <w:rsid w:val="005E329B"/>
    <w:rsid w:val="005F3BC9"/>
    <w:rsid w:val="005F6025"/>
    <w:rsid w:val="006207C0"/>
    <w:rsid w:val="00626023"/>
    <w:rsid w:val="00635F4E"/>
    <w:rsid w:val="00643F60"/>
    <w:rsid w:val="0065591A"/>
    <w:rsid w:val="006573A6"/>
    <w:rsid w:val="0066670E"/>
    <w:rsid w:val="00690547"/>
    <w:rsid w:val="006C5D08"/>
    <w:rsid w:val="006D275A"/>
    <w:rsid w:val="006D68A7"/>
    <w:rsid w:val="006E6BCB"/>
    <w:rsid w:val="006F2BB2"/>
    <w:rsid w:val="007202B4"/>
    <w:rsid w:val="00740216"/>
    <w:rsid w:val="00750EDD"/>
    <w:rsid w:val="0075613F"/>
    <w:rsid w:val="007564C3"/>
    <w:rsid w:val="00767347"/>
    <w:rsid w:val="007709D7"/>
    <w:rsid w:val="00797933"/>
    <w:rsid w:val="007A2C36"/>
    <w:rsid w:val="007C3E7D"/>
    <w:rsid w:val="007D14EA"/>
    <w:rsid w:val="007E1BB6"/>
    <w:rsid w:val="007E3C37"/>
    <w:rsid w:val="007F213E"/>
    <w:rsid w:val="007F5BCB"/>
    <w:rsid w:val="00804DBC"/>
    <w:rsid w:val="00807B2E"/>
    <w:rsid w:val="0081418C"/>
    <w:rsid w:val="00826A73"/>
    <w:rsid w:val="0083227B"/>
    <w:rsid w:val="008350FB"/>
    <w:rsid w:val="00835102"/>
    <w:rsid w:val="0083702A"/>
    <w:rsid w:val="008500B5"/>
    <w:rsid w:val="00852EFB"/>
    <w:rsid w:val="0086541B"/>
    <w:rsid w:val="0086658F"/>
    <w:rsid w:val="00883780"/>
    <w:rsid w:val="008928FA"/>
    <w:rsid w:val="008A2EC2"/>
    <w:rsid w:val="008A6D8E"/>
    <w:rsid w:val="008B29A4"/>
    <w:rsid w:val="008B55BA"/>
    <w:rsid w:val="008C34AD"/>
    <w:rsid w:val="008D0A30"/>
    <w:rsid w:val="008E26BA"/>
    <w:rsid w:val="008F0EE6"/>
    <w:rsid w:val="008F18AD"/>
    <w:rsid w:val="008F3C45"/>
    <w:rsid w:val="008F59EE"/>
    <w:rsid w:val="009163D8"/>
    <w:rsid w:val="00925A88"/>
    <w:rsid w:val="00931947"/>
    <w:rsid w:val="0095466E"/>
    <w:rsid w:val="00957B87"/>
    <w:rsid w:val="00962565"/>
    <w:rsid w:val="00962783"/>
    <w:rsid w:val="00963DF9"/>
    <w:rsid w:val="00964FF2"/>
    <w:rsid w:val="009656BE"/>
    <w:rsid w:val="00975E34"/>
    <w:rsid w:val="00981FE7"/>
    <w:rsid w:val="00984270"/>
    <w:rsid w:val="00991A35"/>
    <w:rsid w:val="00996F0B"/>
    <w:rsid w:val="009A00C1"/>
    <w:rsid w:val="009B6721"/>
    <w:rsid w:val="009C0284"/>
    <w:rsid w:val="009C12A1"/>
    <w:rsid w:val="009D1751"/>
    <w:rsid w:val="009D6681"/>
    <w:rsid w:val="009D7FA0"/>
    <w:rsid w:val="009E14CF"/>
    <w:rsid w:val="009E3EC5"/>
    <w:rsid w:val="009F232B"/>
    <w:rsid w:val="009F2B23"/>
    <w:rsid w:val="00A03BAC"/>
    <w:rsid w:val="00A0729D"/>
    <w:rsid w:val="00A107FD"/>
    <w:rsid w:val="00A22390"/>
    <w:rsid w:val="00A251E4"/>
    <w:rsid w:val="00A25DE2"/>
    <w:rsid w:val="00A34BB8"/>
    <w:rsid w:val="00A36181"/>
    <w:rsid w:val="00A4436B"/>
    <w:rsid w:val="00A50565"/>
    <w:rsid w:val="00A74F46"/>
    <w:rsid w:val="00A7749D"/>
    <w:rsid w:val="00A87821"/>
    <w:rsid w:val="00A90B9F"/>
    <w:rsid w:val="00AA393C"/>
    <w:rsid w:val="00AD6EE7"/>
    <w:rsid w:val="00AE0CCE"/>
    <w:rsid w:val="00AF07E9"/>
    <w:rsid w:val="00B0323E"/>
    <w:rsid w:val="00B05D6D"/>
    <w:rsid w:val="00B07C8C"/>
    <w:rsid w:val="00B11E33"/>
    <w:rsid w:val="00B179B9"/>
    <w:rsid w:val="00B25020"/>
    <w:rsid w:val="00B25561"/>
    <w:rsid w:val="00B3480A"/>
    <w:rsid w:val="00B37CD6"/>
    <w:rsid w:val="00B433D7"/>
    <w:rsid w:val="00B53B38"/>
    <w:rsid w:val="00B603A3"/>
    <w:rsid w:val="00B65DD8"/>
    <w:rsid w:val="00B7095C"/>
    <w:rsid w:val="00B7546F"/>
    <w:rsid w:val="00B77CA6"/>
    <w:rsid w:val="00B8104F"/>
    <w:rsid w:val="00B82C63"/>
    <w:rsid w:val="00B97318"/>
    <w:rsid w:val="00BA3B04"/>
    <w:rsid w:val="00BA47DC"/>
    <w:rsid w:val="00BB2E6A"/>
    <w:rsid w:val="00BC304E"/>
    <w:rsid w:val="00BC5687"/>
    <w:rsid w:val="00BC69FD"/>
    <w:rsid w:val="00BF5EED"/>
    <w:rsid w:val="00BF74E3"/>
    <w:rsid w:val="00C00321"/>
    <w:rsid w:val="00C11AF8"/>
    <w:rsid w:val="00C24D06"/>
    <w:rsid w:val="00C34B92"/>
    <w:rsid w:val="00C35C36"/>
    <w:rsid w:val="00C4748B"/>
    <w:rsid w:val="00C71C2B"/>
    <w:rsid w:val="00C82071"/>
    <w:rsid w:val="00C8288F"/>
    <w:rsid w:val="00C83BC6"/>
    <w:rsid w:val="00C84FCA"/>
    <w:rsid w:val="00CA32C4"/>
    <w:rsid w:val="00CA4F76"/>
    <w:rsid w:val="00CA7B94"/>
    <w:rsid w:val="00CB1FD4"/>
    <w:rsid w:val="00CC3C6E"/>
    <w:rsid w:val="00D0077E"/>
    <w:rsid w:val="00D11CAB"/>
    <w:rsid w:val="00D1262E"/>
    <w:rsid w:val="00D16D94"/>
    <w:rsid w:val="00D36D77"/>
    <w:rsid w:val="00D500D5"/>
    <w:rsid w:val="00D72986"/>
    <w:rsid w:val="00D91203"/>
    <w:rsid w:val="00D9431F"/>
    <w:rsid w:val="00D94D6E"/>
    <w:rsid w:val="00D97078"/>
    <w:rsid w:val="00DA19F0"/>
    <w:rsid w:val="00DB13E3"/>
    <w:rsid w:val="00DB501F"/>
    <w:rsid w:val="00DB5B66"/>
    <w:rsid w:val="00DB62F2"/>
    <w:rsid w:val="00DC0CB1"/>
    <w:rsid w:val="00DC2A8E"/>
    <w:rsid w:val="00DD49F4"/>
    <w:rsid w:val="00DE14DF"/>
    <w:rsid w:val="00DE4293"/>
    <w:rsid w:val="00DE4817"/>
    <w:rsid w:val="00DF4225"/>
    <w:rsid w:val="00E02B71"/>
    <w:rsid w:val="00E15DB6"/>
    <w:rsid w:val="00E24CC1"/>
    <w:rsid w:val="00E32BD6"/>
    <w:rsid w:val="00E34809"/>
    <w:rsid w:val="00E41C2F"/>
    <w:rsid w:val="00E42F0B"/>
    <w:rsid w:val="00E431B0"/>
    <w:rsid w:val="00E4615E"/>
    <w:rsid w:val="00E476B9"/>
    <w:rsid w:val="00E65C39"/>
    <w:rsid w:val="00E80E1F"/>
    <w:rsid w:val="00EB57AA"/>
    <w:rsid w:val="00ED3229"/>
    <w:rsid w:val="00ED5195"/>
    <w:rsid w:val="00EE6BB1"/>
    <w:rsid w:val="00EF7CF7"/>
    <w:rsid w:val="00F03C7F"/>
    <w:rsid w:val="00F055E8"/>
    <w:rsid w:val="00F063D3"/>
    <w:rsid w:val="00F5105F"/>
    <w:rsid w:val="00F60561"/>
    <w:rsid w:val="00F70292"/>
    <w:rsid w:val="00F7577C"/>
    <w:rsid w:val="00F75BEB"/>
    <w:rsid w:val="00F8069C"/>
    <w:rsid w:val="00F93E01"/>
    <w:rsid w:val="00FA37C1"/>
    <w:rsid w:val="00FB7154"/>
    <w:rsid w:val="00FD67FE"/>
    <w:rsid w:val="00FE7D36"/>
    <w:rsid w:val="00FF3522"/>
    <w:rsid w:val="00FF7095"/>
    <w:rsid w:val="00FF7466"/>
    <w:rsid w:val="03D28A9F"/>
    <w:rsid w:val="047128A9"/>
    <w:rsid w:val="060CF90A"/>
    <w:rsid w:val="07DC5570"/>
    <w:rsid w:val="088ECAE5"/>
    <w:rsid w:val="093EFFE2"/>
    <w:rsid w:val="094499CC"/>
    <w:rsid w:val="10B16BBC"/>
    <w:rsid w:val="11579937"/>
    <w:rsid w:val="1367A159"/>
    <w:rsid w:val="1382817A"/>
    <w:rsid w:val="15264963"/>
    <w:rsid w:val="16231CD4"/>
    <w:rsid w:val="17BEED35"/>
    <w:rsid w:val="1942FCDF"/>
    <w:rsid w:val="1DA9A42E"/>
    <w:rsid w:val="201F8C4B"/>
    <w:rsid w:val="22D5C1E8"/>
    <w:rsid w:val="23098D62"/>
    <w:rsid w:val="23A61A83"/>
    <w:rsid w:val="2507C563"/>
    <w:rsid w:val="255DB432"/>
    <w:rsid w:val="26412E24"/>
    <w:rsid w:val="27DCFE85"/>
    <w:rsid w:val="28B7991B"/>
    <w:rsid w:val="2AF862BF"/>
    <w:rsid w:val="2C331340"/>
    <w:rsid w:val="2D8B0A3E"/>
    <w:rsid w:val="2DA4329B"/>
    <w:rsid w:val="2DAE985C"/>
    <w:rsid w:val="2E4C4009"/>
    <w:rsid w:val="2EA8C386"/>
    <w:rsid w:val="2F26DA9F"/>
    <w:rsid w:val="30186FF8"/>
    <w:rsid w:val="30C2AB00"/>
    <w:rsid w:val="31B30F53"/>
    <w:rsid w:val="3297190B"/>
    <w:rsid w:val="32FACF46"/>
    <w:rsid w:val="348B27C8"/>
    <w:rsid w:val="373A54A9"/>
    <w:rsid w:val="3A698D46"/>
    <w:rsid w:val="3C9C630F"/>
    <w:rsid w:val="3DA12E08"/>
    <w:rsid w:val="3FD403D1"/>
    <w:rsid w:val="42749F2B"/>
    <w:rsid w:val="430BA493"/>
    <w:rsid w:val="43607498"/>
    <w:rsid w:val="462A1CF8"/>
    <w:rsid w:val="463984EC"/>
    <w:rsid w:val="47074DC2"/>
    <w:rsid w:val="48748D0A"/>
    <w:rsid w:val="48E3E0AF"/>
    <w:rsid w:val="4BA5F026"/>
    <w:rsid w:val="4D9DA67C"/>
    <w:rsid w:val="4E91EC68"/>
    <w:rsid w:val="5014C73D"/>
    <w:rsid w:val="561364B0"/>
    <w:rsid w:val="57E7E210"/>
    <w:rsid w:val="5A5BD526"/>
    <w:rsid w:val="601EE88E"/>
    <w:rsid w:val="6312C206"/>
    <w:rsid w:val="6628FB7A"/>
    <w:rsid w:val="67131A44"/>
    <w:rsid w:val="6BC0321C"/>
    <w:rsid w:val="6EE90CED"/>
    <w:rsid w:val="700D90F1"/>
    <w:rsid w:val="720720AB"/>
    <w:rsid w:val="72391F3F"/>
    <w:rsid w:val="73D3CE02"/>
    <w:rsid w:val="74B3823F"/>
    <w:rsid w:val="7A578E26"/>
    <w:rsid w:val="7D38CB0A"/>
    <w:rsid w:val="7DCBC0D7"/>
    <w:rsid w:val="7E01E724"/>
    <w:rsid w:val="7E41742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82C5D"/>
  <w15:chartTrackingRefBased/>
  <w15:docId w15:val="{6DB92AAF-F698-4A88-BDEC-BD150F89F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19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07C8C"/>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27B"/>
    <w:pPr>
      <w:ind w:left="720"/>
      <w:contextualSpacing/>
    </w:pPr>
  </w:style>
  <w:style w:type="paragraph" w:styleId="Header">
    <w:name w:val="header"/>
    <w:basedOn w:val="Normal"/>
    <w:link w:val="HeaderChar"/>
    <w:uiPriority w:val="99"/>
    <w:semiHidden/>
    <w:unhideWhenUsed/>
    <w:rsid w:val="00635F4E"/>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635F4E"/>
  </w:style>
  <w:style w:type="paragraph" w:styleId="Footer">
    <w:name w:val="footer"/>
    <w:basedOn w:val="Normal"/>
    <w:link w:val="FooterChar"/>
    <w:uiPriority w:val="99"/>
    <w:semiHidden/>
    <w:unhideWhenUsed/>
    <w:rsid w:val="00635F4E"/>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635F4E"/>
  </w:style>
  <w:style w:type="character" w:styleId="Strong">
    <w:name w:val="Strong"/>
    <w:basedOn w:val="DefaultParagraphFont"/>
    <w:uiPriority w:val="22"/>
    <w:qFormat/>
    <w:rsid w:val="00DC2A8E"/>
    <w:rPr>
      <w:b/>
      <w:bCs/>
    </w:rPr>
  </w:style>
  <w:style w:type="character" w:styleId="CommentReference">
    <w:name w:val="annotation reference"/>
    <w:basedOn w:val="DefaultParagraphFont"/>
    <w:uiPriority w:val="99"/>
    <w:semiHidden/>
    <w:unhideWhenUsed/>
    <w:rsid w:val="0083702A"/>
    <w:rPr>
      <w:sz w:val="16"/>
      <w:szCs w:val="16"/>
    </w:rPr>
  </w:style>
  <w:style w:type="paragraph" w:styleId="CommentText">
    <w:name w:val="annotation text"/>
    <w:basedOn w:val="Normal"/>
    <w:link w:val="CommentTextChar"/>
    <w:uiPriority w:val="99"/>
    <w:semiHidden/>
    <w:unhideWhenUsed/>
    <w:rsid w:val="0083702A"/>
    <w:pPr>
      <w:spacing w:line="240" w:lineRule="auto"/>
    </w:pPr>
    <w:rPr>
      <w:sz w:val="20"/>
      <w:szCs w:val="20"/>
    </w:rPr>
  </w:style>
  <w:style w:type="character" w:customStyle="1" w:styleId="CommentTextChar">
    <w:name w:val="Comment Text Char"/>
    <w:basedOn w:val="DefaultParagraphFont"/>
    <w:link w:val="CommentText"/>
    <w:uiPriority w:val="99"/>
    <w:semiHidden/>
    <w:rsid w:val="0083702A"/>
    <w:rPr>
      <w:sz w:val="20"/>
      <w:szCs w:val="20"/>
    </w:rPr>
  </w:style>
  <w:style w:type="paragraph" w:styleId="CommentSubject">
    <w:name w:val="annotation subject"/>
    <w:basedOn w:val="CommentText"/>
    <w:next w:val="CommentText"/>
    <w:link w:val="CommentSubjectChar"/>
    <w:uiPriority w:val="99"/>
    <w:semiHidden/>
    <w:unhideWhenUsed/>
    <w:rsid w:val="0083702A"/>
    <w:rPr>
      <w:b/>
      <w:bCs/>
    </w:rPr>
  </w:style>
  <w:style w:type="character" w:customStyle="1" w:styleId="CommentSubjectChar">
    <w:name w:val="Comment Subject Char"/>
    <w:basedOn w:val="CommentTextChar"/>
    <w:link w:val="CommentSubject"/>
    <w:uiPriority w:val="99"/>
    <w:semiHidden/>
    <w:rsid w:val="0083702A"/>
    <w:rPr>
      <w:b/>
      <w:bCs/>
      <w:sz w:val="20"/>
      <w:szCs w:val="20"/>
    </w:rPr>
  </w:style>
  <w:style w:type="character" w:customStyle="1" w:styleId="normaltextrun">
    <w:name w:val="normaltextrun"/>
    <w:basedOn w:val="DefaultParagraphFont"/>
    <w:rsid w:val="00D16D94"/>
  </w:style>
  <w:style w:type="character" w:customStyle="1" w:styleId="eop">
    <w:name w:val="eop"/>
    <w:basedOn w:val="DefaultParagraphFont"/>
    <w:rsid w:val="00D16D94"/>
  </w:style>
  <w:style w:type="paragraph" w:customStyle="1" w:styleId="paragraph">
    <w:name w:val="paragraph"/>
    <w:basedOn w:val="Normal"/>
    <w:rsid w:val="0069054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Heading2Char">
    <w:name w:val="Heading 2 Char"/>
    <w:basedOn w:val="DefaultParagraphFont"/>
    <w:link w:val="Heading2"/>
    <w:uiPriority w:val="9"/>
    <w:rsid w:val="00ED5195"/>
    <w:rPr>
      <w:rFonts w:eastAsiaTheme="majorEastAsia" w:cstheme="majorBidi"/>
      <w:b/>
      <w:sz w:val="26"/>
      <w:szCs w:val="26"/>
    </w:rPr>
  </w:style>
  <w:style w:type="character" w:customStyle="1" w:styleId="Heading1Char">
    <w:name w:val="Heading 1 Char"/>
    <w:basedOn w:val="DefaultParagraphFont"/>
    <w:link w:val="Heading1"/>
    <w:uiPriority w:val="9"/>
    <w:rsid w:val="00ED51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07C8C"/>
    <w:rPr>
      <w:rFonts w:eastAsiaTheme="majorEastAsia" w:cstheme="majorBidi"/>
      <w:b/>
      <w:sz w:val="24"/>
      <w:szCs w:val="24"/>
    </w:rPr>
  </w:style>
  <w:style w:type="paragraph" w:styleId="NoSpacing">
    <w:name w:val="No Spacing"/>
    <w:uiPriority w:val="1"/>
    <w:qFormat/>
    <w:rsid w:val="00B255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003754">
      <w:bodyDiv w:val="1"/>
      <w:marLeft w:val="0"/>
      <w:marRight w:val="0"/>
      <w:marTop w:val="0"/>
      <w:marBottom w:val="0"/>
      <w:divBdr>
        <w:top w:val="none" w:sz="0" w:space="0" w:color="auto"/>
        <w:left w:val="none" w:sz="0" w:space="0" w:color="auto"/>
        <w:bottom w:val="none" w:sz="0" w:space="0" w:color="auto"/>
        <w:right w:val="none" w:sz="0" w:space="0" w:color="auto"/>
      </w:divBdr>
      <w:divsChild>
        <w:div w:id="26032899">
          <w:marLeft w:val="0"/>
          <w:marRight w:val="0"/>
          <w:marTop w:val="0"/>
          <w:marBottom w:val="0"/>
          <w:divBdr>
            <w:top w:val="none" w:sz="0" w:space="0" w:color="auto"/>
            <w:left w:val="none" w:sz="0" w:space="0" w:color="auto"/>
            <w:bottom w:val="none" w:sz="0" w:space="0" w:color="auto"/>
            <w:right w:val="none" w:sz="0" w:space="0" w:color="auto"/>
          </w:divBdr>
        </w:div>
        <w:div w:id="107168407">
          <w:marLeft w:val="0"/>
          <w:marRight w:val="0"/>
          <w:marTop w:val="0"/>
          <w:marBottom w:val="0"/>
          <w:divBdr>
            <w:top w:val="none" w:sz="0" w:space="0" w:color="auto"/>
            <w:left w:val="none" w:sz="0" w:space="0" w:color="auto"/>
            <w:bottom w:val="none" w:sz="0" w:space="0" w:color="auto"/>
            <w:right w:val="none" w:sz="0" w:space="0" w:color="auto"/>
          </w:divBdr>
        </w:div>
        <w:div w:id="119425020">
          <w:marLeft w:val="0"/>
          <w:marRight w:val="0"/>
          <w:marTop w:val="0"/>
          <w:marBottom w:val="0"/>
          <w:divBdr>
            <w:top w:val="none" w:sz="0" w:space="0" w:color="auto"/>
            <w:left w:val="none" w:sz="0" w:space="0" w:color="auto"/>
            <w:bottom w:val="none" w:sz="0" w:space="0" w:color="auto"/>
            <w:right w:val="none" w:sz="0" w:space="0" w:color="auto"/>
          </w:divBdr>
        </w:div>
        <w:div w:id="156307047">
          <w:marLeft w:val="0"/>
          <w:marRight w:val="0"/>
          <w:marTop w:val="0"/>
          <w:marBottom w:val="0"/>
          <w:divBdr>
            <w:top w:val="none" w:sz="0" w:space="0" w:color="auto"/>
            <w:left w:val="none" w:sz="0" w:space="0" w:color="auto"/>
            <w:bottom w:val="none" w:sz="0" w:space="0" w:color="auto"/>
            <w:right w:val="none" w:sz="0" w:space="0" w:color="auto"/>
          </w:divBdr>
        </w:div>
        <w:div w:id="335160202">
          <w:marLeft w:val="0"/>
          <w:marRight w:val="0"/>
          <w:marTop w:val="0"/>
          <w:marBottom w:val="0"/>
          <w:divBdr>
            <w:top w:val="none" w:sz="0" w:space="0" w:color="auto"/>
            <w:left w:val="none" w:sz="0" w:space="0" w:color="auto"/>
            <w:bottom w:val="none" w:sz="0" w:space="0" w:color="auto"/>
            <w:right w:val="none" w:sz="0" w:space="0" w:color="auto"/>
          </w:divBdr>
        </w:div>
        <w:div w:id="744256782">
          <w:marLeft w:val="0"/>
          <w:marRight w:val="0"/>
          <w:marTop w:val="0"/>
          <w:marBottom w:val="0"/>
          <w:divBdr>
            <w:top w:val="none" w:sz="0" w:space="0" w:color="auto"/>
            <w:left w:val="none" w:sz="0" w:space="0" w:color="auto"/>
            <w:bottom w:val="none" w:sz="0" w:space="0" w:color="auto"/>
            <w:right w:val="none" w:sz="0" w:space="0" w:color="auto"/>
          </w:divBdr>
        </w:div>
        <w:div w:id="813061498">
          <w:marLeft w:val="0"/>
          <w:marRight w:val="0"/>
          <w:marTop w:val="0"/>
          <w:marBottom w:val="0"/>
          <w:divBdr>
            <w:top w:val="none" w:sz="0" w:space="0" w:color="auto"/>
            <w:left w:val="none" w:sz="0" w:space="0" w:color="auto"/>
            <w:bottom w:val="none" w:sz="0" w:space="0" w:color="auto"/>
            <w:right w:val="none" w:sz="0" w:space="0" w:color="auto"/>
          </w:divBdr>
        </w:div>
        <w:div w:id="884952136">
          <w:marLeft w:val="0"/>
          <w:marRight w:val="0"/>
          <w:marTop w:val="0"/>
          <w:marBottom w:val="0"/>
          <w:divBdr>
            <w:top w:val="none" w:sz="0" w:space="0" w:color="auto"/>
            <w:left w:val="none" w:sz="0" w:space="0" w:color="auto"/>
            <w:bottom w:val="none" w:sz="0" w:space="0" w:color="auto"/>
            <w:right w:val="none" w:sz="0" w:space="0" w:color="auto"/>
          </w:divBdr>
        </w:div>
        <w:div w:id="1033850172">
          <w:marLeft w:val="0"/>
          <w:marRight w:val="0"/>
          <w:marTop w:val="0"/>
          <w:marBottom w:val="0"/>
          <w:divBdr>
            <w:top w:val="none" w:sz="0" w:space="0" w:color="auto"/>
            <w:left w:val="none" w:sz="0" w:space="0" w:color="auto"/>
            <w:bottom w:val="none" w:sz="0" w:space="0" w:color="auto"/>
            <w:right w:val="none" w:sz="0" w:space="0" w:color="auto"/>
          </w:divBdr>
        </w:div>
        <w:div w:id="1040284145">
          <w:marLeft w:val="0"/>
          <w:marRight w:val="0"/>
          <w:marTop w:val="0"/>
          <w:marBottom w:val="0"/>
          <w:divBdr>
            <w:top w:val="none" w:sz="0" w:space="0" w:color="auto"/>
            <w:left w:val="none" w:sz="0" w:space="0" w:color="auto"/>
            <w:bottom w:val="none" w:sz="0" w:space="0" w:color="auto"/>
            <w:right w:val="none" w:sz="0" w:space="0" w:color="auto"/>
          </w:divBdr>
        </w:div>
        <w:div w:id="1164279732">
          <w:marLeft w:val="0"/>
          <w:marRight w:val="0"/>
          <w:marTop w:val="0"/>
          <w:marBottom w:val="0"/>
          <w:divBdr>
            <w:top w:val="none" w:sz="0" w:space="0" w:color="auto"/>
            <w:left w:val="none" w:sz="0" w:space="0" w:color="auto"/>
            <w:bottom w:val="none" w:sz="0" w:space="0" w:color="auto"/>
            <w:right w:val="none" w:sz="0" w:space="0" w:color="auto"/>
          </w:divBdr>
        </w:div>
        <w:div w:id="1234580577">
          <w:marLeft w:val="0"/>
          <w:marRight w:val="0"/>
          <w:marTop w:val="0"/>
          <w:marBottom w:val="0"/>
          <w:divBdr>
            <w:top w:val="none" w:sz="0" w:space="0" w:color="auto"/>
            <w:left w:val="none" w:sz="0" w:space="0" w:color="auto"/>
            <w:bottom w:val="none" w:sz="0" w:space="0" w:color="auto"/>
            <w:right w:val="none" w:sz="0" w:space="0" w:color="auto"/>
          </w:divBdr>
        </w:div>
        <w:div w:id="1284577951">
          <w:marLeft w:val="0"/>
          <w:marRight w:val="0"/>
          <w:marTop w:val="0"/>
          <w:marBottom w:val="0"/>
          <w:divBdr>
            <w:top w:val="none" w:sz="0" w:space="0" w:color="auto"/>
            <w:left w:val="none" w:sz="0" w:space="0" w:color="auto"/>
            <w:bottom w:val="none" w:sz="0" w:space="0" w:color="auto"/>
            <w:right w:val="none" w:sz="0" w:space="0" w:color="auto"/>
          </w:divBdr>
        </w:div>
        <w:div w:id="1293439783">
          <w:marLeft w:val="0"/>
          <w:marRight w:val="0"/>
          <w:marTop w:val="0"/>
          <w:marBottom w:val="0"/>
          <w:divBdr>
            <w:top w:val="none" w:sz="0" w:space="0" w:color="auto"/>
            <w:left w:val="none" w:sz="0" w:space="0" w:color="auto"/>
            <w:bottom w:val="none" w:sz="0" w:space="0" w:color="auto"/>
            <w:right w:val="none" w:sz="0" w:space="0" w:color="auto"/>
          </w:divBdr>
        </w:div>
        <w:div w:id="1491631949">
          <w:marLeft w:val="0"/>
          <w:marRight w:val="0"/>
          <w:marTop w:val="0"/>
          <w:marBottom w:val="0"/>
          <w:divBdr>
            <w:top w:val="none" w:sz="0" w:space="0" w:color="auto"/>
            <w:left w:val="none" w:sz="0" w:space="0" w:color="auto"/>
            <w:bottom w:val="none" w:sz="0" w:space="0" w:color="auto"/>
            <w:right w:val="none" w:sz="0" w:space="0" w:color="auto"/>
          </w:divBdr>
        </w:div>
        <w:div w:id="1775514247">
          <w:marLeft w:val="0"/>
          <w:marRight w:val="0"/>
          <w:marTop w:val="0"/>
          <w:marBottom w:val="0"/>
          <w:divBdr>
            <w:top w:val="none" w:sz="0" w:space="0" w:color="auto"/>
            <w:left w:val="none" w:sz="0" w:space="0" w:color="auto"/>
            <w:bottom w:val="none" w:sz="0" w:space="0" w:color="auto"/>
            <w:right w:val="none" w:sz="0" w:space="0" w:color="auto"/>
          </w:divBdr>
        </w:div>
        <w:div w:id="2119176469">
          <w:marLeft w:val="0"/>
          <w:marRight w:val="0"/>
          <w:marTop w:val="0"/>
          <w:marBottom w:val="0"/>
          <w:divBdr>
            <w:top w:val="none" w:sz="0" w:space="0" w:color="auto"/>
            <w:left w:val="none" w:sz="0" w:space="0" w:color="auto"/>
            <w:bottom w:val="none" w:sz="0" w:space="0" w:color="auto"/>
            <w:right w:val="none" w:sz="0" w:space="0" w:color="auto"/>
          </w:divBdr>
        </w:div>
      </w:divsChild>
    </w:div>
    <w:div w:id="1874345226">
      <w:bodyDiv w:val="1"/>
      <w:marLeft w:val="0"/>
      <w:marRight w:val="0"/>
      <w:marTop w:val="0"/>
      <w:marBottom w:val="0"/>
      <w:divBdr>
        <w:top w:val="none" w:sz="0" w:space="0" w:color="auto"/>
        <w:left w:val="none" w:sz="0" w:space="0" w:color="auto"/>
        <w:bottom w:val="none" w:sz="0" w:space="0" w:color="auto"/>
        <w:right w:val="none" w:sz="0" w:space="0" w:color="auto"/>
      </w:divBdr>
      <w:divsChild>
        <w:div w:id="404954776">
          <w:marLeft w:val="0"/>
          <w:marRight w:val="0"/>
          <w:marTop w:val="0"/>
          <w:marBottom w:val="0"/>
          <w:divBdr>
            <w:top w:val="none" w:sz="0" w:space="0" w:color="auto"/>
            <w:left w:val="none" w:sz="0" w:space="0" w:color="auto"/>
            <w:bottom w:val="none" w:sz="0" w:space="0" w:color="auto"/>
            <w:right w:val="none" w:sz="0" w:space="0" w:color="auto"/>
          </w:divBdr>
        </w:div>
        <w:div w:id="913859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D50BAF6148C0469FC2106F96A8440B" ma:contentTypeVersion="13" ma:contentTypeDescription="Create a new document." ma:contentTypeScope="" ma:versionID="c85905c84e7b9db62133e476f18f597d">
  <xsd:schema xmlns:xsd="http://www.w3.org/2001/XMLSchema" xmlns:xs="http://www.w3.org/2001/XMLSchema" xmlns:p="http://schemas.microsoft.com/office/2006/metadata/properties" xmlns:ns2="3d04b37e-0497-498c-96f6-8855740e5edb" xmlns:ns3="14722739-9480-433a-8c7c-4ec5d8a77ba5" targetNamespace="http://schemas.microsoft.com/office/2006/metadata/properties" ma:root="true" ma:fieldsID="4f41c4fb8050516f2ffa6b06e98f6ad1" ns2:_="" ns3:_="">
    <xsd:import namespace="3d04b37e-0497-498c-96f6-8855740e5edb"/>
    <xsd:import namespace="14722739-9480-433a-8c7c-4ec5d8a77ba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4b37e-0497-498c-96f6-8855740e5e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722739-9480-433a-8c7c-4ec5d8a77ba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d04b37e-0497-498c-96f6-8855740e5ed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AE0093B-4508-4191-8760-5886EE1958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4b37e-0497-498c-96f6-8855740e5edb"/>
    <ds:schemaRef ds:uri="14722739-9480-433a-8c7c-4ec5d8a77b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32930C-0193-4DE9-838B-C47E213EEA43}">
  <ds:schemaRefs>
    <ds:schemaRef ds:uri="http://schemas.microsoft.com/sharepoint/v3/contenttype/forms"/>
  </ds:schemaRefs>
</ds:datastoreItem>
</file>

<file path=customXml/itemProps3.xml><?xml version="1.0" encoding="utf-8"?>
<ds:datastoreItem xmlns:ds="http://schemas.openxmlformats.org/officeDocument/2006/customXml" ds:itemID="{34BEC2C9-F66C-49D9-A821-435F6C085D9B}">
  <ds:schemaRefs>
    <ds:schemaRef ds:uri="http://schemas.microsoft.com/office/2006/metadata/properties"/>
    <ds:schemaRef ds:uri="http://schemas.microsoft.com/office/infopath/2007/PartnerControls"/>
    <ds:schemaRef ds:uri="3d04b37e-0497-498c-96f6-8855740e5edb"/>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52</TotalTime>
  <Pages>5</Pages>
  <Words>1326</Words>
  <Characters>7994</Characters>
  <Application>Microsoft Office Word</Application>
  <DocSecurity>0</DocSecurity>
  <Lines>170</Lines>
  <Paragraphs>74</Paragraphs>
  <ScaleCrop>false</ScaleCrop>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Ludovica Luciani</dc:creator>
  <cp:keywords/>
  <dc:description/>
  <cp:lastModifiedBy>Montoli, Sara</cp:lastModifiedBy>
  <cp:revision>150</cp:revision>
  <dcterms:created xsi:type="dcterms:W3CDTF">2022-12-23T12:51:00Z</dcterms:created>
  <dcterms:modified xsi:type="dcterms:W3CDTF">2025-02-05T10:45:00Z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0x01010099D50BAF6148C0469FC2106F96A8440B</vt:lpwstr>
  </property>
  <property fmtid="{D5CDD505-2E9C-101B-9397-08002B2CF9AE}" pid="3" name="MediaServiceImageTags">
    <vt:lpwstr/>
  </property>
</Properties>
</file>