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34EDA" w14:textId="74B580E4" w:rsidR="00836E10" w:rsidRPr="00986FD3" w:rsidRDefault="0013617D" w:rsidP="001B66AC">
      <w:pPr>
        <w:ind w:hanging="142"/>
        <w:rPr>
          <w:rFonts w:asciiTheme="minorHAnsi" w:hAnsiTheme="minorHAnsi"/>
          <w:b/>
          <w:sz w:val="24"/>
          <w:szCs w:val="24"/>
        </w:rPr>
      </w:pPr>
      <w:r w:rsidRPr="00986FD3">
        <w:rPr>
          <w:rFonts w:asciiTheme="minorHAnsi" w:hAnsiTheme="minorHAnsi"/>
          <w:noProof/>
          <w:sz w:val="24"/>
          <w:szCs w:val="24"/>
        </w:rPr>
        <mc:AlternateContent>
          <mc:Choice Requires="wps">
            <w:drawing>
              <wp:anchor distT="0" distB="0" distL="114300" distR="114300" simplePos="0" relativeHeight="251657728" behindDoc="0" locked="0" layoutInCell="1" allowOverlap="1" wp14:anchorId="06AC3ACB" wp14:editId="5E272100">
                <wp:simplePos x="0" y="0"/>
                <wp:positionH relativeFrom="margin">
                  <wp:align>right</wp:align>
                </wp:positionH>
                <wp:positionV relativeFrom="paragraph">
                  <wp:posOffset>-197485</wp:posOffset>
                </wp:positionV>
                <wp:extent cx="3886200" cy="11715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171575"/>
                        </a:xfrm>
                        <a:prstGeom prst="rect">
                          <a:avLst/>
                        </a:prstGeom>
                        <a:noFill/>
                        <a:ln w="9525">
                          <a:noFill/>
                          <a:miter lim="800000"/>
                          <a:headEnd/>
                          <a:tailEnd/>
                        </a:ln>
                        <a:extLst/>
                      </wps:spPr>
                      <wps:txbx>
                        <w:txbxContent>
                          <w:p w14:paraId="027D201F" w14:textId="77777777" w:rsidR="0013617D" w:rsidRPr="0013617D" w:rsidRDefault="0013617D" w:rsidP="0013617D">
                            <w:pPr>
                              <w:pStyle w:val="Titre2"/>
                              <w:pBdr>
                                <w:top w:val="single" w:sz="4" w:space="1" w:color="auto"/>
                                <w:left w:val="single" w:sz="4" w:space="4" w:color="auto"/>
                                <w:bottom w:val="single" w:sz="4" w:space="1" w:color="auto"/>
                                <w:right w:val="single" w:sz="4" w:space="4" w:color="auto"/>
                              </w:pBdr>
                              <w:rPr>
                                <w:rFonts w:ascii="Calibri" w:hAnsi="Calibri"/>
                                <w:sz w:val="20"/>
                                <w14:textOutline w14:w="9525" w14:cap="rnd" w14:cmpd="sng" w14:algn="ctr">
                                  <w14:noFill/>
                                  <w14:prstDash w14:val="solid"/>
                                  <w14:bevel/>
                                </w14:textOutline>
                              </w:rPr>
                            </w:pPr>
                          </w:p>
                          <w:p w14:paraId="609A13E2" w14:textId="77777777" w:rsidR="000C6C29" w:rsidRDefault="000C6C29" w:rsidP="000C6C29">
                            <w:pPr>
                              <w:pStyle w:val="Titre2"/>
                              <w:pBdr>
                                <w:top w:val="single" w:sz="4" w:space="1" w:color="auto"/>
                                <w:left w:val="single" w:sz="4" w:space="4" w:color="auto"/>
                                <w:bottom w:val="single" w:sz="4" w:space="1" w:color="auto"/>
                                <w:right w:val="single" w:sz="4" w:space="4" w:color="auto"/>
                              </w:pBdr>
                              <w:rPr>
                                <w:rFonts w:ascii="Calibri" w:hAnsi="Calibri"/>
                                <w:sz w:val="32"/>
                                <w:szCs w:val="32"/>
                                <w14:textOutline w14:w="9525" w14:cap="rnd" w14:cmpd="sng" w14:algn="ctr">
                                  <w14:noFill/>
                                  <w14:prstDash w14:val="solid"/>
                                  <w14:bevel/>
                                </w14:textOutline>
                              </w:rPr>
                            </w:pPr>
                          </w:p>
                          <w:p w14:paraId="4E7F0AA2" w14:textId="5244DADB" w:rsidR="000C6C29" w:rsidRPr="000C6C29" w:rsidRDefault="000C6C29" w:rsidP="000C6C29">
                            <w:pPr>
                              <w:pStyle w:val="Titre2"/>
                              <w:pBdr>
                                <w:top w:val="single" w:sz="4" w:space="1" w:color="auto"/>
                                <w:left w:val="single" w:sz="4" w:space="4" w:color="auto"/>
                                <w:bottom w:val="single" w:sz="4" w:space="1" w:color="auto"/>
                                <w:right w:val="single" w:sz="4" w:space="4" w:color="auto"/>
                              </w:pBdr>
                              <w:rPr>
                                <w:rFonts w:ascii="Calibri" w:hAnsi="Calibri"/>
                                <w:sz w:val="32"/>
                                <w:szCs w:val="32"/>
                                <w14:textOutline w14:w="9525" w14:cap="rnd" w14:cmpd="sng" w14:algn="ctr">
                                  <w14:noFill/>
                                  <w14:prstDash w14:val="solid"/>
                                  <w14:bevel/>
                                </w14:textOutline>
                              </w:rPr>
                            </w:pPr>
                            <w:r>
                              <w:rPr>
                                <w:rFonts w:ascii="Calibri" w:hAnsi="Calibri"/>
                                <w:sz w:val="32"/>
                                <w:szCs w:val="32"/>
                                <w14:textOutline w14:w="9525" w14:cap="rnd" w14:cmpd="sng" w14:algn="ctr">
                                  <w14:noFill/>
                                  <w14:prstDash w14:val="solid"/>
                                  <w14:bevel/>
                                </w14:textOutline>
                              </w:rPr>
                              <w:t>CSI (Cycle Sciences de l’Ingénieur)</w:t>
                            </w:r>
                          </w:p>
                          <w:p w14:paraId="19E0CDBB" w14:textId="77777777" w:rsidR="00B37A98" w:rsidRPr="0013617D" w:rsidRDefault="00B37A98" w:rsidP="0013617D">
                            <w:pPr>
                              <w:pBdr>
                                <w:top w:val="single" w:sz="4" w:space="1" w:color="auto"/>
                                <w:left w:val="single" w:sz="4" w:space="4" w:color="auto"/>
                                <w:bottom w:val="single" w:sz="4" w:space="1" w:color="auto"/>
                                <w:right w:val="single" w:sz="4" w:space="4" w:color="auto"/>
                              </w:pBdr>
                              <w:shd w:val="clear" w:color="auto" w:fill="FFFFFF"/>
                              <w:jc w:val="center"/>
                              <w:rPr>
                                <w:rFonts w:ascii="Arial Narrow" w:hAnsi="Arial Narrow"/>
                                <w:b/>
                                <w14:textOutline w14:w="9525" w14:cap="rnd" w14:cmpd="sng" w14:algn="ctr">
                                  <w14:noFill/>
                                  <w14:prstDash w14:val="solid"/>
                                  <w14:bevel/>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C3ACB" id="_x0000_t202" coordsize="21600,21600" o:spt="202" path="m,l,21600r21600,l21600,xe">
                <v:stroke joinstyle="miter"/>
                <v:path gradientshapeok="t" o:connecttype="rect"/>
              </v:shapetype>
              <v:shape id="Text Box 2" o:spid="_x0000_s1026" type="#_x0000_t202" style="position:absolute;margin-left:254.8pt;margin-top:-15.55pt;width:306pt;height:92.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" filled="f" stroked="f">
                <v:textbox>
                  <w:txbxContent>
                    <w:p w14:paraId="027D201F" w14:textId="77777777" w:rsidR="0013617D" w:rsidRPr="0013617D" w:rsidRDefault="0013617D" w:rsidP="0013617D">
                      <w:pPr>
                        <w:pStyle w:val="Titre2"/>
                        <w:pBdr>
                          <w:top w:val="single" w:sz="4" w:space="1" w:color="auto"/>
                          <w:left w:val="single" w:sz="4" w:space="4" w:color="auto"/>
                          <w:bottom w:val="single" w:sz="4" w:space="1" w:color="auto"/>
                          <w:right w:val="single" w:sz="4" w:space="4" w:color="auto"/>
                        </w:pBdr>
                        <w:rPr>
                          <w:rFonts w:ascii="Calibri" w:hAnsi="Calibri"/>
                          <w:sz w:val="20"/>
                          <w14:textOutline w14:w="9525" w14:cap="rnd" w14:cmpd="sng" w14:algn="ctr">
                            <w14:noFill/>
                            <w14:prstDash w14:val="solid"/>
                            <w14:bevel/>
                          </w14:textOutline>
                        </w:rPr>
                      </w:pPr>
                    </w:p>
                    <w:p w14:paraId="609A13E2" w14:textId="77777777" w:rsidR="000C6C29" w:rsidRDefault="000C6C29" w:rsidP="000C6C29">
                      <w:pPr>
                        <w:pStyle w:val="Titre2"/>
                        <w:pBdr>
                          <w:top w:val="single" w:sz="4" w:space="1" w:color="auto"/>
                          <w:left w:val="single" w:sz="4" w:space="4" w:color="auto"/>
                          <w:bottom w:val="single" w:sz="4" w:space="1" w:color="auto"/>
                          <w:right w:val="single" w:sz="4" w:space="4" w:color="auto"/>
                        </w:pBdr>
                        <w:rPr>
                          <w:rFonts w:ascii="Calibri" w:hAnsi="Calibri"/>
                          <w:sz w:val="32"/>
                          <w:szCs w:val="32"/>
                          <w14:textOutline w14:w="9525" w14:cap="rnd" w14:cmpd="sng" w14:algn="ctr">
                            <w14:noFill/>
                            <w14:prstDash w14:val="solid"/>
                            <w14:bevel/>
                          </w14:textOutline>
                        </w:rPr>
                      </w:pPr>
                    </w:p>
                    <w:p w14:paraId="4E7F0AA2" w14:textId="5244DADB" w:rsidR="000C6C29" w:rsidRPr="000C6C29" w:rsidRDefault="000C6C29" w:rsidP="000C6C29">
                      <w:pPr>
                        <w:pStyle w:val="Titre2"/>
                        <w:pBdr>
                          <w:top w:val="single" w:sz="4" w:space="1" w:color="auto"/>
                          <w:left w:val="single" w:sz="4" w:space="4" w:color="auto"/>
                          <w:bottom w:val="single" w:sz="4" w:space="1" w:color="auto"/>
                          <w:right w:val="single" w:sz="4" w:space="4" w:color="auto"/>
                        </w:pBdr>
                        <w:rPr>
                          <w:rFonts w:ascii="Calibri" w:hAnsi="Calibri"/>
                          <w:sz w:val="32"/>
                          <w:szCs w:val="32"/>
                          <w14:textOutline w14:w="9525" w14:cap="rnd" w14:cmpd="sng" w14:algn="ctr">
                            <w14:noFill/>
                            <w14:prstDash w14:val="solid"/>
                            <w14:bevel/>
                          </w14:textOutline>
                        </w:rPr>
                      </w:pPr>
                      <w:r>
                        <w:rPr>
                          <w:rFonts w:ascii="Calibri" w:hAnsi="Calibri"/>
                          <w:sz w:val="32"/>
                          <w:szCs w:val="32"/>
                          <w14:textOutline w14:w="9525" w14:cap="rnd" w14:cmpd="sng" w14:algn="ctr">
                            <w14:noFill/>
                            <w14:prstDash w14:val="solid"/>
                            <w14:bevel/>
                          </w14:textOutline>
                        </w:rPr>
                        <w:t>CSI (Cycle Sciences de l’Ingénieur)</w:t>
                      </w:r>
                    </w:p>
                    <w:p w14:paraId="19E0CDBB" w14:textId="77777777" w:rsidR="00B37A98" w:rsidRPr="0013617D" w:rsidRDefault="00B37A98" w:rsidP="0013617D">
                      <w:pPr>
                        <w:pBdr>
                          <w:top w:val="single" w:sz="4" w:space="1" w:color="auto"/>
                          <w:left w:val="single" w:sz="4" w:space="4" w:color="auto"/>
                          <w:bottom w:val="single" w:sz="4" w:space="1" w:color="auto"/>
                          <w:right w:val="single" w:sz="4" w:space="4" w:color="auto"/>
                        </w:pBdr>
                        <w:shd w:val="clear" w:color="auto" w:fill="FFFFFF"/>
                        <w:jc w:val="center"/>
                        <w:rPr>
                          <w:rFonts w:ascii="Arial Narrow" w:hAnsi="Arial Narrow"/>
                          <w:b/>
                          <w14:textOutline w14:w="9525" w14:cap="rnd" w14:cmpd="sng" w14:algn="ctr">
                            <w14:noFill/>
                            <w14:prstDash w14:val="solid"/>
                            <w14:bevel/>
                          </w14:textOutline>
                        </w:rPr>
                      </w:pPr>
                    </w:p>
                  </w:txbxContent>
                </v:textbox>
                <w10:wrap anchorx="margin"/>
              </v:shape>
            </w:pict>
          </mc:Fallback>
        </mc:AlternateContent>
      </w:r>
      <w:r w:rsidR="002338B0">
        <w:rPr>
          <w:rFonts w:asciiTheme="minorHAnsi" w:hAnsiTheme="minorHAnsi"/>
          <w:b/>
          <w:noProof/>
          <w:sz w:val="24"/>
          <w:szCs w:val="24"/>
        </w:rPr>
        <w:drawing>
          <wp:anchor distT="0" distB="0" distL="114300" distR="114300" simplePos="0" relativeHeight="251658752" behindDoc="1" locked="0" layoutInCell="1" allowOverlap="1" wp14:anchorId="57170DDD" wp14:editId="676EFCF9">
            <wp:simplePos x="0" y="0"/>
            <wp:positionH relativeFrom="column">
              <wp:posOffset>-85725</wp:posOffset>
            </wp:positionH>
            <wp:positionV relativeFrom="paragraph">
              <wp:posOffset>2540</wp:posOffset>
            </wp:positionV>
            <wp:extent cx="2361565" cy="1057275"/>
            <wp:effectExtent l="0" t="0" r="63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EN-Ouest_horizontal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1565" cy="1057275"/>
                    </a:xfrm>
                    <a:prstGeom prst="rect">
                      <a:avLst/>
                    </a:prstGeom>
                  </pic:spPr>
                </pic:pic>
              </a:graphicData>
            </a:graphic>
            <wp14:sizeRelH relativeFrom="page">
              <wp14:pctWidth>0</wp14:pctWidth>
            </wp14:sizeRelH>
            <wp14:sizeRelV relativeFrom="page">
              <wp14:pctHeight>0</wp14:pctHeight>
            </wp14:sizeRelV>
          </wp:anchor>
        </w:drawing>
      </w:r>
    </w:p>
    <w:p w14:paraId="71A4E91E" w14:textId="77777777" w:rsidR="00836E10" w:rsidRPr="00986FD3" w:rsidRDefault="00836E10" w:rsidP="00836E10">
      <w:pPr>
        <w:rPr>
          <w:rFonts w:asciiTheme="minorHAnsi" w:hAnsiTheme="minorHAnsi"/>
          <w:b/>
          <w:sz w:val="24"/>
          <w:szCs w:val="24"/>
        </w:rPr>
      </w:pPr>
    </w:p>
    <w:p w14:paraId="5E9021A0" w14:textId="77777777" w:rsidR="001F335D" w:rsidRPr="00986FD3" w:rsidRDefault="001F335D" w:rsidP="00836E10">
      <w:pPr>
        <w:rPr>
          <w:rFonts w:asciiTheme="minorHAnsi" w:hAnsiTheme="minorHAnsi"/>
          <w:b/>
          <w:sz w:val="24"/>
          <w:szCs w:val="24"/>
        </w:rPr>
      </w:pPr>
    </w:p>
    <w:p w14:paraId="5A66EF89" w14:textId="77777777" w:rsidR="001F335D" w:rsidRDefault="001F335D" w:rsidP="00836E10">
      <w:pPr>
        <w:rPr>
          <w:rFonts w:asciiTheme="minorHAnsi" w:hAnsiTheme="minorHAnsi"/>
          <w:b/>
          <w:sz w:val="24"/>
          <w:szCs w:val="24"/>
        </w:rPr>
      </w:pPr>
    </w:p>
    <w:p w14:paraId="275AD61A" w14:textId="77777777" w:rsidR="00B2205A" w:rsidRDefault="00B2205A" w:rsidP="00836E10">
      <w:pPr>
        <w:rPr>
          <w:rFonts w:asciiTheme="minorHAnsi" w:hAnsiTheme="minorHAnsi"/>
          <w:b/>
          <w:sz w:val="24"/>
          <w:szCs w:val="24"/>
        </w:rPr>
      </w:pPr>
    </w:p>
    <w:p w14:paraId="1889CD49" w14:textId="77777777" w:rsidR="0026005D" w:rsidRDefault="0026005D" w:rsidP="00836E10">
      <w:pPr>
        <w:rPr>
          <w:rFonts w:asciiTheme="minorHAnsi" w:hAnsiTheme="minorHAnsi"/>
          <w:b/>
          <w:sz w:val="24"/>
          <w:szCs w:val="24"/>
        </w:rPr>
      </w:pPr>
    </w:p>
    <w:p w14:paraId="5A56FE53" w14:textId="77777777" w:rsidR="00205EA9" w:rsidRPr="00986FD3" w:rsidRDefault="00205EA9" w:rsidP="00836E10">
      <w:pPr>
        <w:rPr>
          <w:rFonts w:asciiTheme="minorHAnsi" w:hAnsiTheme="minorHAnsi"/>
          <w:b/>
          <w:sz w:val="24"/>
          <w:szCs w:val="24"/>
        </w:rPr>
      </w:pPr>
    </w:p>
    <w:p w14:paraId="3A0030A3" w14:textId="736F9A6C" w:rsidR="000863FC" w:rsidRPr="0026005D" w:rsidRDefault="000863FC" w:rsidP="00836E10">
      <w:pPr>
        <w:shd w:val="clear" w:color="auto" w:fill="BFBFBF"/>
        <w:jc w:val="center"/>
        <w:rPr>
          <w:rFonts w:asciiTheme="minorHAnsi" w:hAnsiTheme="minorHAnsi"/>
          <w:b/>
          <w:sz w:val="44"/>
          <w:szCs w:val="44"/>
        </w:rPr>
      </w:pPr>
      <w:r w:rsidRPr="0026005D">
        <w:rPr>
          <w:rFonts w:asciiTheme="minorHAnsi" w:hAnsiTheme="minorHAnsi"/>
          <w:b/>
          <w:sz w:val="44"/>
          <w:szCs w:val="44"/>
        </w:rPr>
        <w:t>INFORMATIONS PRATIQUES</w:t>
      </w:r>
      <w:r w:rsidR="00B738E0" w:rsidRPr="0026005D">
        <w:rPr>
          <w:rFonts w:asciiTheme="minorHAnsi" w:hAnsiTheme="minorHAnsi"/>
          <w:b/>
          <w:sz w:val="44"/>
          <w:szCs w:val="44"/>
        </w:rPr>
        <w:t xml:space="preserve"> - </w:t>
      </w:r>
      <w:r w:rsidRPr="0026005D">
        <w:rPr>
          <w:rFonts w:asciiTheme="minorHAnsi" w:hAnsiTheme="minorHAnsi"/>
          <w:b/>
          <w:sz w:val="44"/>
          <w:szCs w:val="44"/>
        </w:rPr>
        <w:t>RENTREE 20</w:t>
      </w:r>
      <w:r w:rsidR="003D6598" w:rsidRPr="0026005D">
        <w:rPr>
          <w:rFonts w:asciiTheme="minorHAnsi" w:hAnsiTheme="minorHAnsi"/>
          <w:b/>
          <w:sz w:val="44"/>
          <w:szCs w:val="44"/>
        </w:rPr>
        <w:t>1</w:t>
      </w:r>
      <w:r w:rsidR="00986FD3" w:rsidRPr="0026005D">
        <w:rPr>
          <w:rFonts w:asciiTheme="minorHAnsi" w:hAnsiTheme="minorHAnsi"/>
          <w:b/>
          <w:sz w:val="44"/>
          <w:szCs w:val="44"/>
        </w:rPr>
        <w:t>6</w:t>
      </w:r>
      <w:r w:rsidRPr="0026005D">
        <w:rPr>
          <w:rFonts w:asciiTheme="minorHAnsi" w:hAnsiTheme="minorHAnsi"/>
          <w:b/>
          <w:sz w:val="44"/>
          <w:szCs w:val="44"/>
        </w:rPr>
        <w:t>/201</w:t>
      </w:r>
      <w:r w:rsidR="00986FD3" w:rsidRPr="0026005D">
        <w:rPr>
          <w:rFonts w:asciiTheme="minorHAnsi" w:hAnsiTheme="minorHAnsi"/>
          <w:b/>
          <w:sz w:val="44"/>
          <w:szCs w:val="44"/>
        </w:rPr>
        <w:t>7</w:t>
      </w:r>
    </w:p>
    <w:p w14:paraId="3456BD33" w14:textId="77777777" w:rsidR="000863FC" w:rsidRPr="00986FD3" w:rsidRDefault="000863FC">
      <w:pPr>
        <w:rPr>
          <w:rFonts w:asciiTheme="minorHAnsi" w:hAnsiTheme="minorHAnsi"/>
          <w:sz w:val="24"/>
          <w:szCs w:val="24"/>
        </w:rPr>
      </w:pPr>
    </w:p>
    <w:p w14:paraId="7EA51B26" w14:textId="77777777" w:rsidR="00E74BD5" w:rsidRDefault="00E74BD5">
      <w:pPr>
        <w:rPr>
          <w:rFonts w:asciiTheme="minorHAnsi" w:hAnsiTheme="minorHAnsi"/>
          <w:b/>
          <w:i/>
          <w:sz w:val="24"/>
          <w:szCs w:val="24"/>
          <w14:textOutline w14:w="9525" w14:cap="rnd" w14:cmpd="sng" w14:algn="ctr">
            <w14:solidFill>
              <w14:srgbClr w14:val="000000"/>
            </w14:solidFill>
            <w14:prstDash w14:val="solid"/>
            <w14:bevel/>
          </w14:textOutline>
        </w:rPr>
      </w:pPr>
    </w:p>
    <w:p w14:paraId="56679CF4" w14:textId="77777777" w:rsidR="00205EA9" w:rsidRPr="0013617D" w:rsidRDefault="00205EA9">
      <w:pPr>
        <w:rPr>
          <w:rFonts w:asciiTheme="minorHAnsi" w:hAnsiTheme="minorHAnsi"/>
          <w:b/>
          <w:i/>
          <w:sz w:val="24"/>
          <w:szCs w:val="24"/>
          <w14:textOutline w14:w="9525" w14:cap="rnd" w14:cmpd="sng" w14:algn="ctr">
            <w14:solidFill>
              <w14:srgbClr w14:val="000000"/>
            </w14:solidFill>
            <w14:prstDash w14:val="solid"/>
            <w14:bevel/>
          </w14:textOutline>
        </w:rPr>
      </w:pPr>
    </w:p>
    <w:p w14:paraId="1F0F87E7" w14:textId="6C951CAD" w:rsidR="000863FC" w:rsidRPr="00986FD3" w:rsidRDefault="00BB757F" w:rsidP="006A10A7">
      <w:pPr>
        <w:numPr>
          <w:ilvl w:val="0"/>
          <w:numId w:val="7"/>
        </w:numPr>
        <w:rPr>
          <w:rFonts w:asciiTheme="minorHAnsi" w:hAnsiTheme="minorHAnsi"/>
          <w:b/>
          <w:i/>
          <w:sz w:val="24"/>
          <w:szCs w:val="24"/>
        </w:rPr>
      </w:pPr>
      <w:r>
        <w:rPr>
          <w:rFonts w:asciiTheme="minorHAnsi" w:hAnsiTheme="minorHAnsi"/>
          <w:b/>
          <w:i/>
          <w:sz w:val="24"/>
          <w:szCs w:val="24"/>
          <w:shd w:val="clear" w:color="auto" w:fill="BFBFBF"/>
        </w:rPr>
        <w:t>LES</w:t>
      </w:r>
      <w:r w:rsidR="000863FC" w:rsidRPr="00986FD3">
        <w:rPr>
          <w:rFonts w:asciiTheme="minorHAnsi" w:hAnsiTheme="minorHAnsi"/>
          <w:b/>
          <w:i/>
          <w:sz w:val="24"/>
          <w:szCs w:val="24"/>
          <w:shd w:val="clear" w:color="auto" w:fill="BFBFBF"/>
        </w:rPr>
        <w:t xml:space="preserve"> RENTREE</w:t>
      </w:r>
      <w:r>
        <w:rPr>
          <w:rFonts w:asciiTheme="minorHAnsi" w:hAnsiTheme="minorHAnsi"/>
          <w:b/>
          <w:i/>
          <w:sz w:val="24"/>
          <w:szCs w:val="24"/>
          <w:shd w:val="clear" w:color="auto" w:fill="BFBFBF"/>
        </w:rPr>
        <w:t>S</w:t>
      </w:r>
    </w:p>
    <w:p w14:paraId="31DD6F94" w14:textId="77777777" w:rsidR="000863FC" w:rsidRPr="00986FD3" w:rsidRDefault="000863FC">
      <w:pPr>
        <w:rPr>
          <w:rFonts w:asciiTheme="minorHAnsi" w:hAnsiTheme="minorHAnsi"/>
          <w:sz w:val="24"/>
          <w:szCs w:val="24"/>
        </w:rPr>
      </w:pPr>
    </w:p>
    <w:p w14:paraId="459FEC23" w14:textId="77777777" w:rsidR="00D23EA9" w:rsidRDefault="00D23EA9" w:rsidP="00B37A98">
      <w:pPr>
        <w:tabs>
          <w:tab w:val="left" w:pos="567"/>
          <w:tab w:val="left" w:pos="4820"/>
          <w:tab w:val="left" w:pos="8364"/>
        </w:tabs>
        <w:jc w:val="center"/>
        <w:rPr>
          <w:rFonts w:asciiTheme="minorHAnsi" w:hAnsiTheme="minorHAnsi"/>
          <w:noProof/>
          <w:sz w:val="24"/>
          <w:szCs w:val="24"/>
        </w:rPr>
      </w:pPr>
    </w:p>
    <w:p w14:paraId="4A8BF435" w14:textId="4A918180" w:rsidR="00836E10" w:rsidRPr="00986FD3" w:rsidRDefault="005A0066" w:rsidP="00B37A98">
      <w:pPr>
        <w:tabs>
          <w:tab w:val="left" w:pos="567"/>
          <w:tab w:val="left" w:pos="4820"/>
          <w:tab w:val="left" w:pos="8364"/>
        </w:tabs>
        <w:jc w:val="center"/>
        <w:rPr>
          <w:rFonts w:asciiTheme="minorHAnsi" w:hAnsiTheme="minorHAnsi"/>
          <w:sz w:val="24"/>
          <w:szCs w:val="24"/>
        </w:rPr>
      </w:pPr>
      <w:r>
        <w:rPr>
          <w:rFonts w:asciiTheme="minorHAnsi" w:hAnsiTheme="minorHAnsi"/>
          <w:noProof/>
          <w:sz w:val="24"/>
          <w:szCs w:val="24"/>
        </w:rPr>
        <w:drawing>
          <wp:inline distT="0" distB="0" distL="0" distR="0" wp14:anchorId="4B21DED2" wp14:editId="1CE62ED9">
            <wp:extent cx="6645910" cy="2333625"/>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s rentree_Infos pratiques.jpg"/>
                    <pic:cNvPicPr/>
                  </pic:nvPicPr>
                  <pic:blipFill rotWithShape="1">
                    <a:blip r:embed="rId7" cstate="print">
                      <a:extLst>
                        <a:ext uri="{28A0092B-C50C-407E-A947-70E740481C1C}">
                          <a14:useLocalDpi xmlns:a14="http://schemas.microsoft.com/office/drawing/2010/main" val="0"/>
                        </a:ext>
                      </a:extLst>
                    </a:blip>
                    <a:srcRect t="-1" b="37964"/>
                    <a:stretch/>
                  </pic:blipFill>
                  <pic:spPr bwMode="auto">
                    <a:xfrm>
                      <a:off x="0" y="0"/>
                      <a:ext cx="6645910" cy="2333625"/>
                    </a:xfrm>
                    <a:prstGeom prst="rect">
                      <a:avLst/>
                    </a:prstGeom>
                    <a:ln>
                      <a:noFill/>
                    </a:ln>
                    <a:extLst>
                      <a:ext uri="{53640926-AAD7-44D8-BBD7-CCE9431645EC}">
                        <a14:shadowObscured xmlns:a14="http://schemas.microsoft.com/office/drawing/2010/main"/>
                      </a:ext>
                    </a:extLst>
                  </pic:spPr>
                </pic:pic>
              </a:graphicData>
            </a:graphic>
          </wp:inline>
        </w:drawing>
      </w:r>
    </w:p>
    <w:p w14:paraId="7986C535" w14:textId="77777777" w:rsidR="0026005D" w:rsidRDefault="0026005D" w:rsidP="00BC3FBF">
      <w:pPr>
        <w:tabs>
          <w:tab w:val="left" w:pos="567"/>
          <w:tab w:val="left" w:pos="4820"/>
          <w:tab w:val="left" w:pos="8364"/>
        </w:tabs>
        <w:ind w:right="118"/>
        <w:rPr>
          <w:rFonts w:asciiTheme="minorHAnsi" w:hAnsiTheme="minorHAnsi"/>
          <w:sz w:val="24"/>
          <w:szCs w:val="24"/>
        </w:rPr>
      </w:pPr>
    </w:p>
    <w:p w14:paraId="2D1A7758" w14:textId="77777777" w:rsidR="00543CD0" w:rsidRDefault="00543CD0" w:rsidP="00BC3FBF">
      <w:pPr>
        <w:tabs>
          <w:tab w:val="left" w:pos="567"/>
          <w:tab w:val="left" w:pos="4820"/>
          <w:tab w:val="left" w:pos="8364"/>
        </w:tabs>
        <w:ind w:right="118"/>
        <w:rPr>
          <w:rFonts w:asciiTheme="minorHAnsi" w:hAnsiTheme="minorHAnsi"/>
          <w:sz w:val="24"/>
          <w:szCs w:val="24"/>
        </w:rPr>
      </w:pPr>
    </w:p>
    <w:p w14:paraId="3F9DAEA4" w14:textId="77777777" w:rsidR="00205EA9" w:rsidRPr="00986FD3" w:rsidRDefault="00205EA9" w:rsidP="00BC3FBF">
      <w:pPr>
        <w:tabs>
          <w:tab w:val="left" w:pos="567"/>
          <w:tab w:val="left" w:pos="4820"/>
          <w:tab w:val="left" w:pos="8364"/>
        </w:tabs>
        <w:ind w:right="118"/>
        <w:rPr>
          <w:rFonts w:asciiTheme="minorHAnsi" w:hAnsiTheme="minorHAnsi"/>
          <w:sz w:val="24"/>
          <w:szCs w:val="24"/>
        </w:rPr>
      </w:pPr>
    </w:p>
    <w:p w14:paraId="6EB85E09" w14:textId="77777777" w:rsidR="000863FC" w:rsidRPr="00986FD3" w:rsidRDefault="000863FC" w:rsidP="00BC3FBF">
      <w:pPr>
        <w:numPr>
          <w:ilvl w:val="0"/>
          <w:numId w:val="10"/>
        </w:numPr>
        <w:ind w:right="118"/>
        <w:rPr>
          <w:rFonts w:asciiTheme="minorHAnsi" w:hAnsiTheme="minorHAnsi"/>
          <w:b/>
          <w:i/>
          <w:sz w:val="24"/>
          <w:szCs w:val="24"/>
        </w:rPr>
      </w:pPr>
      <w:r w:rsidRPr="00986FD3">
        <w:rPr>
          <w:rFonts w:asciiTheme="minorHAnsi" w:hAnsiTheme="minorHAnsi"/>
          <w:b/>
          <w:i/>
          <w:sz w:val="24"/>
          <w:szCs w:val="24"/>
          <w:shd w:val="clear" w:color="auto" w:fill="BFBFBF"/>
        </w:rPr>
        <w:t>LA SECURITE SOCIALE</w:t>
      </w:r>
    </w:p>
    <w:p w14:paraId="31FC6D57" w14:textId="77777777" w:rsidR="000863FC" w:rsidRPr="00986FD3" w:rsidRDefault="000863FC" w:rsidP="00BC3FBF">
      <w:pPr>
        <w:ind w:right="118"/>
        <w:rPr>
          <w:rFonts w:asciiTheme="minorHAnsi" w:hAnsiTheme="minorHAnsi"/>
          <w:sz w:val="24"/>
          <w:szCs w:val="24"/>
        </w:rPr>
      </w:pPr>
    </w:p>
    <w:p w14:paraId="3BFB7600" w14:textId="5B04478A" w:rsidR="000863FC" w:rsidRPr="00986FD3" w:rsidRDefault="000863FC" w:rsidP="00BC3FBF">
      <w:pPr>
        <w:ind w:right="118"/>
        <w:jc w:val="both"/>
        <w:rPr>
          <w:rFonts w:asciiTheme="minorHAnsi" w:hAnsiTheme="minorHAnsi"/>
          <w:color w:val="FF0000"/>
          <w:sz w:val="24"/>
          <w:szCs w:val="24"/>
        </w:rPr>
      </w:pPr>
      <w:r w:rsidRPr="00986FD3">
        <w:rPr>
          <w:rFonts w:asciiTheme="minorHAnsi" w:hAnsiTheme="minorHAnsi"/>
          <w:sz w:val="24"/>
          <w:szCs w:val="24"/>
        </w:rPr>
        <w:t>La cotisation SECURITE SOCIALE ETUDIANTE est fixée pour l’année 20</w:t>
      </w:r>
      <w:r w:rsidR="00B97EAB" w:rsidRPr="00986FD3">
        <w:rPr>
          <w:rFonts w:asciiTheme="minorHAnsi" w:hAnsiTheme="minorHAnsi"/>
          <w:sz w:val="24"/>
          <w:szCs w:val="24"/>
        </w:rPr>
        <w:t>1</w:t>
      </w:r>
      <w:r w:rsidR="00390A65">
        <w:rPr>
          <w:rFonts w:asciiTheme="minorHAnsi" w:hAnsiTheme="minorHAnsi"/>
          <w:sz w:val="24"/>
          <w:szCs w:val="24"/>
        </w:rPr>
        <w:t>6</w:t>
      </w:r>
      <w:r w:rsidRPr="00986FD3">
        <w:rPr>
          <w:rFonts w:asciiTheme="minorHAnsi" w:hAnsiTheme="minorHAnsi"/>
          <w:sz w:val="24"/>
          <w:szCs w:val="24"/>
        </w:rPr>
        <w:t>/201</w:t>
      </w:r>
      <w:r w:rsidR="00390A65">
        <w:rPr>
          <w:rFonts w:asciiTheme="minorHAnsi" w:hAnsiTheme="minorHAnsi"/>
          <w:sz w:val="24"/>
          <w:szCs w:val="24"/>
        </w:rPr>
        <w:t>7</w:t>
      </w:r>
      <w:r w:rsidRPr="00986FD3">
        <w:rPr>
          <w:rFonts w:asciiTheme="minorHAnsi" w:hAnsiTheme="minorHAnsi"/>
          <w:sz w:val="24"/>
          <w:szCs w:val="24"/>
        </w:rPr>
        <w:t xml:space="preserve"> à</w:t>
      </w:r>
      <w:r w:rsidR="00B01544">
        <w:rPr>
          <w:rFonts w:asciiTheme="minorHAnsi" w:hAnsiTheme="minorHAnsi"/>
          <w:sz w:val="24"/>
          <w:szCs w:val="24"/>
        </w:rPr>
        <w:t> </w:t>
      </w:r>
      <w:r w:rsidR="009E5743">
        <w:rPr>
          <w:rFonts w:asciiTheme="minorHAnsi" w:hAnsiTheme="minorHAnsi"/>
          <w:sz w:val="24"/>
          <w:szCs w:val="24"/>
        </w:rPr>
        <w:t>215 €.</w:t>
      </w:r>
    </w:p>
    <w:p w14:paraId="38EABE35" w14:textId="62476890" w:rsidR="00772C54" w:rsidRDefault="00C44AF3" w:rsidP="00BC3FBF">
      <w:pPr>
        <w:ind w:right="118"/>
        <w:jc w:val="both"/>
        <w:rPr>
          <w:rFonts w:asciiTheme="minorHAnsi" w:hAnsiTheme="minorHAnsi"/>
          <w:sz w:val="24"/>
          <w:szCs w:val="24"/>
        </w:rPr>
      </w:pPr>
      <w:r w:rsidRPr="00986FD3">
        <w:rPr>
          <w:rFonts w:asciiTheme="minorHAnsi" w:hAnsiTheme="minorHAnsi"/>
          <w:sz w:val="24"/>
          <w:szCs w:val="24"/>
        </w:rPr>
        <w:t>Une prés</w:t>
      </w:r>
      <w:r w:rsidR="009E5743">
        <w:rPr>
          <w:rFonts w:asciiTheme="minorHAnsi" w:hAnsiTheme="minorHAnsi"/>
          <w:sz w:val="24"/>
          <w:szCs w:val="24"/>
        </w:rPr>
        <w:t>entation générale aura lieu le 7</w:t>
      </w:r>
      <w:r w:rsidRPr="00986FD3">
        <w:rPr>
          <w:rFonts w:asciiTheme="minorHAnsi" w:hAnsiTheme="minorHAnsi"/>
          <w:sz w:val="24"/>
          <w:szCs w:val="24"/>
        </w:rPr>
        <w:t xml:space="preserve"> septembre par la LMDE et la SMEBA dans les locaux de</w:t>
      </w:r>
      <w:r w:rsidR="0026005D">
        <w:rPr>
          <w:rFonts w:asciiTheme="minorHAnsi" w:hAnsiTheme="minorHAnsi"/>
          <w:sz w:val="24"/>
          <w:szCs w:val="24"/>
        </w:rPr>
        <w:t xml:space="preserve"> </w:t>
      </w:r>
      <w:r w:rsidRPr="00986FD3">
        <w:rPr>
          <w:rFonts w:asciiTheme="minorHAnsi" w:hAnsiTheme="minorHAnsi"/>
          <w:sz w:val="24"/>
          <w:szCs w:val="24"/>
        </w:rPr>
        <w:t>l’ISEN</w:t>
      </w:r>
      <w:r w:rsidR="00342678" w:rsidRPr="00986FD3">
        <w:rPr>
          <w:rFonts w:asciiTheme="minorHAnsi" w:hAnsiTheme="minorHAnsi"/>
          <w:sz w:val="24"/>
          <w:szCs w:val="24"/>
        </w:rPr>
        <w:t>-Brest</w:t>
      </w:r>
      <w:r w:rsidRPr="00986FD3">
        <w:rPr>
          <w:rFonts w:asciiTheme="minorHAnsi" w:hAnsiTheme="minorHAnsi"/>
          <w:sz w:val="24"/>
          <w:szCs w:val="24"/>
        </w:rPr>
        <w:t>.</w:t>
      </w:r>
    </w:p>
    <w:p w14:paraId="25C60D85" w14:textId="77777777" w:rsidR="00BC3FBF" w:rsidRDefault="00BC3FBF" w:rsidP="00BC3FBF">
      <w:pPr>
        <w:ind w:right="118"/>
        <w:jc w:val="both"/>
        <w:rPr>
          <w:rFonts w:asciiTheme="minorHAnsi" w:hAnsiTheme="minorHAnsi"/>
          <w:sz w:val="24"/>
          <w:szCs w:val="24"/>
        </w:rPr>
      </w:pPr>
    </w:p>
    <w:p w14:paraId="1F4199E7" w14:textId="77777777" w:rsidR="00205EA9" w:rsidRDefault="00205EA9" w:rsidP="00BC3FBF">
      <w:pPr>
        <w:ind w:right="118"/>
        <w:jc w:val="both"/>
        <w:rPr>
          <w:rFonts w:asciiTheme="minorHAnsi" w:hAnsiTheme="minorHAnsi"/>
          <w:sz w:val="24"/>
          <w:szCs w:val="24"/>
        </w:rPr>
      </w:pPr>
    </w:p>
    <w:p w14:paraId="6B613585" w14:textId="77777777" w:rsidR="00543CD0" w:rsidRPr="00986FD3" w:rsidRDefault="00543CD0" w:rsidP="00BC3FBF">
      <w:pPr>
        <w:ind w:right="118"/>
        <w:jc w:val="both"/>
        <w:rPr>
          <w:rFonts w:asciiTheme="minorHAnsi" w:hAnsiTheme="minorHAnsi"/>
          <w:sz w:val="24"/>
          <w:szCs w:val="24"/>
        </w:rPr>
      </w:pPr>
    </w:p>
    <w:p w14:paraId="4CDC8AA8" w14:textId="77777777" w:rsidR="00BC3FBF" w:rsidRPr="00BC3FBF" w:rsidRDefault="00BC3FBF" w:rsidP="00BC3FBF">
      <w:pPr>
        <w:numPr>
          <w:ilvl w:val="0"/>
          <w:numId w:val="19"/>
        </w:numPr>
        <w:ind w:right="118"/>
        <w:rPr>
          <w:rFonts w:ascii="Calibri" w:hAnsi="Calibri"/>
          <w:b/>
          <w:i/>
          <w:sz w:val="24"/>
          <w:szCs w:val="24"/>
        </w:rPr>
      </w:pPr>
      <w:r w:rsidRPr="00BC3FBF">
        <w:rPr>
          <w:rFonts w:ascii="Calibri" w:hAnsi="Calibri"/>
          <w:b/>
          <w:i/>
          <w:sz w:val="24"/>
          <w:szCs w:val="24"/>
          <w:shd w:val="clear" w:color="auto" w:fill="BFBFBF"/>
        </w:rPr>
        <w:t>EMPLOI DU TEMPS</w:t>
      </w:r>
    </w:p>
    <w:p w14:paraId="43C02499" w14:textId="77777777" w:rsidR="00BC3FBF" w:rsidRPr="00BC3FBF" w:rsidRDefault="00BC3FBF" w:rsidP="00BC3FBF">
      <w:pPr>
        <w:ind w:right="118"/>
        <w:rPr>
          <w:rFonts w:ascii="Calibri" w:hAnsi="Calibri"/>
          <w:sz w:val="24"/>
          <w:szCs w:val="24"/>
        </w:rPr>
      </w:pPr>
    </w:p>
    <w:p w14:paraId="3D48EC0E" w14:textId="17929074" w:rsidR="00BC3FBF" w:rsidRPr="00BC3FBF" w:rsidRDefault="00BC3FBF" w:rsidP="00BC3FBF">
      <w:pPr>
        <w:ind w:right="118"/>
        <w:rPr>
          <w:rFonts w:ascii="Calibri" w:hAnsi="Calibri"/>
          <w:sz w:val="24"/>
          <w:szCs w:val="24"/>
        </w:rPr>
      </w:pPr>
      <w:r w:rsidRPr="00BC3FBF">
        <w:rPr>
          <w:rFonts w:ascii="Calibri" w:hAnsi="Calibri"/>
          <w:sz w:val="24"/>
          <w:szCs w:val="24"/>
        </w:rPr>
        <w:t xml:space="preserve">Les enseignements et devoirs </w:t>
      </w:r>
      <w:r w:rsidR="000C6C29">
        <w:rPr>
          <w:rFonts w:ascii="Calibri" w:hAnsi="Calibri"/>
          <w:sz w:val="24"/>
          <w:szCs w:val="24"/>
        </w:rPr>
        <w:t xml:space="preserve">du cycle préparatoire </w:t>
      </w:r>
      <w:r w:rsidRPr="00BC3FBF">
        <w:rPr>
          <w:rFonts w:ascii="Calibri" w:hAnsi="Calibri"/>
          <w:sz w:val="24"/>
          <w:szCs w:val="24"/>
        </w:rPr>
        <w:t>se répartissent du LUNDI MATIN au SAMEDI MIDI.</w:t>
      </w:r>
    </w:p>
    <w:p w14:paraId="3194B332" w14:textId="77777777" w:rsidR="00BC3FBF" w:rsidRDefault="00BC3FBF" w:rsidP="00BC3FBF">
      <w:pPr>
        <w:ind w:right="118"/>
        <w:rPr>
          <w:rFonts w:ascii="Calibri" w:hAnsi="Calibri"/>
          <w:sz w:val="24"/>
          <w:szCs w:val="24"/>
        </w:rPr>
      </w:pPr>
    </w:p>
    <w:p w14:paraId="0B4F2542" w14:textId="77777777" w:rsidR="00543CD0" w:rsidRDefault="00543CD0" w:rsidP="00BC3FBF">
      <w:pPr>
        <w:ind w:right="118"/>
        <w:rPr>
          <w:rFonts w:ascii="Calibri" w:hAnsi="Calibri"/>
          <w:sz w:val="24"/>
          <w:szCs w:val="24"/>
        </w:rPr>
      </w:pPr>
    </w:p>
    <w:p w14:paraId="32BA01F8" w14:textId="77777777" w:rsidR="00205EA9" w:rsidRPr="00BC3FBF" w:rsidRDefault="00205EA9" w:rsidP="00BC3FBF">
      <w:pPr>
        <w:ind w:right="118"/>
        <w:rPr>
          <w:rFonts w:ascii="Calibri" w:hAnsi="Calibri"/>
          <w:sz w:val="24"/>
          <w:szCs w:val="24"/>
        </w:rPr>
      </w:pPr>
    </w:p>
    <w:p w14:paraId="3A3771B9" w14:textId="77777777" w:rsidR="00BC3FBF" w:rsidRPr="00BC3FBF" w:rsidRDefault="00BC3FBF" w:rsidP="00BC3FBF">
      <w:pPr>
        <w:numPr>
          <w:ilvl w:val="0"/>
          <w:numId w:val="12"/>
        </w:numPr>
        <w:ind w:right="118"/>
        <w:rPr>
          <w:rFonts w:ascii="Calibri" w:hAnsi="Calibri"/>
          <w:b/>
          <w:i/>
          <w:sz w:val="24"/>
          <w:szCs w:val="24"/>
        </w:rPr>
      </w:pPr>
      <w:r w:rsidRPr="00BC3FBF">
        <w:rPr>
          <w:rFonts w:ascii="Calibri" w:hAnsi="Calibri"/>
          <w:b/>
          <w:i/>
          <w:sz w:val="24"/>
          <w:szCs w:val="24"/>
          <w:shd w:val="clear" w:color="auto" w:fill="BFBFBF"/>
        </w:rPr>
        <w:t>LE LOGEMENT</w:t>
      </w:r>
    </w:p>
    <w:p w14:paraId="7C12A9C9" w14:textId="77777777" w:rsidR="00BC3FBF" w:rsidRPr="00BC3FBF" w:rsidRDefault="00BC3FBF" w:rsidP="00BC3FBF">
      <w:pPr>
        <w:ind w:right="118"/>
        <w:rPr>
          <w:rFonts w:ascii="Calibri" w:hAnsi="Calibri"/>
          <w:sz w:val="24"/>
          <w:szCs w:val="24"/>
        </w:rPr>
      </w:pPr>
    </w:p>
    <w:p w14:paraId="73FA73F1" w14:textId="77777777" w:rsidR="000E2B51" w:rsidRDefault="00BC3FBF" w:rsidP="00BC3FBF">
      <w:pPr>
        <w:ind w:right="118"/>
        <w:rPr>
          <w:rFonts w:ascii="Calibri" w:hAnsi="Calibri" w:cs="Arial"/>
          <w:sz w:val="24"/>
          <w:szCs w:val="24"/>
        </w:rPr>
      </w:pPr>
      <w:r w:rsidRPr="00BC3FBF">
        <w:rPr>
          <w:rFonts w:ascii="Calibri" w:hAnsi="Calibri" w:cs="Arial"/>
          <w:sz w:val="24"/>
          <w:szCs w:val="24"/>
        </w:rPr>
        <w:t>Vous pouvez retrouver</w:t>
      </w:r>
      <w:r w:rsidR="000E2B51">
        <w:rPr>
          <w:rFonts w:ascii="Calibri" w:hAnsi="Calibri" w:cs="Arial"/>
          <w:sz w:val="24"/>
          <w:szCs w:val="24"/>
        </w:rPr>
        <w:t xml:space="preserve"> différentes informations sur :</w:t>
      </w:r>
    </w:p>
    <w:p w14:paraId="73086D37" w14:textId="527F0F86" w:rsidR="00BC3FBF" w:rsidRDefault="00DB5400" w:rsidP="00BC3FBF">
      <w:pPr>
        <w:ind w:right="118"/>
        <w:rPr>
          <w:rFonts w:ascii="Calibri" w:hAnsi="Calibri" w:cs="Arial"/>
          <w:sz w:val="24"/>
          <w:szCs w:val="24"/>
        </w:rPr>
      </w:pPr>
      <w:hyperlink r:id="rId8" w:history="1">
        <w:r w:rsidR="000E2B51" w:rsidRPr="004935C9">
          <w:rPr>
            <w:rStyle w:val="Lienhypertexte"/>
            <w:rFonts w:ascii="Calibri" w:hAnsi="Calibri" w:cs="Arial"/>
            <w:sz w:val="24"/>
            <w:szCs w:val="24"/>
          </w:rPr>
          <w:t>http://www.isen.fr/brest-rennes/vie-etudiante/infos-pratiques/</w:t>
        </w:r>
      </w:hyperlink>
    </w:p>
    <w:p w14:paraId="05F23EDF" w14:textId="4807AC91" w:rsidR="000E2B51" w:rsidRDefault="00DB5400" w:rsidP="00BC3FBF">
      <w:pPr>
        <w:ind w:right="118"/>
        <w:rPr>
          <w:rFonts w:ascii="Calibri" w:hAnsi="Calibri" w:cs="Arial"/>
          <w:sz w:val="24"/>
          <w:szCs w:val="24"/>
        </w:rPr>
      </w:pPr>
      <w:hyperlink r:id="rId9" w:history="1">
        <w:r w:rsidR="000E2B51" w:rsidRPr="004935C9">
          <w:rPr>
            <w:rStyle w:val="Lienhypertexte"/>
            <w:rFonts w:ascii="Calibri" w:hAnsi="Calibri" w:cs="Arial"/>
            <w:sz w:val="24"/>
            <w:szCs w:val="24"/>
          </w:rPr>
          <w:t>http://www.isen-immo.fr/</w:t>
        </w:r>
      </w:hyperlink>
    </w:p>
    <w:p w14:paraId="14A35DED" w14:textId="77777777" w:rsidR="00205EA9" w:rsidRDefault="00205EA9" w:rsidP="00BC3FBF">
      <w:pPr>
        <w:numPr>
          <w:ilvl w:val="0"/>
          <w:numId w:val="12"/>
        </w:numPr>
        <w:ind w:right="118"/>
        <w:rPr>
          <w:rFonts w:ascii="Calibri" w:hAnsi="Calibri" w:cs="Arial"/>
          <w:sz w:val="24"/>
          <w:szCs w:val="24"/>
        </w:rPr>
      </w:pPr>
      <w:r>
        <w:rPr>
          <w:rFonts w:ascii="Calibri" w:hAnsi="Calibri" w:cs="Arial"/>
          <w:sz w:val="24"/>
          <w:szCs w:val="24"/>
        </w:rPr>
        <w:br w:type="page"/>
      </w:r>
    </w:p>
    <w:p w14:paraId="76387644" w14:textId="0C78E2D9" w:rsidR="00BC3FBF" w:rsidRPr="00BC3FBF" w:rsidRDefault="00BC3FBF" w:rsidP="00BC3FBF">
      <w:pPr>
        <w:numPr>
          <w:ilvl w:val="0"/>
          <w:numId w:val="12"/>
        </w:numPr>
        <w:ind w:right="118"/>
        <w:rPr>
          <w:rFonts w:ascii="Calibri" w:hAnsi="Calibri"/>
          <w:b/>
          <w:i/>
          <w:sz w:val="24"/>
          <w:szCs w:val="24"/>
        </w:rPr>
      </w:pPr>
      <w:r w:rsidRPr="00BC3FBF">
        <w:rPr>
          <w:rFonts w:ascii="Calibri" w:hAnsi="Calibri"/>
          <w:b/>
          <w:i/>
          <w:sz w:val="24"/>
          <w:szCs w:val="24"/>
          <w:shd w:val="clear" w:color="auto" w:fill="BFBFBF"/>
        </w:rPr>
        <w:lastRenderedPageBreak/>
        <w:t>LES REPAS</w:t>
      </w:r>
    </w:p>
    <w:p w14:paraId="6F1E0A55" w14:textId="77777777" w:rsidR="00BC3FBF" w:rsidRPr="00C07BDD" w:rsidRDefault="00BC3FBF" w:rsidP="00BC3FBF">
      <w:pPr>
        <w:ind w:left="360" w:right="118"/>
        <w:rPr>
          <w:rFonts w:ascii="Calibri" w:hAnsi="Calibri"/>
          <w:b/>
          <w:i/>
        </w:rPr>
      </w:pPr>
    </w:p>
    <w:p w14:paraId="6E7F53FD" w14:textId="77777777" w:rsidR="00BC3FBF" w:rsidRDefault="00BC3FBF" w:rsidP="00BC3FBF">
      <w:pPr>
        <w:pStyle w:val="Corpsdetexte2"/>
        <w:rPr>
          <w:rFonts w:ascii="Calibri" w:hAnsi="Calibri"/>
          <w:szCs w:val="24"/>
        </w:rPr>
      </w:pPr>
      <w:r w:rsidRPr="00BC3FBF">
        <w:rPr>
          <w:rFonts w:ascii="Calibri" w:hAnsi="Calibri"/>
          <w:szCs w:val="24"/>
        </w:rPr>
        <w:t>Les restaurants universitaires, gérés par le CROUS, se trouvent à proximité de l’école. Des services y sont assurés midi et soir. De plus, le foyer des étudiants de l’ISEN-Brest propose quelques plats rapides pour dépannage.</w:t>
      </w:r>
    </w:p>
    <w:p w14:paraId="5FFD1E92" w14:textId="77777777" w:rsidR="00205EA9" w:rsidRDefault="00205EA9" w:rsidP="00BC3FBF">
      <w:pPr>
        <w:pStyle w:val="Corpsdetexte2"/>
        <w:rPr>
          <w:rFonts w:ascii="Calibri" w:hAnsi="Calibri"/>
          <w:szCs w:val="24"/>
        </w:rPr>
      </w:pPr>
    </w:p>
    <w:p w14:paraId="0C8AB064" w14:textId="77777777" w:rsidR="00205EA9" w:rsidRDefault="00205EA9" w:rsidP="00BC3FBF">
      <w:pPr>
        <w:pStyle w:val="Corpsdetexte2"/>
        <w:rPr>
          <w:rFonts w:ascii="Calibri" w:hAnsi="Calibri"/>
          <w:szCs w:val="24"/>
        </w:rPr>
      </w:pPr>
    </w:p>
    <w:p w14:paraId="24EA52C6" w14:textId="77777777" w:rsidR="00205EA9" w:rsidRDefault="00205EA9" w:rsidP="00BC3FBF">
      <w:pPr>
        <w:pStyle w:val="Corpsdetexte2"/>
        <w:rPr>
          <w:rFonts w:ascii="Calibri" w:hAnsi="Calibri"/>
          <w:szCs w:val="24"/>
        </w:rPr>
      </w:pPr>
    </w:p>
    <w:p w14:paraId="3EAD4981" w14:textId="6740B6A5" w:rsidR="000D3BAB" w:rsidRPr="00BC3FBF" w:rsidRDefault="000D3BAB" w:rsidP="000D3BAB">
      <w:pPr>
        <w:numPr>
          <w:ilvl w:val="0"/>
          <w:numId w:val="12"/>
        </w:numPr>
        <w:ind w:right="118"/>
        <w:rPr>
          <w:rFonts w:ascii="Calibri" w:hAnsi="Calibri"/>
          <w:b/>
          <w:i/>
          <w:sz w:val="24"/>
          <w:szCs w:val="24"/>
        </w:rPr>
      </w:pPr>
      <w:r>
        <w:rPr>
          <w:rFonts w:ascii="Calibri" w:hAnsi="Calibri"/>
          <w:b/>
          <w:i/>
          <w:sz w:val="24"/>
          <w:szCs w:val="24"/>
          <w:shd w:val="clear" w:color="auto" w:fill="BFBFBF"/>
        </w:rPr>
        <w:t>LES BOURSES</w:t>
      </w:r>
    </w:p>
    <w:p w14:paraId="208FD9C9" w14:textId="77777777" w:rsidR="000863FC" w:rsidRDefault="000863FC">
      <w:pPr>
        <w:jc w:val="both"/>
        <w:rPr>
          <w:rFonts w:asciiTheme="minorHAnsi" w:hAnsiTheme="minorHAnsi"/>
          <w:sz w:val="24"/>
          <w:szCs w:val="24"/>
        </w:rPr>
      </w:pPr>
    </w:p>
    <w:p w14:paraId="69C3E920" w14:textId="75C70C39" w:rsidR="000D3BAB" w:rsidRDefault="000D3BAB">
      <w:pPr>
        <w:jc w:val="both"/>
        <w:rPr>
          <w:rFonts w:asciiTheme="minorHAnsi" w:hAnsiTheme="minorHAnsi"/>
          <w:sz w:val="24"/>
          <w:szCs w:val="24"/>
        </w:rPr>
      </w:pPr>
      <w:r>
        <w:rPr>
          <w:rFonts w:asciiTheme="minorHAnsi" w:hAnsiTheme="minorHAnsi"/>
          <w:sz w:val="24"/>
          <w:szCs w:val="24"/>
        </w:rPr>
        <w:t xml:space="preserve">Les avis conditionnels de bourse sont à transmettre </w:t>
      </w:r>
      <w:r w:rsidR="00723D1A">
        <w:rPr>
          <w:rFonts w:asciiTheme="minorHAnsi" w:hAnsiTheme="minorHAnsi"/>
          <w:sz w:val="24"/>
          <w:szCs w:val="24"/>
        </w:rPr>
        <w:t xml:space="preserve">dès la rentrée </w:t>
      </w:r>
      <w:r>
        <w:rPr>
          <w:rFonts w:asciiTheme="minorHAnsi" w:hAnsiTheme="minorHAnsi"/>
          <w:sz w:val="24"/>
          <w:szCs w:val="24"/>
        </w:rPr>
        <w:t>au secrétariat des Etudes pour validation.</w:t>
      </w:r>
    </w:p>
    <w:p w14:paraId="38ABBB39" w14:textId="77777777" w:rsidR="000D3BAB" w:rsidRDefault="000D3BAB">
      <w:pPr>
        <w:jc w:val="both"/>
        <w:rPr>
          <w:rFonts w:asciiTheme="minorHAnsi" w:hAnsiTheme="minorHAnsi"/>
          <w:sz w:val="24"/>
          <w:szCs w:val="24"/>
        </w:rPr>
      </w:pPr>
    </w:p>
    <w:p w14:paraId="4C763AF0" w14:textId="77777777" w:rsidR="00205EA9" w:rsidRDefault="00205EA9">
      <w:pPr>
        <w:jc w:val="both"/>
        <w:rPr>
          <w:rFonts w:asciiTheme="minorHAnsi" w:hAnsiTheme="minorHAnsi"/>
          <w:sz w:val="24"/>
          <w:szCs w:val="24"/>
        </w:rPr>
      </w:pPr>
    </w:p>
    <w:p w14:paraId="2F3A4709" w14:textId="77777777" w:rsidR="000D3BAB" w:rsidRPr="00BC3FBF" w:rsidRDefault="000D3BAB">
      <w:pPr>
        <w:jc w:val="both"/>
        <w:rPr>
          <w:rFonts w:asciiTheme="minorHAnsi" w:hAnsiTheme="minorHAnsi"/>
          <w:sz w:val="24"/>
          <w:szCs w:val="24"/>
        </w:rPr>
      </w:pPr>
    </w:p>
    <w:p w14:paraId="47640F4D" w14:textId="77777777" w:rsidR="000E2B51" w:rsidRPr="009E5743" w:rsidRDefault="000E2B51" w:rsidP="009E5743">
      <w:pPr>
        <w:numPr>
          <w:ilvl w:val="0"/>
          <w:numId w:val="10"/>
        </w:numPr>
        <w:jc w:val="both"/>
        <w:rPr>
          <w:rFonts w:asciiTheme="minorHAnsi" w:hAnsiTheme="minorHAnsi"/>
          <w:b/>
          <w:i/>
          <w:sz w:val="24"/>
          <w:szCs w:val="24"/>
          <w:shd w:val="clear" w:color="auto" w:fill="BFBFBF"/>
        </w:rPr>
      </w:pPr>
      <w:r w:rsidRPr="009E5743">
        <w:rPr>
          <w:rFonts w:asciiTheme="minorHAnsi" w:hAnsiTheme="minorHAnsi"/>
          <w:b/>
          <w:i/>
          <w:sz w:val="24"/>
          <w:szCs w:val="24"/>
          <w:shd w:val="clear" w:color="auto" w:fill="BFBFBF"/>
        </w:rPr>
        <w:t>LES BANQUES</w:t>
      </w:r>
    </w:p>
    <w:p w14:paraId="64ABE798" w14:textId="77777777" w:rsidR="000E2B51" w:rsidRPr="00986FD3" w:rsidRDefault="000E2B51" w:rsidP="000E2B51">
      <w:pPr>
        <w:ind w:firstLine="709"/>
        <w:jc w:val="both"/>
        <w:rPr>
          <w:rFonts w:asciiTheme="minorHAnsi" w:hAnsiTheme="minorHAnsi"/>
          <w:sz w:val="24"/>
          <w:szCs w:val="24"/>
        </w:rPr>
      </w:pPr>
    </w:p>
    <w:p w14:paraId="31E09E44" w14:textId="392D4EDD" w:rsidR="000E2B51" w:rsidRPr="00986FD3" w:rsidRDefault="000E2B51" w:rsidP="000E2B51">
      <w:pPr>
        <w:pStyle w:val="Retraitcorpsdetexte"/>
        <w:tabs>
          <w:tab w:val="left" w:pos="851"/>
        </w:tabs>
        <w:ind w:left="0"/>
        <w:jc w:val="both"/>
        <w:rPr>
          <w:rFonts w:asciiTheme="minorHAnsi" w:hAnsiTheme="minorHAnsi"/>
          <w:sz w:val="24"/>
          <w:szCs w:val="24"/>
        </w:rPr>
      </w:pPr>
      <w:r w:rsidRPr="00986FD3">
        <w:rPr>
          <w:rFonts w:asciiTheme="minorHAnsi" w:hAnsiTheme="minorHAnsi"/>
          <w:sz w:val="24"/>
          <w:szCs w:val="24"/>
        </w:rPr>
        <w:t xml:space="preserve">Pour vos frais de scolarité, vous pouvez opter pour un prêt étudiant. Les </w:t>
      </w:r>
      <w:r w:rsidR="008A4FDE">
        <w:rPr>
          <w:rFonts w:asciiTheme="minorHAnsi" w:hAnsiTheme="minorHAnsi"/>
          <w:sz w:val="24"/>
          <w:szCs w:val="24"/>
        </w:rPr>
        <w:t>2</w:t>
      </w:r>
      <w:r w:rsidRPr="00986FD3">
        <w:rPr>
          <w:rFonts w:asciiTheme="minorHAnsi" w:hAnsiTheme="minorHAnsi"/>
          <w:sz w:val="24"/>
          <w:szCs w:val="24"/>
        </w:rPr>
        <w:t xml:space="preserve"> établissements bancaires avec lesquels l’ISEN Brest</w:t>
      </w:r>
      <w:r w:rsidR="00723D1A">
        <w:rPr>
          <w:rFonts w:asciiTheme="minorHAnsi" w:hAnsiTheme="minorHAnsi"/>
          <w:sz w:val="24"/>
          <w:szCs w:val="24"/>
        </w:rPr>
        <w:t>/</w:t>
      </w:r>
      <w:r w:rsidRPr="00986FD3">
        <w:rPr>
          <w:rFonts w:asciiTheme="minorHAnsi" w:hAnsiTheme="minorHAnsi"/>
          <w:sz w:val="24"/>
          <w:szCs w:val="24"/>
        </w:rPr>
        <w:t>Rennes entretient des relations privilégiées :</w:t>
      </w:r>
    </w:p>
    <w:p w14:paraId="11246DB3" w14:textId="77777777" w:rsidR="000E2B51" w:rsidRPr="00986FD3" w:rsidRDefault="000E2B51" w:rsidP="000E2B51">
      <w:pPr>
        <w:rPr>
          <w:rFonts w:asciiTheme="minorHAnsi" w:hAnsiTheme="minorHAnsi"/>
          <w:sz w:val="24"/>
        </w:rPr>
      </w:pPr>
    </w:p>
    <w:p w14:paraId="093267A3" w14:textId="77777777" w:rsidR="00543CD0" w:rsidRDefault="000E2B51" w:rsidP="000E2B51">
      <w:pPr>
        <w:tabs>
          <w:tab w:val="left" w:pos="7513"/>
        </w:tabs>
        <w:rPr>
          <w:rFonts w:asciiTheme="minorHAnsi" w:hAnsiTheme="minorHAnsi"/>
          <w:sz w:val="24"/>
        </w:rPr>
      </w:pPr>
      <w:r w:rsidRPr="00986FD3">
        <w:rPr>
          <w:rFonts w:asciiTheme="minorHAnsi" w:hAnsiTheme="minorHAnsi"/>
          <w:sz w:val="24"/>
        </w:rPr>
        <w:sym w:font="Wingdings" w:char="F0D8"/>
      </w:r>
      <w:r w:rsidR="00543CD0">
        <w:rPr>
          <w:rFonts w:asciiTheme="minorHAnsi" w:hAnsiTheme="minorHAnsi"/>
          <w:sz w:val="24"/>
        </w:rPr>
        <w:t xml:space="preserve"> BNP PARIBAS </w:t>
      </w:r>
    </w:p>
    <w:p w14:paraId="06FB2536" w14:textId="48006DBF" w:rsidR="00543CD0" w:rsidRDefault="00543CD0" w:rsidP="000E2B51">
      <w:pPr>
        <w:tabs>
          <w:tab w:val="left" w:pos="7513"/>
        </w:tabs>
        <w:rPr>
          <w:rFonts w:asciiTheme="minorHAnsi" w:hAnsiTheme="minorHAnsi"/>
          <w:sz w:val="24"/>
        </w:rPr>
      </w:pPr>
      <w:r>
        <w:rPr>
          <w:rFonts w:asciiTheme="minorHAnsi" w:hAnsiTheme="minorHAnsi"/>
          <w:sz w:val="24"/>
        </w:rPr>
        <w:t>Agence Brest Bellevue – 16 avenue Tarente – 29200 BREST - 02 98 01 86 00</w:t>
      </w:r>
    </w:p>
    <w:p w14:paraId="537F26D5" w14:textId="77777777" w:rsidR="00543CD0" w:rsidRPr="00986FD3" w:rsidRDefault="00543CD0" w:rsidP="000E2B51">
      <w:pPr>
        <w:tabs>
          <w:tab w:val="left" w:pos="7513"/>
        </w:tabs>
        <w:rPr>
          <w:rFonts w:asciiTheme="minorHAnsi" w:hAnsiTheme="minorHAnsi"/>
          <w:sz w:val="24"/>
        </w:rPr>
      </w:pPr>
    </w:p>
    <w:p w14:paraId="02C8D12B" w14:textId="77777777" w:rsidR="000E2B51" w:rsidRDefault="000E2B51" w:rsidP="000E2B51">
      <w:pPr>
        <w:tabs>
          <w:tab w:val="left" w:pos="7513"/>
        </w:tabs>
        <w:rPr>
          <w:rFonts w:asciiTheme="minorHAnsi" w:hAnsiTheme="minorHAnsi"/>
          <w:sz w:val="24"/>
        </w:rPr>
      </w:pPr>
      <w:r w:rsidRPr="00986FD3">
        <w:rPr>
          <w:rFonts w:asciiTheme="minorHAnsi" w:hAnsiTheme="minorHAnsi"/>
          <w:sz w:val="24"/>
        </w:rPr>
        <w:sym w:font="Wingdings" w:char="F0D8"/>
      </w:r>
      <w:r w:rsidRPr="00986FD3">
        <w:rPr>
          <w:rFonts w:asciiTheme="minorHAnsi" w:hAnsiTheme="minorHAnsi"/>
          <w:sz w:val="24"/>
        </w:rPr>
        <w:t xml:space="preserve"> CREDIT MUTUEL DE BRETAGNE </w:t>
      </w:r>
    </w:p>
    <w:p w14:paraId="0CF0B914" w14:textId="7220CE2E" w:rsidR="004A4919" w:rsidRDefault="004A4919" w:rsidP="000E2B51">
      <w:pPr>
        <w:tabs>
          <w:tab w:val="left" w:pos="7513"/>
        </w:tabs>
        <w:rPr>
          <w:rFonts w:asciiTheme="minorHAnsi" w:hAnsiTheme="minorHAnsi"/>
          <w:sz w:val="24"/>
        </w:rPr>
      </w:pPr>
      <w:r>
        <w:rPr>
          <w:rFonts w:asciiTheme="minorHAnsi" w:hAnsiTheme="minorHAnsi"/>
          <w:sz w:val="24"/>
        </w:rPr>
        <w:t xml:space="preserve">Agence </w:t>
      </w:r>
      <w:proofErr w:type="spellStart"/>
      <w:r>
        <w:rPr>
          <w:rFonts w:asciiTheme="minorHAnsi" w:hAnsiTheme="minorHAnsi"/>
          <w:sz w:val="24"/>
        </w:rPr>
        <w:t>Lamb</w:t>
      </w:r>
      <w:r w:rsidR="00293EFD">
        <w:rPr>
          <w:rFonts w:asciiTheme="minorHAnsi" w:hAnsiTheme="minorHAnsi"/>
          <w:sz w:val="24"/>
        </w:rPr>
        <w:t>é</w:t>
      </w:r>
      <w:r>
        <w:rPr>
          <w:rFonts w:asciiTheme="minorHAnsi" w:hAnsiTheme="minorHAnsi"/>
          <w:sz w:val="24"/>
        </w:rPr>
        <w:t>zellec</w:t>
      </w:r>
      <w:proofErr w:type="spellEnd"/>
      <w:r>
        <w:rPr>
          <w:rFonts w:asciiTheme="minorHAnsi" w:hAnsiTheme="minorHAnsi"/>
          <w:sz w:val="24"/>
        </w:rPr>
        <w:t xml:space="preserve"> – 2 route de Bohars – 29200 BREST – 02 98 03 04 75</w:t>
      </w:r>
    </w:p>
    <w:p w14:paraId="5001892D" w14:textId="77777777" w:rsidR="00543CD0" w:rsidRPr="00986FD3" w:rsidRDefault="00543CD0" w:rsidP="000E2B51">
      <w:pPr>
        <w:tabs>
          <w:tab w:val="left" w:pos="7513"/>
        </w:tabs>
        <w:rPr>
          <w:rFonts w:asciiTheme="minorHAnsi" w:hAnsiTheme="minorHAnsi"/>
          <w:sz w:val="24"/>
        </w:rPr>
      </w:pPr>
    </w:p>
    <w:p w14:paraId="20CD126C" w14:textId="77777777" w:rsidR="0026005D" w:rsidRDefault="0026005D">
      <w:pPr>
        <w:jc w:val="both"/>
        <w:rPr>
          <w:rFonts w:asciiTheme="minorHAnsi" w:hAnsiTheme="minorHAnsi"/>
          <w:sz w:val="24"/>
          <w:szCs w:val="24"/>
        </w:rPr>
      </w:pPr>
    </w:p>
    <w:p w14:paraId="69741276" w14:textId="77777777" w:rsidR="000E2B51" w:rsidRDefault="000E2B51">
      <w:pPr>
        <w:jc w:val="both"/>
        <w:rPr>
          <w:rFonts w:asciiTheme="minorHAnsi" w:hAnsiTheme="minorHAnsi"/>
          <w:sz w:val="24"/>
          <w:szCs w:val="24"/>
        </w:rPr>
      </w:pPr>
    </w:p>
    <w:p w14:paraId="55489F5C" w14:textId="7CFD2360" w:rsidR="00F72AD3" w:rsidRPr="009E5743" w:rsidRDefault="00F72AD3" w:rsidP="009E5743">
      <w:pPr>
        <w:numPr>
          <w:ilvl w:val="0"/>
          <w:numId w:val="10"/>
        </w:numPr>
        <w:jc w:val="both"/>
        <w:rPr>
          <w:rFonts w:asciiTheme="minorHAnsi" w:hAnsiTheme="minorHAnsi"/>
          <w:b/>
          <w:i/>
          <w:sz w:val="24"/>
          <w:szCs w:val="24"/>
          <w:shd w:val="clear" w:color="auto" w:fill="BFBFBF"/>
        </w:rPr>
      </w:pPr>
      <w:r w:rsidRPr="009E5743">
        <w:rPr>
          <w:rFonts w:asciiTheme="minorHAnsi" w:hAnsiTheme="minorHAnsi"/>
          <w:b/>
          <w:i/>
          <w:sz w:val="24"/>
          <w:szCs w:val="24"/>
          <w:shd w:val="clear" w:color="auto" w:fill="BFBFBF"/>
        </w:rPr>
        <w:t>LE PC PORTABLE</w:t>
      </w:r>
    </w:p>
    <w:p w14:paraId="5D5A3591" w14:textId="77777777" w:rsidR="00F72AD3" w:rsidRDefault="00F72AD3" w:rsidP="00F72AD3">
      <w:pPr>
        <w:jc w:val="both"/>
        <w:rPr>
          <w:rFonts w:asciiTheme="minorHAnsi" w:hAnsiTheme="minorHAnsi"/>
          <w:sz w:val="24"/>
          <w:szCs w:val="24"/>
        </w:rPr>
      </w:pPr>
    </w:p>
    <w:p w14:paraId="18EE4BA7" w14:textId="77777777" w:rsidR="00740DCE" w:rsidRDefault="00740DCE" w:rsidP="00740DCE">
      <w:pPr>
        <w:rPr>
          <w:rFonts w:ascii="Calibri" w:hAnsi="Calibri"/>
          <w:sz w:val="24"/>
          <w:szCs w:val="24"/>
        </w:rPr>
      </w:pPr>
      <w:r>
        <w:rPr>
          <w:rFonts w:ascii="Calibri" w:hAnsi="Calibri"/>
          <w:sz w:val="24"/>
          <w:szCs w:val="24"/>
        </w:rPr>
        <w:t xml:space="preserve">L’ISEN propose une offre négociée en partenariat avec HP pour nos étudiants. Un dossier complet est à votre disposition sur notre plateforme pour </w:t>
      </w:r>
      <w:r w:rsidRPr="00D568C5">
        <w:rPr>
          <w:rFonts w:ascii="Calibri" w:hAnsi="Calibri"/>
          <w:sz w:val="24"/>
          <w:szCs w:val="24"/>
        </w:rPr>
        <w:t>l’acquisition</w:t>
      </w:r>
      <w:r>
        <w:rPr>
          <w:rFonts w:ascii="Calibri" w:hAnsi="Calibri"/>
          <w:sz w:val="24"/>
          <w:szCs w:val="24"/>
        </w:rPr>
        <w:t xml:space="preserve"> éventuelle d’un ordinateur portable via notre établissement.</w:t>
      </w:r>
    </w:p>
    <w:p w14:paraId="68C5F642" w14:textId="77777777" w:rsidR="00F72AD3" w:rsidRDefault="00F72AD3" w:rsidP="00F72AD3">
      <w:pPr>
        <w:ind w:left="720"/>
        <w:rPr>
          <w:rFonts w:asciiTheme="minorHAnsi" w:hAnsiTheme="minorHAnsi"/>
          <w:sz w:val="24"/>
          <w:szCs w:val="24"/>
        </w:rPr>
      </w:pPr>
    </w:p>
    <w:p w14:paraId="6EBFEE30" w14:textId="77777777" w:rsidR="00205EA9" w:rsidRPr="00F72AD3" w:rsidRDefault="00205EA9" w:rsidP="00F72AD3">
      <w:pPr>
        <w:ind w:left="720"/>
        <w:rPr>
          <w:rFonts w:asciiTheme="minorHAnsi" w:hAnsiTheme="minorHAnsi"/>
          <w:sz w:val="24"/>
          <w:szCs w:val="24"/>
        </w:rPr>
      </w:pPr>
    </w:p>
    <w:p w14:paraId="16430A0C" w14:textId="77777777" w:rsidR="00F72AD3" w:rsidRPr="00F72AD3" w:rsidRDefault="00F72AD3" w:rsidP="00F72AD3">
      <w:pPr>
        <w:ind w:left="720"/>
        <w:rPr>
          <w:rFonts w:asciiTheme="minorHAnsi" w:hAnsiTheme="minorHAnsi"/>
          <w:sz w:val="24"/>
          <w:szCs w:val="24"/>
        </w:rPr>
      </w:pPr>
    </w:p>
    <w:p w14:paraId="49A2C863" w14:textId="4C8DE704" w:rsidR="000863FC" w:rsidRPr="00986FD3" w:rsidRDefault="000863FC" w:rsidP="00DF0813">
      <w:pPr>
        <w:numPr>
          <w:ilvl w:val="0"/>
          <w:numId w:val="10"/>
        </w:numPr>
        <w:jc w:val="both"/>
        <w:rPr>
          <w:rFonts w:asciiTheme="minorHAnsi" w:hAnsiTheme="minorHAnsi"/>
          <w:b/>
          <w:i/>
          <w:sz w:val="24"/>
          <w:szCs w:val="24"/>
        </w:rPr>
      </w:pPr>
      <w:r w:rsidRPr="00986FD3">
        <w:rPr>
          <w:rFonts w:asciiTheme="minorHAnsi" w:hAnsiTheme="minorHAnsi"/>
          <w:b/>
          <w:i/>
          <w:sz w:val="24"/>
          <w:szCs w:val="24"/>
          <w:shd w:val="clear" w:color="auto" w:fill="BFBFBF"/>
        </w:rPr>
        <w:t>LES FRAIS DE SCOLARITE</w:t>
      </w:r>
    </w:p>
    <w:p w14:paraId="04EE6C0A" w14:textId="77777777" w:rsidR="000863FC" w:rsidRPr="00986FD3" w:rsidRDefault="000863FC">
      <w:pPr>
        <w:rPr>
          <w:rFonts w:asciiTheme="minorHAnsi" w:hAnsiTheme="minorHAnsi"/>
          <w:sz w:val="24"/>
          <w:szCs w:val="24"/>
        </w:rPr>
      </w:pPr>
    </w:p>
    <w:p w14:paraId="24B4795F" w14:textId="3007B8BD" w:rsidR="006E1772" w:rsidRPr="00986FD3" w:rsidRDefault="000863FC">
      <w:pPr>
        <w:rPr>
          <w:rFonts w:asciiTheme="minorHAnsi" w:hAnsiTheme="minorHAnsi"/>
          <w:b/>
          <w:color w:val="FF0000"/>
          <w:sz w:val="24"/>
          <w:szCs w:val="24"/>
        </w:rPr>
      </w:pPr>
      <w:r w:rsidRPr="00986FD3">
        <w:rPr>
          <w:rFonts w:asciiTheme="minorHAnsi" w:hAnsiTheme="minorHAnsi"/>
          <w:sz w:val="24"/>
          <w:szCs w:val="24"/>
        </w:rPr>
        <w:t>Les frais de scolarité pour l’année scolaire 20</w:t>
      </w:r>
      <w:r w:rsidR="00B97EAB" w:rsidRPr="00986FD3">
        <w:rPr>
          <w:rFonts w:asciiTheme="minorHAnsi" w:hAnsiTheme="minorHAnsi"/>
          <w:sz w:val="24"/>
          <w:szCs w:val="24"/>
        </w:rPr>
        <w:t>1</w:t>
      </w:r>
      <w:r w:rsidR="0026005D">
        <w:rPr>
          <w:rFonts w:asciiTheme="minorHAnsi" w:hAnsiTheme="minorHAnsi"/>
          <w:sz w:val="24"/>
          <w:szCs w:val="24"/>
        </w:rPr>
        <w:t>6</w:t>
      </w:r>
      <w:r w:rsidRPr="00986FD3">
        <w:rPr>
          <w:rFonts w:asciiTheme="minorHAnsi" w:hAnsiTheme="minorHAnsi"/>
          <w:sz w:val="24"/>
          <w:szCs w:val="24"/>
        </w:rPr>
        <w:t>/201</w:t>
      </w:r>
      <w:r w:rsidR="0026005D">
        <w:rPr>
          <w:rFonts w:asciiTheme="minorHAnsi" w:hAnsiTheme="minorHAnsi"/>
          <w:sz w:val="24"/>
          <w:szCs w:val="24"/>
        </w:rPr>
        <w:t>7</w:t>
      </w:r>
      <w:r w:rsidRPr="00986FD3">
        <w:rPr>
          <w:rFonts w:asciiTheme="minorHAnsi" w:hAnsiTheme="minorHAnsi"/>
          <w:sz w:val="24"/>
          <w:szCs w:val="24"/>
        </w:rPr>
        <w:t xml:space="preserve"> sont fixés à :</w:t>
      </w:r>
      <w:r w:rsidR="0026005D">
        <w:rPr>
          <w:rFonts w:asciiTheme="minorHAnsi" w:hAnsiTheme="minorHAnsi"/>
          <w:sz w:val="24"/>
          <w:szCs w:val="24"/>
        </w:rPr>
        <w:t xml:space="preserve"> </w:t>
      </w:r>
      <w:r w:rsidR="006969C1">
        <w:rPr>
          <w:rFonts w:asciiTheme="minorHAnsi" w:hAnsiTheme="minorHAnsi"/>
          <w:b/>
          <w:sz w:val="24"/>
          <w:szCs w:val="24"/>
        </w:rPr>
        <w:t xml:space="preserve">2 950 </w:t>
      </w:r>
      <w:r w:rsidRPr="00986FD3">
        <w:rPr>
          <w:rFonts w:asciiTheme="minorHAnsi" w:hAnsiTheme="minorHAnsi"/>
          <w:b/>
          <w:sz w:val="24"/>
          <w:szCs w:val="24"/>
        </w:rPr>
        <w:t>euros/an</w:t>
      </w:r>
      <w:r w:rsidR="006E1772" w:rsidRPr="00986FD3">
        <w:rPr>
          <w:rFonts w:asciiTheme="minorHAnsi" w:hAnsiTheme="minorHAnsi"/>
          <w:b/>
          <w:sz w:val="24"/>
          <w:szCs w:val="24"/>
        </w:rPr>
        <w:t>.</w:t>
      </w:r>
      <w:r w:rsidR="006E1772" w:rsidRPr="00986FD3">
        <w:rPr>
          <w:rFonts w:asciiTheme="minorHAnsi" w:hAnsiTheme="minorHAnsi"/>
          <w:b/>
          <w:color w:val="FF0000"/>
          <w:sz w:val="24"/>
          <w:szCs w:val="24"/>
        </w:rPr>
        <w:t xml:space="preserve"> </w:t>
      </w:r>
    </w:p>
    <w:p w14:paraId="4E5D2E75" w14:textId="77777777" w:rsidR="000863FC" w:rsidRPr="00986FD3" w:rsidRDefault="000863FC">
      <w:pPr>
        <w:rPr>
          <w:rFonts w:asciiTheme="minorHAnsi" w:hAnsiTheme="minorHAnsi"/>
          <w:sz w:val="24"/>
          <w:szCs w:val="24"/>
        </w:rPr>
      </w:pPr>
    </w:p>
    <w:p w14:paraId="67CC1D5C" w14:textId="77777777" w:rsidR="000863FC" w:rsidRPr="00986FD3" w:rsidRDefault="000863FC">
      <w:pPr>
        <w:jc w:val="both"/>
        <w:rPr>
          <w:rFonts w:asciiTheme="minorHAnsi" w:hAnsiTheme="minorHAnsi"/>
          <w:sz w:val="24"/>
          <w:szCs w:val="24"/>
        </w:rPr>
      </w:pPr>
      <w:r w:rsidRPr="00986FD3">
        <w:rPr>
          <w:rFonts w:asciiTheme="minorHAnsi" w:hAnsiTheme="minorHAnsi"/>
          <w:sz w:val="24"/>
          <w:szCs w:val="24"/>
        </w:rPr>
        <w:t>A ces frais, s’ajoutent diverses cotisations, Bureau Des Elèves, Bureau Des Sports, Assurances URSSAF et Sécurité Sociale (si cotisant).</w:t>
      </w:r>
    </w:p>
    <w:p w14:paraId="1C8F50FA" w14:textId="77777777" w:rsidR="006B56F3" w:rsidRPr="00986FD3" w:rsidRDefault="006B56F3" w:rsidP="00772C54">
      <w:pPr>
        <w:pStyle w:val="Corpsdetexte2"/>
        <w:rPr>
          <w:rFonts w:asciiTheme="minorHAnsi" w:hAnsiTheme="minorHAnsi"/>
          <w:szCs w:val="24"/>
        </w:rPr>
      </w:pPr>
    </w:p>
    <w:p w14:paraId="412258A4" w14:textId="7102B9C1" w:rsidR="000863FC" w:rsidRPr="00986FD3" w:rsidRDefault="000863FC" w:rsidP="00772C54">
      <w:pPr>
        <w:pStyle w:val="Corpsdetexte2"/>
        <w:rPr>
          <w:rFonts w:asciiTheme="minorHAnsi" w:hAnsiTheme="minorHAnsi"/>
          <w:szCs w:val="24"/>
        </w:rPr>
      </w:pPr>
      <w:r w:rsidRPr="00986FD3">
        <w:rPr>
          <w:rFonts w:asciiTheme="minorHAnsi" w:hAnsiTheme="minorHAnsi"/>
          <w:szCs w:val="24"/>
        </w:rPr>
        <w:t>Ces sommes sont à régler pour début septembre 20</w:t>
      </w:r>
      <w:r w:rsidR="00065A2E" w:rsidRPr="00986FD3">
        <w:rPr>
          <w:rFonts w:asciiTheme="minorHAnsi" w:hAnsiTheme="minorHAnsi"/>
          <w:szCs w:val="24"/>
        </w:rPr>
        <w:t>1</w:t>
      </w:r>
      <w:r w:rsidR="00723D1A">
        <w:rPr>
          <w:rFonts w:asciiTheme="minorHAnsi" w:hAnsiTheme="minorHAnsi"/>
          <w:szCs w:val="24"/>
        </w:rPr>
        <w:t>6</w:t>
      </w:r>
      <w:r w:rsidRPr="00986FD3">
        <w:rPr>
          <w:rFonts w:asciiTheme="minorHAnsi" w:hAnsiTheme="minorHAnsi"/>
          <w:szCs w:val="24"/>
        </w:rPr>
        <w:t>. Une facture détai</w:t>
      </w:r>
      <w:r w:rsidR="00795D51">
        <w:rPr>
          <w:rFonts w:asciiTheme="minorHAnsi" w:hAnsiTheme="minorHAnsi"/>
          <w:szCs w:val="24"/>
        </w:rPr>
        <w:t xml:space="preserve">llée vous sera envoyée </w:t>
      </w:r>
      <w:r w:rsidR="00723D1A">
        <w:rPr>
          <w:rFonts w:asciiTheme="minorHAnsi" w:hAnsiTheme="minorHAnsi"/>
          <w:szCs w:val="24"/>
        </w:rPr>
        <w:t>début septembre.</w:t>
      </w:r>
    </w:p>
    <w:p w14:paraId="5DAF72E7" w14:textId="77777777" w:rsidR="006B56F3" w:rsidRPr="00986FD3" w:rsidRDefault="006B56F3" w:rsidP="00772C54">
      <w:pPr>
        <w:pStyle w:val="Corpsdetexte2"/>
        <w:rPr>
          <w:rFonts w:asciiTheme="minorHAnsi" w:hAnsiTheme="minorHAnsi"/>
          <w:szCs w:val="24"/>
        </w:rPr>
      </w:pPr>
    </w:p>
    <w:p w14:paraId="1140A3F8" w14:textId="1BA19477" w:rsidR="006763EC" w:rsidRDefault="006763EC">
      <w:pPr>
        <w:rPr>
          <w:rFonts w:asciiTheme="minorHAnsi" w:hAnsiTheme="minorHAnsi"/>
          <w:b/>
          <w:i/>
          <w:sz w:val="24"/>
          <w:szCs w:val="24"/>
          <w:shd w:val="clear" w:color="auto" w:fill="BFBFBF"/>
        </w:rPr>
      </w:pPr>
      <w:r>
        <w:rPr>
          <w:rFonts w:asciiTheme="minorHAnsi" w:hAnsiTheme="minorHAnsi"/>
          <w:b/>
          <w:i/>
          <w:sz w:val="24"/>
          <w:szCs w:val="24"/>
          <w:shd w:val="clear" w:color="auto" w:fill="BFBFBF"/>
        </w:rPr>
        <w:br w:type="page"/>
      </w:r>
    </w:p>
    <w:p w14:paraId="23D54B51" w14:textId="77777777" w:rsidR="002338B0" w:rsidRPr="00986FD3" w:rsidRDefault="002338B0" w:rsidP="002338B0">
      <w:pPr>
        <w:numPr>
          <w:ilvl w:val="0"/>
          <w:numId w:val="10"/>
        </w:numPr>
        <w:jc w:val="both"/>
        <w:rPr>
          <w:rFonts w:asciiTheme="minorHAnsi" w:hAnsiTheme="minorHAnsi"/>
          <w:b/>
          <w:i/>
          <w:sz w:val="24"/>
          <w:szCs w:val="24"/>
        </w:rPr>
      </w:pPr>
      <w:r>
        <w:rPr>
          <w:rFonts w:asciiTheme="minorHAnsi" w:hAnsiTheme="minorHAnsi"/>
          <w:b/>
          <w:i/>
          <w:sz w:val="24"/>
          <w:szCs w:val="24"/>
          <w:shd w:val="clear" w:color="auto" w:fill="BFBFBF"/>
        </w:rPr>
        <w:lastRenderedPageBreak/>
        <w:t>OPTIONS FACULTATIVES – SPORT – LV2</w:t>
      </w:r>
    </w:p>
    <w:p w14:paraId="48B71E12" w14:textId="77777777" w:rsidR="002338B0" w:rsidRDefault="002338B0" w:rsidP="002338B0">
      <w:pPr>
        <w:rPr>
          <w:rFonts w:asciiTheme="minorHAnsi" w:hAnsiTheme="minorHAnsi"/>
          <w:b/>
          <w:i/>
          <w:sz w:val="24"/>
          <w:szCs w:val="24"/>
          <w:shd w:val="clear" w:color="auto" w:fill="BFBFBF"/>
        </w:rPr>
      </w:pPr>
    </w:p>
    <w:p w14:paraId="3409627F" w14:textId="77777777" w:rsidR="002338B0" w:rsidRDefault="002338B0" w:rsidP="002338B0">
      <w:pPr>
        <w:jc w:val="both"/>
        <w:rPr>
          <w:rFonts w:asciiTheme="minorHAnsi" w:hAnsiTheme="minorHAnsi"/>
          <w:sz w:val="24"/>
        </w:rPr>
      </w:pPr>
      <w:r w:rsidRPr="008C30C4">
        <w:rPr>
          <w:rFonts w:asciiTheme="minorHAnsi" w:hAnsiTheme="minorHAnsi"/>
          <w:sz w:val="24"/>
        </w:rPr>
        <w:t>Une pré</w:t>
      </w:r>
      <w:r>
        <w:rPr>
          <w:rFonts w:asciiTheme="minorHAnsi" w:hAnsiTheme="minorHAnsi"/>
          <w:sz w:val="24"/>
        </w:rPr>
        <w:t>sentation des différentes options facultatives (Biologie – Energie – Economie – Informatique) vous sera faite à la rentrée.</w:t>
      </w:r>
    </w:p>
    <w:p w14:paraId="1D7F5145" w14:textId="77777777" w:rsidR="00DB5400" w:rsidRDefault="00DB5400" w:rsidP="002338B0">
      <w:pPr>
        <w:jc w:val="both"/>
        <w:rPr>
          <w:rFonts w:asciiTheme="minorHAnsi" w:hAnsiTheme="minorHAnsi"/>
          <w:sz w:val="24"/>
        </w:rPr>
      </w:pPr>
    </w:p>
    <w:p w14:paraId="346A5F86" w14:textId="77777777" w:rsidR="00DB5400" w:rsidRPr="00A13CCF" w:rsidRDefault="00DB5400" w:rsidP="00DB5400">
      <w:pPr>
        <w:jc w:val="both"/>
        <w:rPr>
          <w:rFonts w:asciiTheme="minorHAnsi" w:hAnsiTheme="minorHAnsi"/>
          <w:sz w:val="24"/>
        </w:rPr>
      </w:pPr>
      <w:r w:rsidRPr="00A13CCF">
        <w:rPr>
          <w:rFonts w:asciiTheme="minorHAnsi" w:hAnsiTheme="minorHAnsi"/>
          <w:sz w:val="24"/>
        </w:rPr>
        <w:t xml:space="preserve">Des réunions d’information seront planifiées en début d’année pour vous présenter </w:t>
      </w:r>
      <w:r w:rsidRPr="00A13CCF">
        <w:rPr>
          <w:rFonts w:asciiTheme="minorHAnsi" w:hAnsiTheme="minorHAnsi"/>
          <w:strike/>
          <w:sz w:val="24"/>
        </w:rPr>
        <w:t>l</w:t>
      </w:r>
      <w:r w:rsidRPr="00A13CCF">
        <w:rPr>
          <w:rFonts w:asciiTheme="minorHAnsi" w:hAnsiTheme="minorHAnsi"/>
          <w:sz w:val="24"/>
        </w:rPr>
        <w:t>es activités sportives et les langues vivantes 2 proposées dans le cadre de votre année scolaire.</w:t>
      </w:r>
    </w:p>
    <w:p w14:paraId="385D9032" w14:textId="77777777" w:rsidR="00DB5400" w:rsidRDefault="00DB5400" w:rsidP="002338B0">
      <w:pPr>
        <w:jc w:val="both"/>
        <w:rPr>
          <w:rFonts w:asciiTheme="minorHAnsi" w:hAnsiTheme="minorHAnsi"/>
          <w:sz w:val="24"/>
        </w:rPr>
      </w:pPr>
    </w:p>
    <w:p w14:paraId="007D5CAB" w14:textId="77777777" w:rsidR="002338B0" w:rsidRDefault="002338B0" w:rsidP="002338B0">
      <w:pPr>
        <w:jc w:val="both"/>
        <w:rPr>
          <w:rFonts w:asciiTheme="minorHAnsi" w:hAnsiTheme="minorHAnsi"/>
          <w:sz w:val="24"/>
        </w:rPr>
      </w:pPr>
      <w:r>
        <w:rPr>
          <w:rFonts w:asciiTheme="minorHAnsi" w:hAnsiTheme="minorHAnsi"/>
          <w:sz w:val="24"/>
        </w:rPr>
        <w:t>Les inscriptions se feront à la rentrée.</w:t>
      </w:r>
    </w:p>
    <w:p w14:paraId="003A588B" w14:textId="77777777" w:rsidR="00C8490D" w:rsidRPr="008C30C4" w:rsidRDefault="00C8490D" w:rsidP="002338B0">
      <w:pPr>
        <w:jc w:val="both"/>
        <w:rPr>
          <w:rFonts w:asciiTheme="minorHAnsi" w:hAnsiTheme="minorHAnsi"/>
          <w:sz w:val="24"/>
        </w:rPr>
      </w:pPr>
    </w:p>
    <w:p w14:paraId="0FA838EE" w14:textId="77777777" w:rsidR="002338B0" w:rsidRDefault="002338B0">
      <w:pPr>
        <w:rPr>
          <w:rFonts w:asciiTheme="minorHAnsi" w:hAnsiTheme="minorHAnsi"/>
          <w:b/>
          <w:i/>
          <w:sz w:val="24"/>
          <w:szCs w:val="24"/>
          <w:shd w:val="clear" w:color="auto" w:fill="BFBFBF"/>
        </w:rPr>
      </w:pPr>
    </w:p>
    <w:p w14:paraId="77DF274C" w14:textId="77777777" w:rsidR="000863FC" w:rsidRPr="00986FD3" w:rsidRDefault="000863FC" w:rsidP="0012266B">
      <w:pPr>
        <w:numPr>
          <w:ilvl w:val="0"/>
          <w:numId w:val="10"/>
        </w:numPr>
        <w:jc w:val="both"/>
        <w:rPr>
          <w:rFonts w:asciiTheme="minorHAnsi" w:hAnsiTheme="minorHAnsi"/>
          <w:b/>
          <w:i/>
          <w:sz w:val="24"/>
          <w:szCs w:val="24"/>
        </w:rPr>
      </w:pPr>
      <w:r w:rsidRPr="00986FD3">
        <w:rPr>
          <w:rFonts w:asciiTheme="minorHAnsi" w:hAnsiTheme="minorHAnsi"/>
          <w:b/>
          <w:i/>
          <w:sz w:val="24"/>
          <w:szCs w:val="24"/>
          <w:shd w:val="clear" w:color="auto" w:fill="BFBFBF"/>
        </w:rPr>
        <w:t>LES FOURNITURES</w:t>
      </w:r>
    </w:p>
    <w:p w14:paraId="46F39661" w14:textId="77777777" w:rsidR="000863FC" w:rsidRPr="00986FD3" w:rsidRDefault="000863FC">
      <w:pPr>
        <w:jc w:val="both"/>
        <w:rPr>
          <w:rFonts w:asciiTheme="minorHAnsi" w:hAnsiTheme="minorHAnsi"/>
          <w:b/>
          <w:i/>
          <w:sz w:val="24"/>
          <w:szCs w:val="24"/>
        </w:rPr>
      </w:pPr>
    </w:p>
    <w:p w14:paraId="09DCE62D" w14:textId="77777777" w:rsidR="00283C0B" w:rsidRPr="00986FD3" w:rsidRDefault="00283C0B" w:rsidP="00283C0B">
      <w:pPr>
        <w:jc w:val="both"/>
        <w:rPr>
          <w:rFonts w:asciiTheme="minorHAnsi" w:hAnsiTheme="minorHAnsi"/>
          <w:sz w:val="24"/>
        </w:rPr>
      </w:pPr>
      <w:r w:rsidRPr="00986FD3">
        <w:rPr>
          <w:rFonts w:asciiTheme="minorHAnsi" w:hAnsiTheme="minorHAnsi"/>
          <w:sz w:val="24"/>
        </w:rPr>
        <w:t>Quelques achats seront nécessaires :</w:t>
      </w:r>
    </w:p>
    <w:p w14:paraId="430D2A24" w14:textId="77777777" w:rsidR="004C6732" w:rsidRPr="00986FD3" w:rsidRDefault="004C6732" w:rsidP="00283C0B">
      <w:pPr>
        <w:jc w:val="both"/>
        <w:rPr>
          <w:rFonts w:asciiTheme="minorHAnsi" w:hAnsiTheme="minorHAnsi"/>
          <w:sz w:val="24"/>
        </w:rPr>
      </w:pPr>
    </w:p>
    <w:p w14:paraId="35FB92BE" w14:textId="77777777" w:rsidR="00A12E3D" w:rsidRPr="00D27FF9" w:rsidRDefault="00A12E3D" w:rsidP="00A12E3D">
      <w:pPr>
        <w:numPr>
          <w:ilvl w:val="2"/>
          <w:numId w:val="2"/>
        </w:numPr>
        <w:jc w:val="both"/>
        <w:rPr>
          <w:rFonts w:ascii="Calibri" w:hAnsi="Calibri"/>
          <w:b/>
          <w:sz w:val="24"/>
          <w:szCs w:val="24"/>
          <w:highlight w:val="lightGray"/>
          <w:u w:val="single"/>
        </w:rPr>
      </w:pPr>
      <w:r w:rsidRPr="00D27FF9">
        <w:rPr>
          <w:rFonts w:ascii="Calibri" w:hAnsi="Calibri"/>
          <w:b/>
          <w:sz w:val="24"/>
          <w:highlight w:val="lightGray"/>
          <w:u w:val="single"/>
        </w:rPr>
        <w:t>3 livres d’anglais :</w:t>
      </w:r>
    </w:p>
    <w:p w14:paraId="0F395A18" w14:textId="77777777" w:rsidR="00A12E3D" w:rsidRPr="00C07BDD" w:rsidRDefault="00A12E3D" w:rsidP="00A12E3D">
      <w:pPr>
        <w:jc w:val="both"/>
        <w:rPr>
          <w:rFonts w:ascii="Calibri" w:hAnsi="Calibri"/>
          <w:sz w:val="24"/>
          <w:szCs w:val="24"/>
        </w:rPr>
      </w:pPr>
    </w:p>
    <w:p w14:paraId="264200BE" w14:textId="77777777" w:rsidR="00A12E3D" w:rsidRDefault="00A12E3D" w:rsidP="00A12E3D">
      <w:pPr>
        <w:jc w:val="both"/>
        <w:rPr>
          <w:rFonts w:ascii="Calibri" w:hAnsi="Calibri"/>
          <w:sz w:val="24"/>
          <w:szCs w:val="24"/>
        </w:rPr>
      </w:pPr>
      <w:r w:rsidRPr="00C07BDD">
        <w:rPr>
          <w:rFonts w:ascii="Calibri" w:hAnsi="Calibri"/>
          <w:sz w:val="24"/>
          <w:szCs w:val="24"/>
        </w:rPr>
        <w:t>Les ouvrages suivants seront utilisés en première et deuxième année pour la préparation aux examens de Cambridge (FIRST) ainsi qu'en colles. Les étudiants de deuxième année qui auront réussi le First suivront un enseignement inspiré du même programme.</w:t>
      </w:r>
    </w:p>
    <w:p w14:paraId="4D235170" w14:textId="77777777" w:rsidR="00A12E3D" w:rsidRPr="00C07BDD" w:rsidRDefault="00A12E3D" w:rsidP="00A12E3D">
      <w:pPr>
        <w:jc w:val="both"/>
        <w:rPr>
          <w:rFonts w:ascii="Calibri" w:hAnsi="Calibri"/>
          <w:b/>
          <w:bCs/>
          <w:sz w:val="24"/>
          <w:szCs w:val="24"/>
        </w:rPr>
      </w:pPr>
    </w:p>
    <w:p w14:paraId="5EF81C6A" w14:textId="77777777" w:rsidR="00A12E3D" w:rsidRPr="00C07BDD" w:rsidRDefault="00A12E3D" w:rsidP="00A12E3D">
      <w:pPr>
        <w:numPr>
          <w:ilvl w:val="0"/>
          <w:numId w:val="11"/>
        </w:numPr>
        <w:rPr>
          <w:rFonts w:ascii="Calibri" w:hAnsi="Calibri"/>
          <w:bCs/>
          <w:sz w:val="24"/>
          <w:szCs w:val="24"/>
          <w:lang w:val="en-US"/>
        </w:rPr>
      </w:pPr>
      <w:r w:rsidRPr="00C07BDD">
        <w:rPr>
          <w:rFonts w:ascii="Calibri" w:hAnsi="Calibri"/>
          <w:b/>
          <w:bCs/>
          <w:sz w:val="24"/>
          <w:szCs w:val="24"/>
          <w:lang w:val="en-US"/>
        </w:rPr>
        <w:t xml:space="preserve">Complete First Certificate </w:t>
      </w:r>
      <w:r>
        <w:rPr>
          <w:rFonts w:ascii="Calibri" w:hAnsi="Calibri"/>
          <w:b/>
          <w:bCs/>
          <w:sz w:val="24"/>
          <w:szCs w:val="24"/>
          <w:lang w:val="en-US"/>
        </w:rPr>
        <w:t xml:space="preserve">(Second edition) </w:t>
      </w:r>
      <w:r w:rsidRPr="00C07BDD">
        <w:rPr>
          <w:rFonts w:ascii="Calibri" w:hAnsi="Calibri"/>
          <w:b/>
          <w:bCs/>
          <w:sz w:val="24"/>
          <w:szCs w:val="24"/>
          <w:lang w:val="en-US"/>
        </w:rPr>
        <w:t>- Student's Book with answers</w:t>
      </w:r>
      <w:r w:rsidRPr="00C07BDD">
        <w:rPr>
          <w:rFonts w:ascii="Calibri" w:hAnsi="Calibri"/>
          <w:bCs/>
          <w:sz w:val="24"/>
          <w:szCs w:val="24"/>
          <w:lang w:val="en-US"/>
        </w:rPr>
        <w:t xml:space="preserve"> (</w:t>
      </w:r>
      <w:r w:rsidRPr="000A4670">
        <w:rPr>
          <w:rFonts w:ascii="Calibri" w:hAnsi="Calibri"/>
          <w:bCs/>
          <w:sz w:val="24"/>
          <w:szCs w:val="24"/>
          <w:lang w:val="en-US"/>
        </w:rPr>
        <w:t>livre</w:t>
      </w:r>
      <w:r w:rsidRPr="00C07BDD">
        <w:rPr>
          <w:rFonts w:ascii="Calibri" w:hAnsi="Calibri"/>
          <w:bCs/>
          <w:sz w:val="24"/>
          <w:szCs w:val="24"/>
          <w:lang w:val="en-US"/>
        </w:rPr>
        <w:t xml:space="preserve"> de </w:t>
      </w:r>
      <w:proofErr w:type="spellStart"/>
      <w:r w:rsidRPr="000A4670">
        <w:rPr>
          <w:rFonts w:ascii="Calibri" w:hAnsi="Calibri"/>
          <w:bCs/>
          <w:sz w:val="24"/>
          <w:szCs w:val="24"/>
          <w:lang w:val="en-US"/>
        </w:rPr>
        <w:t>cours</w:t>
      </w:r>
      <w:proofErr w:type="spellEnd"/>
      <w:r w:rsidRPr="00C07BDD">
        <w:rPr>
          <w:rFonts w:ascii="Calibri" w:hAnsi="Calibri"/>
          <w:bCs/>
          <w:sz w:val="24"/>
          <w:szCs w:val="24"/>
          <w:lang w:val="en-US"/>
        </w:rPr>
        <w:t>)</w:t>
      </w:r>
    </w:p>
    <w:p w14:paraId="6F66E978" w14:textId="77777777" w:rsidR="00A12E3D" w:rsidRPr="00C07BDD" w:rsidRDefault="00A12E3D" w:rsidP="00A12E3D">
      <w:pPr>
        <w:ind w:left="360"/>
        <w:rPr>
          <w:rFonts w:ascii="Calibri" w:hAnsi="Calibri"/>
          <w:b/>
          <w:bCs/>
          <w:sz w:val="24"/>
          <w:szCs w:val="24"/>
        </w:rPr>
      </w:pPr>
      <w:r w:rsidRPr="00C07BDD">
        <w:rPr>
          <w:rFonts w:ascii="Calibri" w:hAnsi="Calibri"/>
          <w:bCs/>
          <w:sz w:val="24"/>
          <w:szCs w:val="24"/>
          <w:lang w:val="en-US"/>
        </w:rPr>
        <w:t xml:space="preserve"> (</w:t>
      </w:r>
      <w:proofErr w:type="gramStart"/>
      <w:r w:rsidRPr="00C07BDD">
        <w:rPr>
          <w:rFonts w:ascii="Calibri" w:hAnsi="Calibri"/>
          <w:bCs/>
          <w:sz w:val="24"/>
          <w:szCs w:val="24"/>
          <w:lang w:val="en-US"/>
        </w:rPr>
        <w:t>by</w:t>
      </w:r>
      <w:proofErr w:type="gramEnd"/>
      <w:r w:rsidRPr="00C07BDD">
        <w:rPr>
          <w:rFonts w:ascii="Calibri" w:hAnsi="Calibri"/>
          <w:bCs/>
          <w:sz w:val="24"/>
          <w:szCs w:val="24"/>
          <w:lang w:val="en-US"/>
        </w:rPr>
        <w:t xml:space="preserve"> G. Brook-Hart) (Cambridge </w:t>
      </w:r>
      <w:proofErr w:type="gramStart"/>
      <w:r w:rsidRPr="00C07BDD">
        <w:rPr>
          <w:rFonts w:ascii="Calibri" w:hAnsi="Calibri"/>
          <w:bCs/>
          <w:sz w:val="24"/>
          <w:szCs w:val="24"/>
          <w:lang w:val="en-US"/>
        </w:rPr>
        <w:t>ed</w:t>
      </w:r>
      <w:proofErr w:type="gramEnd"/>
      <w:r w:rsidRPr="00C07BDD">
        <w:rPr>
          <w:rFonts w:ascii="Calibri" w:hAnsi="Calibri"/>
          <w:bCs/>
          <w:sz w:val="24"/>
          <w:szCs w:val="24"/>
          <w:lang w:val="en-US"/>
        </w:rPr>
        <w:t xml:space="preserve">.) </w:t>
      </w:r>
      <w:r w:rsidRPr="00C07BDD">
        <w:rPr>
          <w:rFonts w:ascii="Calibri" w:hAnsi="Calibri"/>
          <w:bCs/>
          <w:sz w:val="22"/>
          <w:szCs w:val="22"/>
        </w:rPr>
        <w:t>ISBN 978-</w:t>
      </w:r>
      <w:r>
        <w:rPr>
          <w:rFonts w:ascii="Calibri" w:hAnsi="Calibri"/>
          <w:bCs/>
          <w:sz w:val="22"/>
          <w:szCs w:val="22"/>
        </w:rPr>
        <w:t>1</w:t>
      </w:r>
      <w:r w:rsidRPr="00C07BDD">
        <w:rPr>
          <w:rFonts w:ascii="Calibri" w:hAnsi="Calibri"/>
          <w:bCs/>
          <w:sz w:val="22"/>
          <w:szCs w:val="22"/>
        </w:rPr>
        <w:t>-</w:t>
      </w:r>
      <w:r>
        <w:rPr>
          <w:rFonts w:ascii="Calibri" w:hAnsi="Calibri"/>
          <w:bCs/>
          <w:sz w:val="22"/>
          <w:szCs w:val="22"/>
        </w:rPr>
        <w:t>107</w:t>
      </w:r>
      <w:r w:rsidRPr="00C07BDD">
        <w:rPr>
          <w:rFonts w:ascii="Calibri" w:hAnsi="Calibri"/>
          <w:bCs/>
          <w:sz w:val="22"/>
          <w:szCs w:val="22"/>
        </w:rPr>
        <w:t>-698</w:t>
      </w:r>
      <w:r>
        <w:rPr>
          <w:rFonts w:ascii="Calibri" w:hAnsi="Calibri"/>
          <w:bCs/>
          <w:sz w:val="22"/>
          <w:szCs w:val="22"/>
        </w:rPr>
        <w:t>35-2</w:t>
      </w:r>
    </w:p>
    <w:p w14:paraId="5A178E10" w14:textId="77777777" w:rsidR="00A12E3D" w:rsidRPr="00C07BDD" w:rsidRDefault="00A12E3D" w:rsidP="00A12E3D">
      <w:pPr>
        <w:numPr>
          <w:ilvl w:val="0"/>
          <w:numId w:val="11"/>
        </w:numPr>
        <w:rPr>
          <w:rFonts w:ascii="Calibri" w:hAnsi="Calibri"/>
          <w:bCs/>
          <w:sz w:val="24"/>
          <w:szCs w:val="24"/>
        </w:rPr>
      </w:pPr>
      <w:r w:rsidRPr="00C07BDD">
        <w:rPr>
          <w:rFonts w:ascii="Calibri" w:hAnsi="Calibri"/>
          <w:b/>
          <w:bCs/>
          <w:sz w:val="24"/>
          <w:szCs w:val="24"/>
        </w:rPr>
        <w:t xml:space="preserve">L'Anglais de A à Z </w:t>
      </w:r>
      <w:r w:rsidRPr="00C07BDD">
        <w:rPr>
          <w:rFonts w:ascii="Calibri" w:hAnsi="Calibri"/>
          <w:bCs/>
          <w:sz w:val="24"/>
          <w:szCs w:val="24"/>
        </w:rPr>
        <w:t>(livre de colles)</w:t>
      </w:r>
    </w:p>
    <w:p w14:paraId="54B1E430" w14:textId="3E4563DA" w:rsidR="00A12E3D" w:rsidRPr="00C07BDD" w:rsidRDefault="00A12E3D" w:rsidP="00A12E3D">
      <w:pPr>
        <w:ind w:left="360"/>
        <w:rPr>
          <w:rFonts w:ascii="Calibri" w:hAnsi="Calibri"/>
          <w:b/>
          <w:bCs/>
          <w:sz w:val="24"/>
          <w:szCs w:val="24"/>
        </w:rPr>
      </w:pPr>
      <w:r w:rsidRPr="00C07BDD">
        <w:rPr>
          <w:rFonts w:ascii="Calibri" w:hAnsi="Calibri"/>
          <w:bCs/>
          <w:sz w:val="24"/>
          <w:szCs w:val="24"/>
        </w:rPr>
        <w:t xml:space="preserve"> </w:t>
      </w:r>
      <w:r w:rsidRPr="00813854">
        <w:rPr>
          <w:rFonts w:ascii="Calibri" w:hAnsi="Calibri"/>
          <w:bCs/>
          <w:sz w:val="24"/>
          <w:szCs w:val="24"/>
          <w:lang w:val="en-US"/>
        </w:rPr>
        <w:t>(</w:t>
      </w:r>
      <w:proofErr w:type="gramStart"/>
      <w:r w:rsidRPr="00813854">
        <w:rPr>
          <w:rFonts w:ascii="Calibri" w:hAnsi="Calibri"/>
          <w:bCs/>
          <w:sz w:val="24"/>
          <w:szCs w:val="24"/>
          <w:lang w:val="en-US"/>
        </w:rPr>
        <w:t>by</w:t>
      </w:r>
      <w:proofErr w:type="gramEnd"/>
      <w:r w:rsidRPr="00813854">
        <w:rPr>
          <w:rFonts w:ascii="Calibri" w:hAnsi="Calibri"/>
          <w:bCs/>
          <w:sz w:val="24"/>
          <w:szCs w:val="24"/>
          <w:lang w:val="en-US"/>
        </w:rPr>
        <w:t xml:space="preserve"> Michael Swan / Françoise </w:t>
      </w:r>
      <w:proofErr w:type="spellStart"/>
      <w:r w:rsidRPr="00813854">
        <w:rPr>
          <w:rFonts w:ascii="Calibri" w:hAnsi="Calibri"/>
          <w:bCs/>
          <w:sz w:val="24"/>
          <w:szCs w:val="24"/>
          <w:lang w:val="en-US"/>
        </w:rPr>
        <w:t>Houdart</w:t>
      </w:r>
      <w:proofErr w:type="spellEnd"/>
      <w:r w:rsidRPr="00813854">
        <w:rPr>
          <w:rFonts w:ascii="Calibri" w:hAnsi="Calibri"/>
          <w:bCs/>
          <w:sz w:val="24"/>
          <w:szCs w:val="24"/>
          <w:lang w:val="en-US"/>
        </w:rPr>
        <w:t>) (</w:t>
      </w:r>
      <w:proofErr w:type="spellStart"/>
      <w:r w:rsidRPr="00813854">
        <w:rPr>
          <w:rFonts w:ascii="Calibri" w:hAnsi="Calibri"/>
          <w:bCs/>
          <w:sz w:val="24"/>
          <w:szCs w:val="24"/>
          <w:lang w:val="en-US"/>
        </w:rPr>
        <w:t>Hatier</w:t>
      </w:r>
      <w:proofErr w:type="spellEnd"/>
      <w:r w:rsidRPr="00813854">
        <w:rPr>
          <w:rFonts w:ascii="Calibri" w:hAnsi="Calibri"/>
          <w:bCs/>
          <w:sz w:val="24"/>
          <w:szCs w:val="24"/>
          <w:lang w:val="en-US"/>
        </w:rPr>
        <w:t xml:space="preserve"> </w:t>
      </w:r>
      <w:proofErr w:type="gramStart"/>
      <w:r w:rsidRPr="00813854">
        <w:rPr>
          <w:rFonts w:ascii="Calibri" w:hAnsi="Calibri"/>
          <w:bCs/>
          <w:sz w:val="24"/>
          <w:szCs w:val="24"/>
          <w:lang w:val="en-US"/>
        </w:rPr>
        <w:t>ed</w:t>
      </w:r>
      <w:proofErr w:type="gramEnd"/>
      <w:r w:rsidRPr="00813854">
        <w:rPr>
          <w:rFonts w:ascii="Calibri" w:hAnsi="Calibri"/>
          <w:bCs/>
          <w:sz w:val="24"/>
          <w:szCs w:val="24"/>
          <w:lang w:val="en-US"/>
        </w:rPr>
        <w:t xml:space="preserve">.) </w:t>
      </w:r>
      <w:r w:rsidRPr="00C07BDD">
        <w:rPr>
          <w:rFonts w:ascii="Calibri" w:hAnsi="Calibri"/>
          <w:bCs/>
          <w:sz w:val="22"/>
          <w:szCs w:val="22"/>
        </w:rPr>
        <w:t>ISBN 978-2-218-</w:t>
      </w:r>
      <w:r w:rsidR="0013467A">
        <w:rPr>
          <w:rFonts w:ascii="Calibri" w:hAnsi="Calibri"/>
          <w:bCs/>
          <w:sz w:val="22"/>
          <w:szCs w:val="22"/>
        </w:rPr>
        <w:t>94732-2</w:t>
      </w:r>
    </w:p>
    <w:p w14:paraId="478BE040" w14:textId="77777777" w:rsidR="00A12E3D" w:rsidRPr="00C07BDD" w:rsidRDefault="00A12E3D" w:rsidP="00A12E3D">
      <w:pPr>
        <w:numPr>
          <w:ilvl w:val="0"/>
          <w:numId w:val="11"/>
        </w:numPr>
        <w:rPr>
          <w:rFonts w:ascii="Calibri" w:hAnsi="Calibri"/>
          <w:bCs/>
          <w:sz w:val="24"/>
          <w:szCs w:val="24"/>
        </w:rPr>
      </w:pPr>
      <w:r>
        <w:rPr>
          <w:rFonts w:ascii="Calibri" w:hAnsi="Calibri"/>
          <w:b/>
          <w:bCs/>
          <w:sz w:val="24"/>
          <w:szCs w:val="24"/>
        </w:rPr>
        <w:t>Le mot et l’idée 1</w:t>
      </w:r>
      <w:r w:rsidRPr="00C07BDD">
        <w:rPr>
          <w:rFonts w:ascii="Calibri" w:hAnsi="Calibri"/>
          <w:b/>
          <w:bCs/>
          <w:sz w:val="24"/>
          <w:szCs w:val="24"/>
        </w:rPr>
        <w:t xml:space="preserve"> </w:t>
      </w:r>
      <w:r w:rsidRPr="00C07BDD">
        <w:rPr>
          <w:rFonts w:ascii="Calibri" w:hAnsi="Calibri"/>
          <w:bCs/>
          <w:sz w:val="24"/>
          <w:szCs w:val="24"/>
        </w:rPr>
        <w:t>(livre de colles)</w:t>
      </w:r>
    </w:p>
    <w:p w14:paraId="5C26D6C8" w14:textId="77777777" w:rsidR="00A12E3D" w:rsidRDefault="00A12E3D" w:rsidP="00A12E3D">
      <w:pPr>
        <w:ind w:left="360"/>
        <w:rPr>
          <w:rFonts w:ascii="Calibri" w:hAnsi="Calibri"/>
          <w:sz w:val="24"/>
          <w:szCs w:val="24"/>
          <w:lang w:val="en-US"/>
        </w:rPr>
      </w:pPr>
      <w:r w:rsidRPr="00C07BDD">
        <w:rPr>
          <w:rFonts w:ascii="Calibri" w:hAnsi="Calibri"/>
          <w:bCs/>
          <w:sz w:val="24"/>
          <w:szCs w:val="24"/>
          <w:lang w:val="en-US"/>
        </w:rPr>
        <w:t>(</w:t>
      </w:r>
      <w:proofErr w:type="gramStart"/>
      <w:r w:rsidRPr="00C07BDD">
        <w:rPr>
          <w:rFonts w:ascii="Calibri" w:hAnsi="Calibri"/>
          <w:bCs/>
          <w:sz w:val="24"/>
          <w:szCs w:val="24"/>
          <w:lang w:val="en-US"/>
        </w:rPr>
        <w:t>by</w:t>
      </w:r>
      <w:proofErr w:type="gramEnd"/>
      <w:r>
        <w:rPr>
          <w:rFonts w:ascii="Calibri" w:hAnsi="Calibri"/>
          <w:bCs/>
          <w:sz w:val="24"/>
          <w:szCs w:val="24"/>
          <w:lang w:val="en-US"/>
        </w:rPr>
        <w:t xml:space="preserve"> Claude </w:t>
      </w:r>
      <w:proofErr w:type="spellStart"/>
      <w:r>
        <w:rPr>
          <w:rFonts w:ascii="Calibri" w:hAnsi="Calibri"/>
          <w:bCs/>
          <w:sz w:val="24"/>
          <w:szCs w:val="24"/>
          <w:lang w:val="en-US"/>
        </w:rPr>
        <w:t>Gosset</w:t>
      </w:r>
      <w:proofErr w:type="spellEnd"/>
      <w:r w:rsidRPr="00C07BDD">
        <w:rPr>
          <w:rFonts w:ascii="Calibri" w:hAnsi="Calibri"/>
          <w:bCs/>
          <w:sz w:val="24"/>
          <w:szCs w:val="24"/>
          <w:lang w:val="en-US"/>
        </w:rPr>
        <w:t>) (</w:t>
      </w:r>
      <w:proofErr w:type="spellStart"/>
      <w:r>
        <w:rPr>
          <w:rFonts w:ascii="Calibri" w:hAnsi="Calibri"/>
          <w:bCs/>
          <w:sz w:val="24"/>
          <w:szCs w:val="24"/>
          <w:lang w:val="en-US"/>
        </w:rPr>
        <w:t>Ophrys</w:t>
      </w:r>
      <w:proofErr w:type="spellEnd"/>
      <w:r w:rsidRPr="00C07BDD">
        <w:rPr>
          <w:rFonts w:ascii="Calibri" w:hAnsi="Calibri"/>
          <w:bCs/>
          <w:sz w:val="24"/>
          <w:szCs w:val="24"/>
          <w:lang w:val="en-US"/>
        </w:rPr>
        <w:t xml:space="preserve"> </w:t>
      </w:r>
      <w:proofErr w:type="gramStart"/>
      <w:r w:rsidRPr="00C07BDD">
        <w:rPr>
          <w:rFonts w:ascii="Calibri" w:hAnsi="Calibri"/>
          <w:bCs/>
          <w:sz w:val="24"/>
          <w:szCs w:val="24"/>
          <w:lang w:val="en-US"/>
        </w:rPr>
        <w:t>ed</w:t>
      </w:r>
      <w:proofErr w:type="gramEnd"/>
      <w:r w:rsidRPr="00C07BDD">
        <w:rPr>
          <w:rFonts w:ascii="Calibri" w:hAnsi="Calibri"/>
          <w:bCs/>
          <w:sz w:val="24"/>
          <w:szCs w:val="24"/>
          <w:lang w:val="en-US"/>
        </w:rPr>
        <w:t xml:space="preserve">.) </w:t>
      </w:r>
      <w:r w:rsidRPr="00C07BDD">
        <w:rPr>
          <w:rFonts w:ascii="Calibri" w:hAnsi="Calibri"/>
          <w:bCs/>
          <w:sz w:val="22"/>
          <w:szCs w:val="22"/>
          <w:lang w:val="en-US"/>
        </w:rPr>
        <w:t>ISBN 978-2-7</w:t>
      </w:r>
      <w:r>
        <w:rPr>
          <w:rFonts w:ascii="Calibri" w:hAnsi="Calibri"/>
          <w:bCs/>
          <w:sz w:val="22"/>
          <w:szCs w:val="22"/>
          <w:lang w:val="en-US"/>
        </w:rPr>
        <w:t>080</w:t>
      </w:r>
      <w:r w:rsidRPr="00C07BDD">
        <w:rPr>
          <w:rFonts w:ascii="Calibri" w:hAnsi="Calibri"/>
          <w:bCs/>
          <w:sz w:val="22"/>
          <w:szCs w:val="22"/>
          <w:lang w:val="en-US"/>
        </w:rPr>
        <w:t>-</w:t>
      </w:r>
      <w:r>
        <w:rPr>
          <w:rFonts w:ascii="Calibri" w:hAnsi="Calibri"/>
          <w:bCs/>
          <w:sz w:val="22"/>
          <w:szCs w:val="22"/>
          <w:lang w:val="en-US"/>
        </w:rPr>
        <w:t>1403-9</w:t>
      </w:r>
    </w:p>
    <w:p w14:paraId="6CEA3EE6" w14:textId="77777777" w:rsidR="0012266B" w:rsidRPr="00986FD3" w:rsidRDefault="0012266B" w:rsidP="006F6B39">
      <w:pPr>
        <w:tabs>
          <w:tab w:val="left" w:pos="851"/>
        </w:tabs>
        <w:rPr>
          <w:rFonts w:asciiTheme="minorHAnsi" w:hAnsiTheme="minorHAnsi"/>
          <w:sz w:val="24"/>
        </w:rPr>
      </w:pPr>
    </w:p>
    <w:p w14:paraId="717BFFB4" w14:textId="77777777" w:rsidR="00283C0B" w:rsidRPr="00986FD3" w:rsidRDefault="00283C0B" w:rsidP="00283C0B">
      <w:pPr>
        <w:jc w:val="both"/>
        <w:rPr>
          <w:rFonts w:asciiTheme="minorHAnsi" w:hAnsiTheme="minorHAnsi"/>
          <w:sz w:val="24"/>
        </w:rPr>
      </w:pPr>
    </w:p>
    <w:p w14:paraId="3D0D89DD" w14:textId="5C125FD2" w:rsidR="004C6732" w:rsidRPr="00986FD3" w:rsidRDefault="00A12E3D" w:rsidP="004C6732">
      <w:pPr>
        <w:numPr>
          <w:ilvl w:val="2"/>
          <w:numId w:val="12"/>
        </w:numPr>
        <w:ind w:left="1844" w:hanging="1"/>
        <w:jc w:val="both"/>
        <w:rPr>
          <w:rFonts w:asciiTheme="minorHAnsi" w:hAnsiTheme="minorHAnsi"/>
          <w:b/>
          <w:sz w:val="24"/>
          <w:szCs w:val="24"/>
          <w:highlight w:val="lightGray"/>
          <w:u w:val="single"/>
        </w:rPr>
      </w:pPr>
      <w:r>
        <w:rPr>
          <w:rFonts w:asciiTheme="minorHAnsi" w:hAnsiTheme="minorHAnsi"/>
          <w:b/>
          <w:sz w:val="24"/>
          <w:szCs w:val="24"/>
          <w:highlight w:val="lightGray"/>
          <w:u w:val="single"/>
        </w:rPr>
        <w:t> </w:t>
      </w:r>
      <w:r w:rsidR="00C322E5">
        <w:rPr>
          <w:rFonts w:asciiTheme="minorHAnsi" w:hAnsiTheme="minorHAnsi"/>
          <w:b/>
          <w:sz w:val="24"/>
          <w:szCs w:val="24"/>
          <w:highlight w:val="lightGray"/>
          <w:u w:val="single"/>
        </w:rPr>
        <w:t>3</w:t>
      </w:r>
      <w:r w:rsidR="00283C0B" w:rsidRPr="00A12E3D">
        <w:rPr>
          <w:rFonts w:asciiTheme="minorHAnsi" w:hAnsiTheme="minorHAnsi"/>
          <w:b/>
          <w:color w:val="FF0000"/>
          <w:sz w:val="24"/>
          <w:szCs w:val="24"/>
          <w:highlight w:val="lightGray"/>
          <w:u w:val="single"/>
        </w:rPr>
        <w:t xml:space="preserve"> </w:t>
      </w:r>
      <w:r w:rsidR="00283C0B" w:rsidRPr="00986FD3">
        <w:rPr>
          <w:rFonts w:asciiTheme="minorHAnsi" w:hAnsiTheme="minorHAnsi"/>
          <w:b/>
          <w:sz w:val="24"/>
          <w:szCs w:val="24"/>
          <w:highlight w:val="lightGray"/>
          <w:u w:val="single"/>
        </w:rPr>
        <w:t>œuvres littéraires au programme de la Formation Humaine et Sociale </w:t>
      </w:r>
    </w:p>
    <w:p w14:paraId="3E345569" w14:textId="77777777" w:rsidR="008915C5" w:rsidRDefault="00C322E5" w:rsidP="00C322E5">
      <w:pPr>
        <w:pStyle w:val="NormalWeb"/>
        <w:rPr>
          <w:rFonts w:ascii="Corbel" w:hAnsi="Corbel"/>
        </w:rPr>
      </w:pPr>
      <w:r>
        <w:rPr>
          <w:rFonts w:ascii="Corbel" w:hAnsi="Corbel"/>
        </w:rPr>
        <w:t>Pour le cours de Français / Formation Humaine et Sociale, le thème d’étude retenu par  le Ministère de l’E.N. en Classes Préparatoires Scientifiques  pour 2016/17 est : « Servitude et soumission ».</w:t>
      </w:r>
    </w:p>
    <w:p w14:paraId="771C2D1E" w14:textId="77777777" w:rsidR="008915C5" w:rsidRDefault="00C322E5" w:rsidP="00B14FF5">
      <w:pPr>
        <w:pStyle w:val="NormalWeb"/>
        <w:jc w:val="both"/>
        <w:rPr>
          <w:rFonts w:ascii="Corbel" w:hAnsi="Corbel"/>
        </w:rPr>
      </w:pPr>
      <w:r>
        <w:rPr>
          <w:rFonts w:ascii="Corbel" w:hAnsi="Corbel"/>
        </w:rPr>
        <w:t>Ce thème servira de support aux activités menées en cours d’année : culture générale, compréhension, analyse, actualisation, mise en exergue par des exercices et prolongements autour de la communication, l’image, la vidéo.</w:t>
      </w:r>
    </w:p>
    <w:p w14:paraId="5F287A7D" w14:textId="29EE80FA" w:rsidR="008915C5" w:rsidRDefault="00C322E5" w:rsidP="00C322E5">
      <w:pPr>
        <w:pStyle w:val="NormalWeb"/>
        <w:rPr>
          <w:rFonts w:ascii="Corbel" w:hAnsi="Corbel"/>
        </w:rPr>
      </w:pPr>
      <w:r>
        <w:rPr>
          <w:rFonts w:ascii="Corbel" w:hAnsi="Corbel"/>
        </w:rPr>
        <w:t>Trois œuvres  sont au programme :</w:t>
      </w:r>
    </w:p>
    <w:p w14:paraId="121F7770" w14:textId="77777777" w:rsidR="008915C5" w:rsidRDefault="00C322E5" w:rsidP="00D35A8E">
      <w:pPr>
        <w:pStyle w:val="NormalWeb"/>
        <w:numPr>
          <w:ilvl w:val="2"/>
          <w:numId w:val="12"/>
        </w:numPr>
        <w:ind w:left="993"/>
        <w:rPr>
          <w:rFonts w:ascii="Corbel" w:hAnsi="Corbel"/>
        </w:rPr>
      </w:pPr>
      <w:r w:rsidRPr="00850098">
        <w:rPr>
          <w:rFonts w:ascii="Corbel" w:hAnsi="Corbel"/>
          <w:b/>
        </w:rPr>
        <w:t>"La maison de poupée"</w:t>
      </w:r>
      <w:r w:rsidRPr="008915C5">
        <w:rPr>
          <w:rFonts w:ascii="Corbel" w:hAnsi="Corbel"/>
        </w:rPr>
        <w:t>, d'Henrik Ibsen</w:t>
      </w:r>
    </w:p>
    <w:p w14:paraId="5A602765" w14:textId="77777777" w:rsidR="008915C5" w:rsidRPr="008915C5" w:rsidRDefault="00C322E5" w:rsidP="00361488">
      <w:pPr>
        <w:pStyle w:val="NormalWeb"/>
        <w:numPr>
          <w:ilvl w:val="2"/>
          <w:numId w:val="12"/>
        </w:numPr>
        <w:ind w:left="993"/>
      </w:pPr>
      <w:r w:rsidRPr="00850098">
        <w:rPr>
          <w:rFonts w:ascii="Corbel" w:hAnsi="Corbel"/>
          <w:b/>
        </w:rPr>
        <w:t>"Lettres persanes"</w:t>
      </w:r>
      <w:r w:rsidRPr="008915C5">
        <w:rPr>
          <w:rFonts w:ascii="Corbel" w:hAnsi="Corbel"/>
        </w:rPr>
        <w:t xml:space="preserve">, de </w:t>
      </w:r>
      <w:r w:rsidR="008915C5" w:rsidRPr="008915C5">
        <w:rPr>
          <w:rFonts w:ascii="Corbel" w:hAnsi="Corbel"/>
        </w:rPr>
        <w:t>Montesquieu</w:t>
      </w:r>
      <w:r w:rsidRPr="008915C5">
        <w:rPr>
          <w:rFonts w:ascii="Corbel" w:hAnsi="Corbel"/>
        </w:rPr>
        <w:t>.</w:t>
      </w:r>
    </w:p>
    <w:p w14:paraId="76F2E06D" w14:textId="35D43EC2" w:rsidR="00C322E5" w:rsidRDefault="008915C5" w:rsidP="00361488">
      <w:pPr>
        <w:pStyle w:val="NormalWeb"/>
        <w:numPr>
          <w:ilvl w:val="2"/>
          <w:numId w:val="12"/>
        </w:numPr>
        <w:ind w:left="993"/>
      </w:pPr>
      <w:r w:rsidRPr="00850098">
        <w:rPr>
          <w:rFonts w:ascii="Corbel" w:hAnsi="Corbel"/>
          <w:b/>
        </w:rPr>
        <w:t>"D</w:t>
      </w:r>
      <w:r w:rsidR="00C322E5" w:rsidRPr="00850098">
        <w:rPr>
          <w:rFonts w:ascii="Corbel" w:hAnsi="Corbel"/>
          <w:b/>
        </w:rPr>
        <w:t>iscours sur la servitude volontaire</w:t>
      </w:r>
      <w:r w:rsidRPr="00850098">
        <w:rPr>
          <w:rFonts w:ascii="Corbel" w:hAnsi="Corbel"/>
          <w:b/>
        </w:rPr>
        <w:t>"</w:t>
      </w:r>
      <w:r w:rsidR="00C322E5" w:rsidRPr="00850098">
        <w:rPr>
          <w:rFonts w:ascii="Corbel" w:hAnsi="Corbel"/>
          <w:b/>
        </w:rPr>
        <w:t>,</w:t>
      </w:r>
      <w:r w:rsidR="00C322E5" w:rsidRPr="008915C5">
        <w:rPr>
          <w:rFonts w:ascii="Corbel" w:hAnsi="Corbel"/>
        </w:rPr>
        <w:t xml:space="preserve"> d'Etienne de La Boétie. </w:t>
      </w:r>
    </w:p>
    <w:p w14:paraId="5E98A670" w14:textId="77777777" w:rsidR="00C322E5" w:rsidRDefault="00C322E5" w:rsidP="002338B0">
      <w:pPr>
        <w:pStyle w:val="NormalWeb"/>
        <w:spacing w:before="0" w:beforeAutospacing="0" w:after="0" w:afterAutospacing="0"/>
      </w:pPr>
      <w:r>
        <w:rPr>
          <w:rFonts w:ascii="Corbel" w:hAnsi="Corbel"/>
          <w:b/>
          <w:bCs/>
          <w:u w:val="single"/>
        </w:rPr>
        <w:t>Les deux premières œuvres feront l'objet d'une étude approfondie lors des cours. Il est impératif d'en posséder une version papier (peu importe l'année d'édition ou l'éditeur) et de lire ces œuvres avant la rentrée à l'ISEN.</w:t>
      </w:r>
    </w:p>
    <w:p w14:paraId="47642BC2" w14:textId="77777777" w:rsidR="00283C0B" w:rsidRPr="00986FD3" w:rsidRDefault="00283C0B" w:rsidP="00283C0B">
      <w:pPr>
        <w:pStyle w:val="Sansinterligne"/>
        <w:rPr>
          <w:rFonts w:asciiTheme="minorHAnsi" w:hAnsiTheme="minorHAnsi"/>
          <w:sz w:val="24"/>
          <w:szCs w:val="24"/>
        </w:rPr>
      </w:pPr>
    </w:p>
    <w:p w14:paraId="7AFF962E" w14:textId="7FF6E730" w:rsidR="00D51185" w:rsidRDefault="00706A78" w:rsidP="003A7C85">
      <w:pPr>
        <w:numPr>
          <w:ilvl w:val="0"/>
          <w:numId w:val="14"/>
        </w:numPr>
        <w:ind w:left="1701" w:right="140" w:firstLine="141"/>
        <w:jc w:val="both"/>
        <w:rPr>
          <w:rFonts w:asciiTheme="minorHAnsi" w:hAnsiTheme="minorHAnsi"/>
          <w:b/>
          <w:sz w:val="24"/>
          <w:szCs w:val="24"/>
          <w:highlight w:val="lightGray"/>
          <w:u w:val="single"/>
        </w:rPr>
      </w:pPr>
      <w:r w:rsidRPr="00032044">
        <w:rPr>
          <w:rFonts w:asciiTheme="minorHAnsi" w:hAnsiTheme="minorHAnsi"/>
          <w:b/>
          <w:sz w:val="24"/>
          <w:szCs w:val="24"/>
          <w:highlight w:val="lightGray"/>
          <w:u w:val="single"/>
        </w:rPr>
        <w:t>1 calculatrice scientifique non programmable « type collège »</w:t>
      </w:r>
    </w:p>
    <w:p w14:paraId="05855F6C" w14:textId="77777777" w:rsidR="002338B0" w:rsidRPr="00032044" w:rsidRDefault="002338B0" w:rsidP="002338B0">
      <w:pPr>
        <w:ind w:left="1701" w:right="140"/>
        <w:jc w:val="both"/>
        <w:rPr>
          <w:rFonts w:asciiTheme="minorHAnsi" w:hAnsiTheme="minorHAnsi"/>
          <w:b/>
          <w:sz w:val="24"/>
          <w:szCs w:val="24"/>
          <w:highlight w:val="lightGray"/>
          <w:u w:val="single"/>
        </w:rPr>
      </w:pPr>
    </w:p>
    <w:p w14:paraId="3A314D42" w14:textId="77777777" w:rsidR="00D51185" w:rsidRPr="00986FD3" w:rsidRDefault="00D51185" w:rsidP="00D51185">
      <w:pPr>
        <w:ind w:right="140"/>
        <w:jc w:val="both"/>
        <w:rPr>
          <w:rFonts w:asciiTheme="minorHAnsi" w:hAnsiTheme="minorHAnsi"/>
          <w:b/>
          <w:sz w:val="24"/>
          <w:szCs w:val="24"/>
          <w:highlight w:val="lightGray"/>
          <w:u w:val="single"/>
        </w:rPr>
      </w:pPr>
    </w:p>
    <w:p w14:paraId="012F17AF" w14:textId="33E0A5B6" w:rsidR="00D51185" w:rsidRPr="00986FD3" w:rsidRDefault="00D51185" w:rsidP="00DB5400">
      <w:pPr>
        <w:jc w:val="both"/>
        <w:rPr>
          <w:rFonts w:asciiTheme="minorHAnsi" w:hAnsiTheme="minorHAnsi"/>
          <w:b/>
          <w:sz w:val="24"/>
          <w:szCs w:val="24"/>
          <w:highlight w:val="lightGray"/>
          <w:u w:val="single"/>
        </w:rPr>
      </w:pPr>
      <w:r w:rsidRPr="00986FD3">
        <w:rPr>
          <w:rFonts w:asciiTheme="minorHAnsi" w:hAnsiTheme="minorHAnsi"/>
          <w:sz w:val="24"/>
        </w:rPr>
        <w:sym w:font="Wingdings" w:char="F026"/>
      </w:r>
      <w:r w:rsidRPr="00986FD3">
        <w:rPr>
          <w:rFonts w:asciiTheme="minorHAnsi" w:hAnsiTheme="minorHAnsi"/>
          <w:sz w:val="24"/>
        </w:rPr>
        <w:t xml:space="preserve"> Vous disposez sur place d’une bibliothèque où vous pourrez emprunter livres de cours et exercices.</w:t>
      </w:r>
      <w:bookmarkStart w:id="0" w:name="_GoBack"/>
      <w:bookmarkEnd w:id="0"/>
    </w:p>
    <w:sectPr w:rsidR="00D51185" w:rsidRPr="00986FD3" w:rsidSect="006B56F3">
      <w:pgSz w:w="11906" w:h="16838"/>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graphicSymbol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7170D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1"/>
      </v:shape>
    </w:pict>
  </w:numPicBullet>
  <w:numPicBullet w:numPicBulletId="1">
    <w:pict>
      <v:shape id="_x0000_i1029" type="#_x0000_t75" style="width:11.25pt;height:11.25pt" o:bullet="t">
        <v:imagedata r:id="rId2" o:title="msoE892"/>
      </v:shape>
    </w:pict>
  </w:numPicBullet>
  <w:abstractNum w:abstractNumId="0" w15:restartNumberingAfterBreak="0">
    <w:nsid w:val="086C50B5"/>
    <w:multiLevelType w:val="hybridMultilevel"/>
    <w:tmpl w:val="C9D23450"/>
    <w:lvl w:ilvl="0" w:tplc="040C0007">
      <w:start w:val="1"/>
      <w:numFmt w:val="bullet"/>
      <w:lvlText w:val=""/>
      <w:lvlPicBulletId w:val="0"/>
      <w:lvlJc w:val="left"/>
      <w:pPr>
        <w:ind w:left="720" w:hanging="360"/>
      </w:pPr>
      <w:rPr>
        <w:rFonts w:ascii="Symbol" w:hAnsi="Symbo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C4251"/>
    <w:multiLevelType w:val="singleLevel"/>
    <w:tmpl w:val="BC6E41FC"/>
    <w:lvl w:ilvl="0">
      <w:start w:val="2"/>
      <w:numFmt w:val="bullet"/>
      <w:lvlText w:val=""/>
      <w:lvlJc w:val="left"/>
      <w:pPr>
        <w:tabs>
          <w:tab w:val="num" w:pos="465"/>
        </w:tabs>
        <w:ind w:left="465" w:hanging="465"/>
      </w:pPr>
      <w:rPr>
        <w:rFonts w:ascii="GeographicSymbols" w:hAnsi="GeographicSymbols" w:hint="default"/>
      </w:rPr>
    </w:lvl>
  </w:abstractNum>
  <w:abstractNum w:abstractNumId="2" w15:restartNumberingAfterBreak="0">
    <w:nsid w:val="15DF4F6A"/>
    <w:multiLevelType w:val="hybridMultilevel"/>
    <w:tmpl w:val="AE5CA6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128C8"/>
    <w:multiLevelType w:val="hybridMultilevel"/>
    <w:tmpl w:val="55FC198E"/>
    <w:lvl w:ilvl="0" w:tplc="B7FCCB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7F56C7"/>
    <w:multiLevelType w:val="hybridMultilevel"/>
    <w:tmpl w:val="8FD4549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640CE6"/>
    <w:multiLevelType w:val="hybridMultilevel"/>
    <w:tmpl w:val="0CA8F110"/>
    <w:lvl w:ilvl="0" w:tplc="040C0007">
      <w:start w:val="1"/>
      <w:numFmt w:val="bullet"/>
      <w:lvlText w:val=""/>
      <w:lvlPicBulletId w:val="0"/>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2B495C74"/>
    <w:multiLevelType w:val="hybridMultilevel"/>
    <w:tmpl w:val="4A6EE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45A2B"/>
    <w:multiLevelType w:val="hybridMultilevel"/>
    <w:tmpl w:val="182255DA"/>
    <w:lvl w:ilvl="0" w:tplc="040C0007">
      <w:start w:val="1"/>
      <w:numFmt w:val="bullet"/>
      <w:lvlText w:val=""/>
      <w:lvlPicBulletId w:val="0"/>
      <w:lvlJc w:val="left"/>
      <w:pPr>
        <w:ind w:left="720" w:hanging="360"/>
      </w:pPr>
      <w:rPr>
        <w:rFonts w:ascii="Symbol" w:hAnsi="Symbol" w:hint="default"/>
        <w:b w:val="0"/>
      </w:rPr>
    </w:lvl>
    <w:lvl w:ilvl="1" w:tplc="0CE05EB2">
      <w:start w:val="1"/>
      <w:numFmt w:val="bullet"/>
      <w:lvlText w:val=""/>
      <w:lvlJc w:val="left"/>
      <w:pPr>
        <w:ind w:left="1440" w:hanging="360"/>
      </w:pPr>
      <w:rPr>
        <w:rFonts w:ascii="Symbol" w:eastAsia="Times New Roman" w:hAnsi="Symbol" w:cs="Times New Roman" w:hint="default"/>
        <w:sz w:val="28"/>
      </w:rPr>
    </w:lvl>
    <w:lvl w:ilvl="2" w:tplc="040C0007">
      <w:start w:val="1"/>
      <w:numFmt w:val="bullet"/>
      <w:lvlText w:val=""/>
      <w:lvlPicBulletId w:val="1"/>
      <w:lvlJc w:val="left"/>
      <w:pPr>
        <w:ind w:left="2204"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494158"/>
    <w:multiLevelType w:val="hybridMultilevel"/>
    <w:tmpl w:val="6350614A"/>
    <w:lvl w:ilvl="0" w:tplc="040C0007">
      <w:start w:val="1"/>
      <w:numFmt w:val="bullet"/>
      <w:lvlText w:val=""/>
      <w:lvlPicBulletId w:val="0"/>
      <w:lvlJc w:val="left"/>
      <w:pPr>
        <w:ind w:left="720" w:hanging="360"/>
      </w:pPr>
      <w:rPr>
        <w:rFonts w:ascii="Symbol" w:hAnsi="Symbol" w:hint="default"/>
        <w:b w:val="0"/>
      </w:rPr>
    </w:lvl>
    <w:lvl w:ilvl="1" w:tplc="D2D60CAA">
      <w:start w:val="1"/>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DA4A47"/>
    <w:multiLevelType w:val="hybridMultilevel"/>
    <w:tmpl w:val="7B7A6CAC"/>
    <w:lvl w:ilvl="0" w:tplc="040C0001">
      <w:start w:val="1"/>
      <w:numFmt w:val="bullet"/>
      <w:lvlText w:val=""/>
      <w:lvlJc w:val="left"/>
      <w:pPr>
        <w:ind w:left="1290" w:hanging="360"/>
      </w:pPr>
      <w:rPr>
        <w:rFonts w:ascii="Symbol" w:hAnsi="Symbol" w:hint="default"/>
      </w:rPr>
    </w:lvl>
    <w:lvl w:ilvl="1" w:tplc="040C0003" w:tentative="1">
      <w:start w:val="1"/>
      <w:numFmt w:val="bullet"/>
      <w:lvlText w:val="o"/>
      <w:lvlJc w:val="left"/>
      <w:pPr>
        <w:ind w:left="2010" w:hanging="360"/>
      </w:pPr>
      <w:rPr>
        <w:rFonts w:ascii="Courier New" w:hAnsi="Courier New" w:cs="Courier New" w:hint="default"/>
      </w:rPr>
    </w:lvl>
    <w:lvl w:ilvl="2" w:tplc="040C0005" w:tentative="1">
      <w:start w:val="1"/>
      <w:numFmt w:val="bullet"/>
      <w:lvlText w:val=""/>
      <w:lvlJc w:val="left"/>
      <w:pPr>
        <w:ind w:left="2730" w:hanging="360"/>
      </w:pPr>
      <w:rPr>
        <w:rFonts w:ascii="Wingdings" w:hAnsi="Wingdings" w:hint="default"/>
      </w:rPr>
    </w:lvl>
    <w:lvl w:ilvl="3" w:tplc="040C0001" w:tentative="1">
      <w:start w:val="1"/>
      <w:numFmt w:val="bullet"/>
      <w:lvlText w:val=""/>
      <w:lvlJc w:val="left"/>
      <w:pPr>
        <w:ind w:left="3450" w:hanging="360"/>
      </w:pPr>
      <w:rPr>
        <w:rFonts w:ascii="Symbol" w:hAnsi="Symbol" w:hint="default"/>
      </w:rPr>
    </w:lvl>
    <w:lvl w:ilvl="4" w:tplc="040C0003" w:tentative="1">
      <w:start w:val="1"/>
      <w:numFmt w:val="bullet"/>
      <w:lvlText w:val="o"/>
      <w:lvlJc w:val="left"/>
      <w:pPr>
        <w:ind w:left="4170" w:hanging="360"/>
      </w:pPr>
      <w:rPr>
        <w:rFonts w:ascii="Courier New" w:hAnsi="Courier New" w:cs="Courier New" w:hint="default"/>
      </w:rPr>
    </w:lvl>
    <w:lvl w:ilvl="5" w:tplc="040C0005" w:tentative="1">
      <w:start w:val="1"/>
      <w:numFmt w:val="bullet"/>
      <w:lvlText w:val=""/>
      <w:lvlJc w:val="left"/>
      <w:pPr>
        <w:ind w:left="4890" w:hanging="360"/>
      </w:pPr>
      <w:rPr>
        <w:rFonts w:ascii="Wingdings" w:hAnsi="Wingdings" w:hint="default"/>
      </w:rPr>
    </w:lvl>
    <w:lvl w:ilvl="6" w:tplc="040C0001" w:tentative="1">
      <w:start w:val="1"/>
      <w:numFmt w:val="bullet"/>
      <w:lvlText w:val=""/>
      <w:lvlJc w:val="left"/>
      <w:pPr>
        <w:ind w:left="5610" w:hanging="360"/>
      </w:pPr>
      <w:rPr>
        <w:rFonts w:ascii="Symbol" w:hAnsi="Symbol" w:hint="default"/>
      </w:rPr>
    </w:lvl>
    <w:lvl w:ilvl="7" w:tplc="040C0003" w:tentative="1">
      <w:start w:val="1"/>
      <w:numFmt w:val="bullet"/>
      <w:lvlText w:val="o"/>
      <w:lvlJc w:val="left"/>
      <w:pPr>
        <w:ind w:left="6330" w:hanging="360"/>
      </w:pPr>
      <w:rPr>
        <w:rFonts w:ascii="Courier New" w:hAnsi="Courier New" w:cs="Courier New" w:hint="default"/>
      </w:rPr>
    </w:lvl>
    <w:lvl w:ilvl="8" w:tplc="040C0005" w:tentative="1">
      <w:start w:val="1"/>
      <w:numFmt w:val="bullet"/>
      <w:lvlText w:val=""/>
      <w:lvlJc w:val="left"/>
      <w:pPr>
        <w:ind w:left="7050" w:hanging="360"/>
      </w:pPr>
      <w:rPr>
        <w:rFonts w:ascii="Wingdings" w:hAnsi="Wingdings" w:hint="default"/>
      </w:rPr>
    </w:lvl>
  </w:abstractNum>
  <w:abstractNum w:abstractNumId="10" w15:restartNumberingAfterBreak="0">
    <w:nsid w:val="55BD06A8"/>
    <w:multiLevelType w:val="hybridMultilevel"/>
    <w:tmpl w:val="A62E9F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7">
      <w:start w:val="1"/>
      <w:numFmt w:val="bullet"/>
      <w:lvlText w:val=""/>
      <w:lvlPicBulletId w:val="0"/>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11967"/>
    <w:multiLevelType w:val="hybridMultilevel"/>
    <w:tmpl w:val="7E7E2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FD1162"/>
    <w:multiLevelType w:val="hybridMultilevel"/>
    <w:tmpl w:val="FADA370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2577D05"/>
    <w:multiLevelType w:val="multilevel"/>
    <w:tmpl w:val="C9626E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D2643"/>
    <w:multiLevelType w:val="hybridMultilevel"/>
    <w:tmpl w:val="C63C9436"/>
    <w:lvl w:ilvl="0" w:tplc="040C0001">
      <w:start w:val="1"/>
      <w:numFmt w:val="bullet"/>
      <w:lvlText w:val=""/>
      <w:lvlJc w:val="left"/>
      <w:pPr>
        <w:ind w:left="720" w:hanging="360"/>
      </w:pPr>
      <w:rPr>
        <w:rFonts w:ascii="Symbol" w:hAnsi="Symbol" w:hint="default"/>
      </w:rPr>
    </w:lvl>
    <w:lvl w:ilvl="1" w:tplc="B046E022">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0573B9"/>
    <w:multiLevelType w:val="hybridMultilevel"/>
    <w:tmpl w:val="267E083C"/>
    <w:lvl w:ilvl="0" w:tplc="040C0007">
      <w:start w:val="1"/>
      <w:numFmt w:val="bullet"/>
      <w:lvlText w:val=""/>
      <w:lvlPicBulletId w:val="0"/>
      <w:lvlJc w:val="left"/>
      <w:pPr>
        <w:ind w:left="720" w:hanging="360"/>
      </w:pPr>
      <w:rPr>
        <w:rFonts w:ascii="Symbol" w:hAnsi="Symbol" w:hint="default"/>
      </w:rPr>
    </w:lvl>
    <w:lvl w:ilvl="1" w:tplc="FBA0DB9A">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823CDA"/>
    <w:multiLevelType w:val="hybridMultilevel"/>
    <w:tmpl w:val="2ECCA396"/>
    <w:lvl w:ilvl="0" w:tplc="B7FCCB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66628C"/>
    <w:multiLevelType w:val="hybridMultilevel"/>
    <w:tmpl w:val="B798C540"/>
    <w:lvl w:ilvl="0" w:tplc="040C0007">
      <w:start w:val="1"/>
      <w:numFmt w:val="bullet"/>
      <w:lvlText w:val=""/>
      <w:lvlPicBulletId w:val="0"/>
      <w:lvlJc w:val="left"/>
      <w:pPr>
        <w:ind w:left="1080" w:hanging="360"/>
      </w:pPr>
      <w:rPr>
        <w:rFonts w:ascii="Symbol" w:hAnsi="Symbol" w:hint="default"/>
        <w:b w:val="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A863661"/>
    <w:multiLevelType w:val="hybridMultilevel"/>
    <w:tmpl w:val="BA6C6F2E"/>
    <w:lvl w:ilvl="0" w:tplc="040C0007">
      <w:start w:val="1"/>
      <w:numFmt w:val="bullet"/>
      <w:lvlText w:val=""/>
      <w:lvlPicBulletId w:val="0"/>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
  </w:num>
  <w:num w:numId="2">
    <w:abstractNumId w:val="10"/>
  </w:num>
  <w:num w:numId="3">
    <w:abstractNumId w:val="12"/>
  </w:num>
  <w:num w:numId="4">
    <w:abstractNumId w:val="2"/>
  </w:num>
  <w:num w:numId="5">
    <w:abstractNumId w:val="14"/>
  </w:num>
  <w:num w:numId="6">
    <w:abstractNumId w:val="0"/>
  </w:num>
  <w:num w:numId="7">
    <w:abstractNumId w:val="4"/>
  </w:num>
  <w:num w:numId="8">
    <w:abstractNumId w:val="16"/>
  </w:num>
  <w:num w:numId="9">
    <w:abstractNumId w:val="3"/>
  </w:num>
  <w:num w:numId="10">
    <w:abstractNumId w:val="15"/>
  </w:num>
  <w:num w:numId="11">
    <w:abstractNumId w:val="17"/>
  </w:num>
  <w:num w:numId="12">
    <w:abstractNumId w:val="7"/>
  </w:num>
  <w:num w:numId="13">
    <w:abstractNumId w:val="18"/>
  </w:num>
  <w:num w:numId="14">
    <w:abstractNumId w:val="5"/>
  </w:num>
  <w:num w:numId="15">
    <w:abstractNumId w:val="11"/>
  </w:num>
  <w:num w:numId="16">
    <w:abstractNumId w:val="9"/>
  </w:num>
  <w:num w:numId="17">
    <w:abstractNumId w:val="6"/>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F"/>
    <w:rsid w:val="00032044"/>
    <w:rsid w:val="00057240"/>
    <w:rsid w:val="00065A2E"/>
    <w:rsid w:val="00074790"/>
    <w:rsid w:val="000863FC"/>
    <w:rsid w:val="0008720F"/>
    <w:rsid w:val="00094EDA"/>
    <w:rsid w:val="000C6C29"/>
    <w:rsid w:val="000D3BAB"/>
    <w:rsid w:val="000D6715"/>
    <w:rsid w:val="000E2B51"/>
    <w:rsid w:val="000E56A8"/>
    <w:rsid w:val="0012266B"/>
    <w:rsid w:val="0013467A"/>
    <w:rsid w:val="0013617D"/>
    <w:rsid w:val="001A15CF"/>
    <w:rsid w:val="001B232D"/>
    <w:rsid w:val="001B66AC"/>
    <w:rsid w:val="001F335D"/>
    <w:rsid w:val="00205EA9"/>
    <w:rsid w:val="00217B4B"/>
    <w:rsid w:val="002338B0"/>
    <w:rsid w:val="002557E0"/>
    <w:rsid w:val="0026005D"/>
    <w:rsid w:val="0026052C"/>
    <w:rsid w:val="00283C0B"/>
    <w:rsid w:val="00293EFD"/>
    <w:rsid w:val="00300C45"/>
    <w:rsid w:val="00304308"/>
    <w:rsid w:val="00342678"/>
    <w:rsid w:val="00365D00"/>
    <w:rsid w:val="003771F4"/>
    <w:rsid w:val="00381027"/>
    <w:rsid w:val="00390A65"/>
    <w:rsid w:val="003A1368"/>
    <w:rsid w:val="003A30F3"/>
    <w:rsid w:val="003B736B"/>
    <w:rsid w:val="003C1F77"/>
    <w:rsid w:val="003C282A"/>
    <w:rsid w:val="003C572C"/>
    <w:rsid w:val="003D33E9"/>
    <w:rsid w:val="003D6598"/>
    <w:rsid w:val="003F1090"/>
    <w:rsid w:val="00445807"/>
    <w:rsid w:val="004771CE"/>
    <w:rsid w:val="00493C2C"/>
    <w:rsid w:val="004A4919"/>
    <w:rsid w:val="004A7C41"/>
    <w:rsid w:val="004C6732"/>
    <w:rsid w:val="004D6350"/>
    <w:rsid w:val="004E63A1"/>
    <w:rsid w:val="00522172"/>
    <w:rsid w:val="00543CD0"/>
    <w:rsid w:val="00556501"/>
    <w:rsid w:val="0056182D"/>
    <w:rsid w:val="00564116"/>
    <w:rsid w:val="005A0066"/>
    <w:rsid w:val="005A26C6"/>
    <w:rsid w:val="005D3C3B"/>
    <w:rsid w:val="005D585A"/>
    <w:rsid w:val="00625F54"/>
    <w:rsid w:val="00642A58"/>
    <w:rsid w:val="00672A9F"/>
    <w:rsid w:val="006763EC"/>
    <w:rsid w:val="00677E12"/>
    <w:rsid w:val="006969C1"/>
    <w:rsid w:val="006A10A7"/>
    <w:rsid w:val="006A72F6"/>
    <w:rsid w:val="006B56F3"/>
    <w:rsid w:val="006B6B8E"/>
    <w:rsid w:val="006E1772"/>
    <w:rsid w:val="006F6B39"/>
    <w:rsid w:val="006F762B"/>
    <w:rsid w:val="007021E7"/>
    <w:rsid w:val="00706A78"/>
    <w:rsid w:val="00723D1A"/>
    <w:rsid w:val="0073528D"/>
    <w:rsid w:val="00740DCE"/>
    <w:rsid w:val="0076369F"/>
    <w:rsid w:val="00772C54"/>
    <w:rsid w:val="00795312"/>
    <w:rsid w:val="00795D51"/>
    <w:rsid w:val="007A792F"/>
    <w:rsid w:val="007C2E38"/>
    <w:rsid w:val="00813854"/>
    <w:rsid w:val="00836E10"/>
    <w:rsid w:val="008417CD"/>
    <w:rsid w:val="00850098"/>
    <w:rsid w:val="008915C5"/>
    <w:rsid w:val="008A1510"/>
    <w:rsid w:val="008A4FDE"/>
    <w:rsid w:val="008E5FC6"/>
    <w:rsid w:val="009008CB"/>
    <w:rsid w:val="00915028"/>
    <w:rsid w:val="009332F5"/>
    <w:rsid w:val="00986FD3"/>
    <w:rsid w:val="009D0328"/>
    <w:rsid w:val="009D6504"/>
    <w:rsid w:val="009E5743"/>
    <w:rsid w:val="00A0366F"/>
    <w:rsid w:val="00A070AB"/>
    <w:rsid w:val="00A12E3D"/>
    <w:rsid w:val="00A13065"/>
    <w:rsid w:val="00A277BA"/>
    <w:rsid w:val="00A3489F"/>
    <w:rsid w:val="00AC415F"/>
    <w:rsid w:val="00AC652E"/>
    <w:rsid w:val="00AE567E"/>
    <w:rsid w:val="00AF7D28"/>
    <w:rsid w:val="00B01544"/>
    <w:rsid w:val="00B114AF"/>
    <w:rsid w:val="00B14FF5"/>
    <w:rsid w:val="00B2205A"/>
    <w:rsid w:val="00B25AA3"/>
    <w:rsid w:val="00B37A98"/>
    <w:rsid w:val="00B738E0"/>
    <w:rsid w:val="00B756F6"/>
    <w:rsid w:val="00B829AA"/>
    <w:rsid w:val="00B97EAB"/>
    <w:rsid w:val="00BB757F"/>
    <w:rsid w:val="00BB79AC"/>
    <w:rsid w:val="00BC3FBF"/>
    <w:rsid w:val="00C322E5"/>
    <w:rsid w:val="00C44AF3"/>
    <w:rsid w:val="00C74366"/>
    <w:rsid w:val="00C81D1D"/>
    <w:rsid w:val="00C8490D"/>
    <w:rsid w:val="00CC27C5"/>
    <w:rsid w:val="00CC5EA7"/>
    <w:rsid w:val="00CF7237"/>
    <w:rsid w:val="00D02467"/>
    <w:rsid w:val="00D23EA9"/>
    <w:rsid w:val="00D51185"/>
    <w:rsid w:val="00D57013"/>
    <w:rsid w:val="00D841F2"/>
    <w:rsid w:val="00DA0B3F"/>
    <w:rsid w:val="00DB5400"/>
    <w:rsid w:val="00DB6B08"/>
    <w:rsid w:val="00DD5FEA"/>
    <w:rsid w:val="00DF0813"/>
    <w:rsid w:val="00DF7087"/>
    <w:rsid w:val="00E01671"/>
    <w:rsid w:val="00E1310B"/>
    <w:rsid w:val="00E25F1B"/>
    <w:rsid w:val="00E3546B"/>
    <w:rsid w:val="00E46F6B"/>
    <w:rsid w:val="00E74BD5"/>
    <w:rsid w:val="00E800E2"/>
    <w:rsid w:val="00E83AEE"/>
    <w:rsid w:val="00E85AEF"/>
    <w:rsid w:val="00EC0D3D"/>
    <w:rsid w:val="00EC500A"/>
    <w:rsid w:val="00F72AD3"/>
    <w:rsid w:val="00FB4869"/>
    <w:rsid w:val="00FD5041"/>
    <w:rsid w:val="00FF1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815F5DF"/>
  <w15:chartTrackingRefBased/>
  <w15:docId w15:val="{73126588-632F-43C5-9904-2F112CDB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pBdr>
        <w:top w:val="single" w:sz="4" w:space="1" w:color="auto"/>
        <w:bottom w:val="single" w:sz="4" w:space="1" w:color="auto"/>
      </w:pBdr>
      <w:jc w:val="center"/>
      <w:outlineLvl w:val="0"/>
    </w:pPr>
    <w:rPr>
      <w:sz w:val="50"/>
    </w:rPr>
  </w:style>
  <w:style w:type="paragraph" w:styleId="Titre2">
    <w:name w:val="heading 2"/>
    <w:basedOn w:val="Normal"/>
    <w:next w:val="Normal"/>
    <w:qFormat/>
    <w:pPr>
      <w:keepNext/>
      <w:jc w:val="center"/>
      <w:outlineLvl w:val="1"/>
    </w:pPr>
    <w:rPr>
      <w:b/>
      <w:sz w:val="60"/>
    </w:rPr>
  </w:style>
  <w:style w:type="paragraph" w:styleId="Titre3">
    <w:name w:val="heading 3"/>
    <w:basedOn w:val="Normal"/>
    <w:next w:val="Normal"/>
    <w:link w:val="Titre3Car"/>
    <w:uiPriority w:val="9"/>
    <w:semiHidden/>
    <w:unhideWhenUsed/>
    <w:qFormat/>
    <w:rsid w:val="00300C45"/>
    <w:pPr>
      <w:keepNext/>
      <w:spacing w:before="240" w:after="60"/>
      <w:outlineLvl w:val="2"/>
    </w:pPr>
    <w:rPr>
      <w:rFonts w:ascii="Cambria" w:hAnsi="Cambria"/>
      <w:b/>
      <w:bCs/>
      <w:sz w:val="26"/>
      <w:szCs w:val="26"/>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ind w:right="6378"/>
      <w:jc w:val="center"/>
    </w:pPr>
    <w:rPr>
      <w:i/>
    </w:rPr>
  </w:style>
  <w:style w:type="paragraph" w:styleId="Corpsdetexte2">
    <w:name w:val="Body Text 2"/>
    <w:basedOn w:val="Normal"/>
    <w:semiHidden/>
    <w:pPr>
      <w:jc w:val="both"/>
    </w:pPr>
    <w:rPr>
      <w:sz w:val="24"/>
    </w:rPr>
  </w:style>
  <w:style w:type="paragraph" w:styleId="Textedebulles">
    <w:name w:val="Balloon Text"/>
    <w:basedOn w:val="Normal"/>
    <w:link w:val="TextedebullesCar"/>
    <w:uiPriority w:val="99"/>
    <w:semiHidden/>
    <w:unhideWhenUsed/>
    <w:rsid w:val="00915028"/>
    <w:rPr>
      <w:rFonts w:ascii="Tahoma" w:hAnsi="Tahoma"/>
      <w:sz w:val="16"/>
      <w:szCs w:val="16"/>
      <w:lang w:val="x-none" w:eastAsia="x-none"/>
    </w:rPr>
  </w:style>
  <w:style w:type="character" w:customStyle="1" w:styleId="TextedebullesCar">
    <w:name w:val="Texte de bulles Car"/>
    <w:link w:val="Textedebulles"/>
    <w:uiPriority w:val="99"/>
    <w:semiHidden/>
    <w:rsid w:val="00915028"/>
    <w:rPr>
      <w:rFonts w:ascii="Tahoma" w:hAnsi="Tahoma" w:cs="Tahoma"/>
      <w:sz w:val="16"/>
      <w:szCs w:val="16"/>
    </w:rPr>
  </w:style>
  <w:style w:type="paragraph" w:styleId="Sansinterligne">
    <w:name w:val="No Spacing"/>
    <w:uiPriority w:val="1"/>
    <w:qFormat/>
    <w:rsid w:val="0026052C"/>
    <w:rPr>
      <w:rFonts w:ascii="Calibri" w:eastAsia="Calibri" w:hAnsi="Calibri"/>
      <w:sz w:val="22"/>
      <w:szCs w:val="22"/>
      <w:lang w:eastAsia="en-US"/>
    </w:rPr>
  </w:style>
  <w:style w:type="paragraph" w:styleId="NormalWeb">
    <w:name w:val="Normal (Web)"/>
    <w:basedOn w:val="Normal"/>
    <w:uiPriority w:val="99"/>
    <w:unhideWhenUsed/>
    <w:rsid w:val="00283C0B"/>
    <w:pPr>
      <w:spacing w:before="100" w:beforeAutospacing="1" w:after="100" w:afterAutospacing="1"/>
    </w:pPr>
    <w:rPr>
      <w:sz w:val="24"/>
      <w:szCs w:val="24"/>
    </w:rPr>
  </w:style>
  <w:style w:type="paragraph" w:styleId="PrformatHTML">
    <w:name w:val="HTML Preformatted"/>
    <w:basedOn w:val="Normal"/>
    <w:link w:val="PrformatHTMLCar"/>
    <w:uiPriority w:val="99"/>
    <w:unhideWhenUsed/>
    <w:rsid w:val="0028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PrformatHTMLCar">
    <w:name w:val="Préformaté HTML Car"/>
    <w:link w:val="PrformatHTML"/>
    <w:uiPriority w:val="99"/>
    <w:rsid w:val="00283C0B"/>
    <w:rPr>
      <w:rFonts w:ascii="Courier New" w:hAnsi="Courier New" w:cs="Courier New"/>
    </w:rPr>
  </w:style>
  <w:style w:type="paragraph" w:styleId="Retraitcorpsdetexte">
    <w:name w:val="Body Text Indent"/>
    <w:basedOn w:val="Normal"/>
    <w:link w:val="RetraitcorpsdetexteCar"/>
    <w:uiPriority w:val="99"/>
    <w:semiHidden/>
    <w:unhideWhenUsed/>
    <w:rsid w:val="00772C54"/>
    <w:pPr>
      <w:spacing w:after="120"/>
      <w:ind w:left="283"/>
    </w:pPr>
  </w:style>
  <w:style w:type="character" w:customStyle="1" w:styleId="RetraitcorpsdetexteCar">
    <w:name w:val="Retrait corps de texte Car"/>
    <w:basedOn w:val="Policepardfaut"/>
    <w:link w:val="Retraitcorpsdetexte"/>
    <w:uiPriority w:val="99"/>
    <w:semiHidden/>
    <w:rsid w:val="00772C54"/>
  </w:style>
  <w:style w:type="character" w:customStyle="1" w:styleId="Titre3Car">
    <w:name w:val="Titre 3 Car"/>
    <w:link w:val="Titre3"/>
    <w:uiPriority w:val="9"/>
    <w:semiHidden/>
    <w:rsid w:val="00300C45"/>
    <w:rPr>
      <w:rFonts w:ascii="Cambria" w:eastAsia="Times New Roman" w:hAnsi="Cambria" w:cs="Times New Roman"/>
      <w:b/>
      <w:bCs/>
      <w:sz w:val="26"/>
      <w:szCs w:val="26"/>
    </w:rPr>
  </w:style>
  <w:style w:type="character" w:styleId="Accentuation">
    <w:name w:val="Emphasis"/>
    <w:uiPriority w:val="20"/>
    <w:qFormat/>
    <w:rsid w:val="00300C45"/>
    <w:rPr>
      <w:i/>
      <w:iCs/>
    </w:rPr>
  </w:style>
  <w:style w:type="character" w:styleId="Marquedecommentaire">
    <w:name w:val="annotation reference"/>
    <w:basedOn w:val="Policepardfaut"/>
    <w:uiPriority w:val="99"/>
    <w:semiHidden/>
    <w:unhideWhenUsed/>
    <w:rsid w:val="00DB6B08"/>
    <w:rPr>
      <w:sz w:val="16"/>
      <w:szCs w:val="16"/>
    </w:rPr>
  </w:style>
  <w:style w:type="paragraph" w:styleId="Commentaire">
    <w:name w:val="annotation text"/>
    <w:basedOn w:val="Normal"/>
    <w:link w:val="CommentaireCar"/>
    <w:uiPriority w:val="99"/>
    <w:semiHidden/>
    <w:unhideWhenUsed/>
    <w:rsid w:val="00DB6B08"/>
  </w:style>
  <w:style w:type="character" w:customStyle="1" w:styleId="CommentaireCar">
    <w:name w:val="Commentaire Car"/>
    <w:basedOn w:val="Policepardfaut"/>
    <w:link w:val="Commentaire"/>
    <w:uiPriority w:val="99"/>
    <w:semiHidden/>
    <w:rsid w:val="00DB6B08"/>
  </w:style>
  <w:style w:type="paragraph" w:styleId="Objetducommentaire">
    <w:name w:val="annotation subject"/>
    <w:basedOn w:val="Commentaire"/>
    <w:next w:val="Commentaire"/>
    <w:link w:val="ObjetducommentaireCar"/>
    <w:uiPriority w:val="99"/>
    <w:semiHidden/>
    <w:unhideWhenUsed/>
    <w:rsid w:val="00DB6B08"/>
    <w:rPr>
      <w:b/>
      <w:bCs/>
    </w:rPr>
  </w:style>
  <w:style w:type="character" w:customStyle="1" w:styleId="ObjetducommentaireCar">
    <w:name w:val="Objet du commentaire Car"/>
    <w:basedOn w:val="CommentaireCar"/>
    <w:link w:val="Objetducommentaire"/>
    <w:uiPriority w:val="99"/>
    <w:semiHidden/>
    <w:rsid w:val="00DB6B08"/>
    <w:rPr>
      <w:b/>
      <w:bCs/>
    </w:rPr>
  </w:style>
  <w:style w:type="character" w:styleId="Lienhypertexte">
    <w:name w:val="Hyperlink"/>
    <w:basedOn w:val="Policepardfaut"/>
    <w:uiPriority w:val="99"/>
    <w:unhideWhenUsed/>
    <w:rsid w:val="000E2B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0202">
      <w:bodyDiv w:val="1"/>
      <w:marLeft w:val="0"/>
      <w:marRight w:val="0"/>
      <w:marTop w:val="0"/>
      <w:marBottom w:val="0"/>
      <w:divBdr>
        <w:top w:val="none" w:sz="0" w:space="0" w:color="auto"/>
        <w:left w:val="none" w:sz="0" w:space="0" w:color="auto"/>
        <w:bottom w:val="none" w:sz="0" w:space="0" w:color="auto"/>
        <w:right w:val="none" w:sz="0" w:space="0" w:color="auto"/>
      </w:divBdr>
    </w:div>
    <w:div w:id="15650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en.fr/brest-rennes/vie-etudiante/infos-pratiques/" TargetMode="External"/><Relationship Id="rId3" Type="http://schemas.openxmlformats.org/officeDocument/2006/relationships/styles" Target="styles.xml"/><Relationship Id="rId7"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en-immo.fr/"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3683-A4A7-46C7-A464-FC7C4A9A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3571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lpstr>
    </vt:vector>
  </TitlesOfParts>
  <Company>ISEB</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nathalie</dc:creator>
  <cp:keywords/>
  <cp:lastModifiedBy>Karine Salaun</cp:lastModifiedBy>
  <cp:revision>3</cp:revision>
  <cp:lastPrinted>2016-06-30T10:47:00Z</cp:lastPrinted>
  <dcterms:created xsi:type="dcterms:W3CDTF">2016-07-18T13:40:00Z</dcterms:created>
  <dcterms:modified xsi:type="dcterms:W3CDTF">2016-07-19T09:22:00Z</dcterms:modified>
</cp:coreProperties>
</file>