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08" w:rsidRPr="00234A57" w:rsidRDefault="00263086" w:rsidP="00234A57">
      <w:pPr>
        <w:rPr>
          <w:b/>
        </w:rPr>
      </w:pPr>
      <w:r w:rsidRPr="00A4420C">
        <w:rPr>
          <w:b/>
          <w:color w:val="2E74B5" w:themeColor="accent1" w:themeShade="BF"/>
          <w:sz w:val="36"/>
          <w:szCs w:val="36"/>
        </w:rPr>
        <w:t>Unit 3</w:t>
      </w:r>
      <w:r w:rsidR="00095CBE" w:rsidRPr="00A4420C">
        <w:rPr>
          <w:b/>
          <w:color w:val="2E74B5" w:themeColor="accent1" w:themeShade="BF"/>
          <w:sz w:val="36"/>
          <w:szCs w:val="36"/>
        </w:rPr>
        <w:t xml:space="preserve"> Project</w:t>
      </w:r>
      <w:r w:rsidR="00A4420C" w:rsidRPr="00A4420C">
        <w:rPr>
          <w:b/>
        </w:rPr>
        <w:br/>
      </w:r>
      <w:r w:rsidR="00D82808" w:rsidRPr="00A4420C">
        <w:rPr>
          <w:b/>
          <w:color w:val="2E74B5" w:themeColor="accent1" w:themeShade="BF"/>
          <w:sz w:val="28"/>
          <w:szCs w:val="28"/>
        </w:rPr>
        <w:t>Setup</w:t>
      </w:r>
      <w:r w:rsidR="0012683C">
        <w:rPr>
          <w:b/>
        </w:rPr>
        <w:br/>
      </w:r>
      <w:r w:rsidR="00D82808">
        <w:br/>
      </w:r>
      <w:proofErr w:type="gramStart"/>
      <w:r w:rsidR="0012683C">
        <w:rPr>
          <w:b/>
        </w:rPr>
        <w:t>Before</w:t>
      </w:r>
      <w:proofErr w:type="gramEnd"/>
      <w:r w:rsidR="0012683C">
        <w:rPr>
          <w:b/>
        </w:rPr>
        <w:t xml:space="preserve"> configuring the </w:t>
      </w:r>
      <w:proofErr w:type="spellStart"/>
      <w:r w:rsidR="0012683C">
        <w:rPr>
          <w:b/>
        </w:rPr>
        <w:t>NetLab</w:t>
      </w:r>
      <w:proofErr w:type="spellEnd"/>
      <w:r w:rsidR="0012683C">
        <w:rPr>
          <w:b/>
        </w:rPr>
        <w:t xml:space="preserve"> environment, be sure to follow and complete the instructions in this setup.  Failure to do so will impact the lab environment - and your lab assignment scores - in later units.</w:t>
      </w:r>
      <w:r w:rsidR="00234A57">
        <w:rPr>
          <w:b/>
        </w:rPr>
        <w:br/>
      </w:r>
      <w:r w:rsidR="00234A57">
        <w:rPr>
          <w:b/>
        </w:rPr>
        <w:br/>
      </w:r>
      <w:r w:rsidR="00A4420C" w:rsidRPr="00A4420C">
        <w:rPr>
          <w:b/>
          <w:color w:val="2E74B5" w:themeColor="accent1" w:themeShade="BF"/>
          <w:sz w:val="28"/>
          <w:szCs w:val="28"/>
          <w:u w:val="single"/>
        </w:rPr>
        <w:t>Creating Group Data Folders</w:t>
      </w:r>
    </w:p>
    <w:p w:rsidR="00753FD8" w:rsidRDefault="00753FD8" w:rsidP="00753FD8">
      <w:pPr>
        <w:pStyle w:val="ListParagraph"/>
        <w:numPr>
          <w:ilvl w:val="0"/>
          <w:numId w:val="3"/>
        </w:numPr>
        <w:spacing w:after="0" w:line="240" w:lineRule="auto"/>
      </w:pPr>
      <w:r w:rsidRPr="00850046">
        <w:t xml:space="preserve">Log in to </w:t>
      </w:r>
      <w:r>
        <w:t>the Bayside Memorial domain</w:t>
      </w:r>
      <w:r w:rsidRPr="00850046">
        <w:t xml:space="preserve"> using the Administrator account and password.</w:t>
      </w:r>
      <w:r w:rsidRPr="00850046">
        <w:br/>
      </w:r>
      <w:r>
        <w:br/>
      </w:r>
      <w:r>
        <w:rPr>
          <w:noProof/>
        </w:rPr>
        <w:drawing>
          <wp:inline distT="0" distB="0" distL="0" distR="0" wp14:anchorId="261C88C3" wp14:editId="2FB7682C">
            <wp:extent cx="32004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57" w:rsidRDefault="00234A57" w:rsidP="00234A57">
      <w:pPr>
        <w:spacing w:after="0" w:line="240" w:lineRule="auto"/>
      </w:pPr>
    </w:p>
    <w:p w:rsidR="00234A57" w:rsidRDefault="00500FD8" w:rsidP="00234A57">
      <w:pPr>
        <w:pStyle w:val="ListParagraph"/>
        <w:numPr>
          <w:ilvl w:val="0"/>
          <w:numId w:val="3"/>
        </w:numPr>
        <w:spacing w:after="0" w:line="240" w:lineRule="auto"/>
      </w:pPr>
      <w:r>
        <w:t>Using File Explorer, navigate to the root of the C:\ drive.</w:t>
      </w:r>
    </w:p>
    <w:p w:rsidR="00500FD8" w:rsidRDefault="00500FD8" w:rsidP="00500FD8">
      <w:pPr>
        <w:pStyle w:val="ListParagraph"/>
      </w:pPr>
    </w:p>
    <w:p w:rsidR="00500FD8" w:rsidRDefault="00500FD8" w:rsidP="00500FD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912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24" w:rsidRPr="00FD192D" w:rsidRDefault="00500FD8" w:rsidP="00753FD8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br/>
        <w:t>3.</w:t>
      </w:r>
      <w:r>
        <w:rPr>
          <w:rFonts w:eastAsia="Times New Roman" w:cs="Times New Roman"/>
        </w:rPr>
        <w:tab/>
        <w:t xml:space="preserve">Add a folder called </w:t>
      </w:r>
      <w:r w:rsidRPr="00500FD8">
        <w:rPr>
          <w:rFonts w:eastAsia="Times New Roman" w:cs="Times New Roman"/>
          <w:b/>
        </w:rPr>
        <w:t>Data</w:t>
      </w:r>
      <w:r>
        <w:rPr>
          <w:rFonts w:eastAsia="Times New Roman" w:cs="Times New Roman"/>
        </w:rPr>
        <w:t>.</w:t>
      </w:r>
    </w:p>
    <w:p w:rsidR="00CA7A24" w:rsidRPr="00B236ED" w:rsidRDefault="00CA7A24" w:rsidP="00B236ED">
      <w:pPr>
        <w:spacing w:after="0" w:line="240" w:lineRule="auto"/>
        <w:rPr>
          <w:rFonts w:eastAsia="Times New Roman" w:cs="Times New Roman"/>
        </w:rPr>
      </w:pPr>
    </w:p>
    <w:p w:rsidR="00263086" w:rsidRDefault="00353594" w:rsidP="00263086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ab/>
      </w:r>
      <w:r>
        <w:rPr>
          <w:rFonts w:eastAsia="Times New Roman" w:cs="Times New Roman"/>
          <w:noProof/>
        </w:rPr>
        <w:drawing>
          <wp:inline distT="0" distB="0" distL="0" distR="0">
            <wp:extent cx="55816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up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94" w:rsidRDefault="00353594" w:rsidP="00263086">
      <w:pPr>
        <w:spacing w:after="0" w:line="240" w:lineRule="auto"/>
        <w:rPr>
          <w:rFonts w:eastAsia="Times New Roman" w:cs="Times New Roman"/>
        </w:rPr>
      </w:pPr>
    </w:p>
    <w:p w:rsidR="00353594" w:rsidRDefault="00353594" w:rsidP="0035359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Open the Data folder and add folders using the group names you created in your Unit 3 Project Planning.  For example – if you use Finance, Medical and Operations, create sub-folders for each group inside Data.</w:t>
      </w:r>
    </w:p>
    <w:p w:rsidR="00353594" w:rsidRDefault="00353594" w:rsidP="00353594">
      <w:pPr>
        <w:spacing w:after="0" w:line="240" w:lineRule="auto"/>
        <w:rPr>
          <w:rFonts w:eastAsia="Times New Roman" w:cs="Times New Roman"/>
        </w:rPr>
      </w:pPr>
    </w:p>
    <w:p w:rsidR="00353594" w:rsidRDefault="00E017DF" w:rsidP="00353594">
      <w:pPr>
        <w:spacing w:after="0" w:line="24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645795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up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EE" w:rsidRDefault="00DF11EE" w:rsidP="00353594">
      <w:pPr>
        <w:spacing w:after="0" w:line="240" w:lineRule="auto"/>
        <w:ind w:left="720"/>
        <w:rPr>
          <w:rFonts w:eastAsia="Times New Roman" w:cs="Times New Roman"/>
        </w:rPr>
      </w:pPr>
    </w:p>
    <w:p w:rsidR="00E017DF" w:rsidRDefault="005F6703" w:rsidP="00E017D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Navigate to </w:t>
      </w:r>
      <w:r w:rsidRPr="005F6703">
        <w:rPr>
          <w:rFonts w:eastAsia="Times New Roman" w:cs="Times New Roman"/>
          <w:b/>
        </w:rPr>
        <w:t>C:\CIS256L_NetLab_Files\Group_files</w:t>
      </w:r>
      <w:r>
        <w:rPr>
          <w:rFonts w:eastAsia="Times New Roman" w:cs="Times New Roman"/>
        </w:rPr>
        <w:t xml:space="preserve">.  Copy the entire contents of this sub-folder into </w:t>
      </w:r>
      <w:r w:rsidRPr="005F6703">
        <w:rPr>
          <w:rFonts w:eastAsia="Times New Roman" w:cs="Times New Roman"/>
          <w:b/>
          <w:u w:val="single"/>
        </w:rPr>
        <w:t>each</w:t>
      </w:r>
      <w:r>
        <w:rPr>
          <w:rFonts w:eastAsia="Times New Roman" w:cs="Times New Roman"/>
        </w:rPr>
        <w:t xml:space="preserve"> of the group sub-folders you created in Step 4.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 w:rsidR="005A5092">
        <w:rPr>
          <w:rFonts w:eastAsia="Times New Roman" w:cs="Times New Roman"/>
          <w:noProof/>
        </w:rPr>
        <w:drawing>
          <wp:inline distT="0" distB="0" distL="0" distR="0">
            <wp:extent cx="58578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up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92" w:rsidRDefault="005A5092" w:rsidP="005A5092">
      <w:pPr>
        <w:spacing w:after="0" w:line="240" w:lineRule="auto"/>
        <w:rPr>
          <w:rFonts w:eastAsia="Times New Roman" w:cs="Times New Roman"/>
        </w:rPr>
      </w:pPr>
    </w:p>
    <w:p w:rsidR="005A5092" w:rsidRDefault="005A5092" w:rsidP="005A509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Double-check inside each of your group folders to insure they contain files.  You will use these to test access to the contents through the permissions/policies you set.</w:t>
      </w:r>
    </w:p>
    <w:p w:rsidR="008321AF" w:rsidRDefault="008321AF" w:rsidP="008321AF">
      <w:pPr>
        <w:spacing w:after="0" w:line="240" w:lineRule="auto"/>
        <w:rPr>
          <w:rFonts w:eastAsia="Times New Roman" w:cs="Times New Roman"/>
        </w:rPr>
      </w:pPr>
    </w:p>
    <w:p w:rsidR="008321AF" w:rsidRPr="005A5092" w:rsidRDefault="008321AF" w:rsidP="008321A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Return to the Unit 3 Project Implementation and continue.</w:t>
      </w:r>
    </w:p>
    <w:p w:rsidR="008321AF" w:rsidRPr="008321AF" w:rsidRDefault="008321AF" w:rsidP="008321AF">
      <w:pPr>
        <w:spacing w:after="0" w:line="240" w:lineRule="auto"/>
        <w:rPr>
          <w:rFonts w:eastAsia="Times New Roman" w:cs="Times New Roman"/>
        </w:rPr>
      </w:pPr>
    </w:p>
    <w:p w:rsidR="008321AF" w:rsidRDefault="008321AF" w:rsidP="008321AF">
      <w:pPr>
        <w:spacing w:after="0" w:line="240" w:lineRule="auto"/>
        <w:rPr>
          <w:rFonts w:eastAsia="Times New Roman" w:cs="Times New Roman"/>
        </w:rPr>
      </w:pPr>
    </w:p>
    <w:p w:rsidR="008321AF" w:rsidRDefault="008321AF" w:rsidP="008321AF">
      <w:pPr>
        <w:spacing w:after="0" w:line="240" w:lineRule="auto"/>
        <w:rPr>
          <w:rFonts w:eastAsia="Times New Roman" w:cs="Times New Roman"/>
        </w:rPr>
      </w:pPr>
    </w:p>
    <w:p w:rsidR="008321AF" w:rsidRPr="003554EC" w:rsidRDefault="008321AF" w:rsidP="008321AF">
      <w:pPr>
        <w:spacing w:after="0" w:line="240" w:lineRule="auto"/>
        <w:rPr>
          <w:rFonts w:eastAsia="Times New Roman" w:cs="Times New Roman"/>
          <w:b/>
        </w:rPr>
      </w:pPr>
      <w:r w:rsidRPr="008321AF">
        <w:rPr>
          <w:rFonts w:eastAsia="Times New Roman" w:cs="Times New Roman"/>
          <w:b/>
          <w:color w:val="2E74B5" w:themeColor="accent1" w:themeShade="BF"/>
          <w:sz w:val="28"/>
          <w:szCs w:val="28"/>
          <w:u w:val="single"/>
        </w:rPr>
        <w:t>Sharing a folder/device</w:t>
      </w:r>
      <w:r>
        <w:rPr>
          <w:rFonts w:eastAsia="Times New Roman" w:cs="Times New Roman"/>
          <w:color w:val="2E74B5" w:themeColor="accent1" w:themeShade="BF"/>
        </w:rPr>
        <w:br/>
      </w:r>
      <w:proofErr w:type="gramStart"/>
      <w:r w:rsidRPr="008321AF">
        <w:rPr>
          <w:rFonts w:eastAsia="Times New Roman" w:cs="Times New Roman"/>
        </w:rPr>
        <w:t>Sharing</w:t>
      </w:r>
      <w:proofErr w:type="gramEnd"/>
      <w:r w:rsidRPr="008321AF">
        <w:rPr>
          <w:rFonts w:eastAsia="Times New Roman" w:cs="Times New Roman"/>
        </w:rPr>
        <w:t xml:space="preserve"> a folder or devices makes it available for designated users to view or modify it, even remotely.</w:t>
      </w:r>
      <w:r>
        <w:rPr>
          <w:rFonts w:eastAsia="Times New Roman" w:cs="Times New Roman"/>
        </w:rPr>
        <w:t xml:space="preserve">  You must determine, however, what permissio</w:t>
      </w:r>
      <w:r w:rsidR="00A414F2">
        <w:rPr>
          <w:rFonts w:eastAsia="Times New Roman" w:cs="Times New Roman"/>
        </w:rPr>
        <w:t>ns are applied at which level in order</w:t>
      </w:r>
      <w:r>
        <w:rPr>
          <w:rFonts w:eastAsia="Times New Roman" w:cs="Times New Roman"/>
        </w:rPr>
        <w:t xml:space="preserve"> for this to happen.</w:t>
      </w:r>
      <w:r w:rsidR="003554EC">
        <w:rPr>
          <w:rFonts w:eastAsia="Times New Roman" w:cs="Times New Roman"/>
        </w:rPr>
        <w:t xml:space="preserve">  </w:t>
      </w:r>
      <w:r w:rsidR="003554EC" w:rsidRPr="003554EC">
        <w:rPr>
          <w:rFonts w:eastAsia="Times New Roman" w:cs="Times New Roman"/>
          <w:b/>
        </w:rPr>
        <w:t>NOTE: The steps below demonstrate how to set up a share using the Data folder, but your shared resources, permissions and groups may differ according to your project design.</w:t>
      </w:r>
    </w:p>
    <w:p w:rsidR="008321AF" w:rsidRDefault="008321AF" w:rsidP="008321AF">
      <w:pPr>
        <w:spacing w:after="0" w:line="240" w:lineRule="auto"/>
        <w:rPr>
          <w:rFonts w:eastAsia="Times New Roman" w:cs="Times New Roman"/>
        </w:rPr>
      </w:pPr>
    </w:p>
    <w:p w:rsidR="003554EC" w:rsidRDefault="003554EC" w:rsidP="003554EC">
      <w:pPr>
        <w:pStyle w:val="ListParagraph"/>
        <w:numPr>
          <w:ilvl w:val="0"/>
          <w:numId w:val="6"/>
        </w:numPr>
        <w:spacing w:after="0" w:line="240" w:lineRule="auto"/>
      </w:pPr>
      <w:r w:rsidRPr="00850046">
        <w:t xml:space="preserve">Log in to </w:t>
      </w:r>
      <w:r>
        <w:t>the Bayside Memorial domain</w:t>
      </w:r>
      <w:r w:rsidRPr="00850046">
        <w:t xml:space="preserve"> using the Administrator account and password.</w:t>
      </w:r>
      <w:r w:rsidRPr="00850046">
        <w:br/>
      </w:r>
      <w:r>
        <w:br/>
      </w:r>
      <w:r>
        <w:rPr>
          <w:noProof/>
        </w:rPr>
        <w:drawing>
          <wp:inline distT="0" distB="0" distL="0" distR="0" wp14:anchorId="5FC8BD16" wp14:editId="330AEFBA">
            <wp:extent cx="32004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EC" w:rsidRDefault="003554EC" w:rsidP="003554EC">
      <w:pPr>
        <w:spacing w:after="0" w:line="240" w:lineRule="auto"/>
      </w:pPr>
    </w:p>
    <w:p w:rsidR="003554EC" w:rsidRDefault="003554EC" w:rsidP="003554EC">
      <w:pPr>
        <w:pStyle w:val="ListParagraph"/>
        <w:numPr>
          <w:ilvl w:val="0"/>
          <w:numId w:val="6"/>
        </w:numPr>
        <w:spacing w:after="0" w:line="240" w:lineRule="auto"/>
      </w:pPr>
      <w:r>
        <w:t>Using File Explorer, naviga</w:t>
      </w:r>
      <w:r w:rsidR="005171DF">
        <w:t>te to the root of the C:\ drive and right-click on the Data folder.</w:t>
      </w:r>
      <w:r w:rsidR="005171DF">
        <w:br/>
      </w:r>
      <w:r w:rsidR="005171DF">
        <w:br/>
      </w:r>
      <w:r w:rsidR="005171DF">
        <w:rPr>
          <w:noProof/>
        </w:rPr>
        <w:drawing>
          <wp:inline distT="0" distB="0" distL="0" distR="0">
            <wp:extent cx="6191250" cy="392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up_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1DF">
        <w:br/>
      </w:r>
    </w:p>
    <w:p w:rsidR="005171DF" w:rsidRDefault="003554EC" w:rsidP="005171DF">
      <w:pPr>
        <w:pStyle w:val="ListParagraph"/>
        <w:spacing w:after="0" w:line="240" w:lineRule="auto"/>
        <w:ind w:hanging="720"/>
        <w:rPr>
          <w:b/>
        </w:rPr>
      </w:pPr>
      <w:r>
        <w:t>3.</w:t>
      </w:r>
      <w:r>
        <w:tab/>
      </w:r>
      <w:r w:rsidR="005171DF">
        <w:t xml:space="preserve">Place your cursor on </w:t>
      </w:r>
      <w:r w:rsidR="005171DF" w:rsidRPr="005171DF">
        <w:rPr>
          <w:b/>
        </w:rPr>
        <w:t>Share with</w:t>
      </w:r>
      <w:r w:rsidR="005171DF">
        <w:t xml:space="preserve">, then click </w:t>
      </w:r>
      <w:r w:rsidR="005171DF" w:rsidRPr="005171DF">
        <w:rPr>
          <w:b/>
        </w:rPr>
        <w:t>Specific people…</w:t>
      </w:r>
      <w:r w:rsidR="005171DF">
        <w:rPr>
          <w:b/>
        </w:rPr>
        <w:br/>
      </w:r>
    </w:p>
    <w:p w:rsidR="005171DF" w:rsidRDefault="005171DF" w:rsidP="005171DF">
      <w:pPr>
        <w:pStyle w:val="ListParagraph"/>
        <w:spacing w:after="0" w:line="240" w:lineRule="auto"/>
        <w:ind w:hanging="720"/>
        <w:rPr>
          <w:b/>
        </w:rPr>
      </w:pPr>
      <w:r>
        <w:rPr>
          <w:b/>
        </w:rPr>
        <w:lastRenderedPageBreak/>
        <w:tab/>
      </w:r>
      <w:r>
        <w:rPr>
          <w:b/>
          <w:noProof/>
        </w:rPr>
        <w:drawing>
          <wp:inline distT="0" distB="0" distL="0" distR="0">
            <wp:extent cx="5848350" cy="3667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tup_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DF" w:rsidRDefault="005171DF" w:rsidP="005171DF">
      <w:pPr>
        <w:pStyle w:val="ListParagraph"/>
        <w:spacing w:after="0" w:line="240" w:lineRule="auto"/>
        <w:ind w:hanging="720"/>
        <w:rPr>
          <w:b/>
        </w:rPr>
      </w:pPr>
    </w:p>
    <w:p w:rsidR="00D45B39" w:rsidRDefault="005171DF" w:rsidP="005171DF">
      <w:pPr>
        <w:pStyle w:val="ListParagraph"/>
        <w:spacing w:after="0" w:line="240" w:lineRule="auto"/>
        <w:ind w:hanging="720"/>
      </w:pPr>
      <w:r>
        <w:rPr>
          <w:b/>
        </w:rPr>
        <w:t>4.</w:t>
      </w:r>
      <w:r w:rsidRPr="005171DF">
        <w:tab/>
        <w:t>From here</w:t>
      </w:r>
      <w:r>
        <w:t xml:space="preserve">, you can type in an individual user account or group name and click </w:t>
      </w:r>
      <w:r w:rsidRPr="005171DF">
        <w:rPr>
          <w:b/>
        </w:rPr>
        <w:t>Add</w:t>
      </w:r>
      <w:r>
        <w:t>.</w:t>
      </w:r>
    </w:p>
    <w:p w:rsidR="00D45B39" w:rsidRDefault="00D45B39" w:rsidP="005171DF">
      <w:pPr>
        <w:pStyle w:val="ListParagraph"/>
        <w:spacing w:after="0" w:line="240" w:lineRule="auto"/>
        <w:ind w:hanging="720"/>
      </w:pPr>
    </w:p>
    <w:p w:rsidR="003554EC" w:rsidRDefault="00D45B39" w:rsidP="005171DF">
      <w:pPr>
        <w:pStyle w:val="ListParagraph"/>
        <w:spacing w:after="0" w:line="240" w:lineRule="auto"/>
        <w:ind w:hanging="720"/>
      </w:pPr>
      <w:r>
        <w:tab/>
      </w:r>
      <w:r>
        <w:rPr>
          <w:noProof/>
        </w:rPr>
        <w:drawing>
          <wp:inline distT="0" distB="0" distL="0" distR="0">
            <wp:extent cx="5534025" cy="3486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tup_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1DF" w:rsidRPr="005171DF">
        <w:br/>
      </w:r>
    </w:p>
    <w:p w:rsidR="00D45B39" w:rsidRDefault="00D45B39" w:rsidP="005171DF">
      <w:pPr>
        <w:pStyle w:val="ListParagraph"/>
        <w:spacing w:after="0" w:line="240" w:lineRule="auto"/>
        <w:ind w:hanging="720"/>
      </w:pPr>
    </w:p>
    <w:p w:rsidR="00D45B39" w:rsidRDefault="00D45B39" w:rsidP="005171DF">
      <w:pPr>
        <w:pStyle w:val="ListParagraph"/>
        <w:spacing w:after="0" w:line="240" w:lineRule="auto"/>
        <w:ind w:hanging="720"/>
      </w:pPr>
      <w:r>
        <w:t>5.</w:t>
      </w:r>
      <w:r>
        <w:tab/>
        <w:t xml:space="preserve">Click the arrow under Permission Level to set the user/group permission to this resource.  Finally, click </w:t>
      </w:r>
      <w:r w:rsidRPr="00D45B39">
        <w:rPr>
          <w:b/>
        </w:rPr>
        <w:t xml:space="preserve">Share </w:t>
      </w:r>
      <w:r>
        <w:t>and the resource becomes available to requesting users.</w:t>
      </w:r>
    </w:p>
    <w:p w:rsidR="00D45B39" w:rsidRDefault="00D45B39" w:rsidP="005171DF">
      <w:pPr>
        <w:pStyle w:val="ListParagraph"/>
        <w:spacing w:after="0" w:line="240" w:lineRule="auto"/>
        <w:ind w:hanging="720"/>
      </w:pPr>
    </w:p>
    <w:p w:rsidR="00D45B39" w:rsidRPr="005171DF" w:rsidRDefault="00D45B39" w:rsidP="005171DF">
      <w:pPr>
        <w:pStyle w:val="ListParagraph"/>
        <w:spacing w:after="0" w:line="240" w:lineRule="auto"/>
        <w:ind w:hanging="720"/>
      </w:pPr>
      <w:r>
        <w:tab/>
      </w:r>
      <w:r>
        <w:rPr>
          <w:noProof/>
        </w:rPr>
        <w:drawing>
          <wp:inline distT="0" distB="0" distL="0" distR="0">
            <wp:extent cx="5514975" cy="3505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tup_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DF" w:rsidRPr="00D45B39" w:rsidRDefault="00E017DF" w:rsidP="00D45B39">
      <w:pPr>
        <w:spacing w:after="0" w:line="240" w:lineRule="auto"/>
        <w:rPr>
          <w:rFonts w:eastAsia="Times New Roman" w:cs="Times New Roman"/>
          <w:color w:val="2E74B5" w:themeColor="accent1" w:themeShade="BF"/>
        </w:rPr>
      </w:pPr>
    </w:p>
    <w:p w:rsidR="00353594" w:rsidRPr="00353594" w:rsidRDefault="00353594" w:rsidP="00353594">
      <w:pPr>
        <w:pStyle w:val="ListParagraph"/>
        <w:spacing w:after="0" w:line="240" w:lineRule="auto"/>
        <w:rPr>
          <w:rFonts w:eastAsia="Times New Roman" w:cs="Times New Roman"/>
        </w:rPr>
      </w:pPr>
    </w:p>
    <w:p w:rsidR="00A17B3B" w:rsidRDefault="00191BA7" w:rsidP="00191BA7">
      <w:pPr>
        <w:spacing w:after="0" w:line="240" w:lineRule="auto"/>
        <w:rPr>
          <w:rFonts w:eastAsia="Times New Roman" w:cs="Times New Roman"/>
        </w:rPr>
      </w:pPr>
      <w:r w:rsidRPr="00191BA7">
        <w:rPr>
          <w:rFonts w:eastAsia="Times New Roman" w:cs="Times New Roman"/>
          <w:b/>
          <w:color w:val="2E74B5" w:themeColor="accent1" w:themeShade="BF"/>
          <w:sz w:val="28"/>
          <w:szCs w:val="28"/>
          <w:u w:val="single"/>
        </w:rPr>
        <w:t>Mapping a drive</w:t>
      </w:r>
      <w:r>
        <w:rPr>
          <w:rFonts w:eastAsia="Times New Roman" w:cs="Times New Roman"/>
        </w:rPr>
        <w:br/>
        <w:t>Drive mappings create pointers for folders located on remote computing resources.  Drive letters are assigned as a convenient way to identify each mapping.</w:t>
      </w:r>
    </w:p>
    <w:p w:rsidR="00191BA7" w:rsidRDefault="00191BA7" w:rsidP="00191BA7">
      <w:pPr>
        <w:spacing w:after="0" w:line="240" w:lineRule="auto"/>
        <w:rPr>
          <w:rFonts w:eastAsia="Times New Roman" w:cs="Times New Roman"/>
        </w:rPr>
      </w:pPr>
    </w:p>
    <w:p w:rsidR="00191BA7" w:rsidRDefault="00191BA7" w:rsidP="00191BA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</w:rPr>
      </w:pPr>
      <w:r w:rsidRPr="00191BA7">
        <w:rPr>
          <w:rFonts w:eastAsia="Times New Roman" w:cs="Times New Roman"/>
        </w:rPr>
        <w:t>Log in to the Bayside Hospital domain from the client machine.</w:t>
      </w:r>
    </w:p>
    <w:p w:rsidR="00191BA7" w:rsidRDefault="00191BA7" w:rsidP="00191BA7">
      <w:pPr>
        <w:spacing w:after="0" w:line="240" w:lineRule="auto"/>
        <w:rPr>
          <w:rFonts w:eastAsia="Times New Roman" w:cs="Times New Roman"/>
        </w:rPr>
      </w:pPr>
    </w:p>
    <w:p w:rsidR="00191BA7" w:rsidRDefault="00B70BA4" w:rsidP="00191BA7">
      <w:pPr>
        <w:spacing w:after="0" w:line="24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42005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up_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A4" w:rsidRDefault="00B70BA4" w:rsidP="00191BA7">
      <w:pPr>
        <w:spacing w:after="0" w:line="240" w:lineRule="auto"/>
        <w:ind w:left="720"/>
        <w:rPr>
          <w:rFonts w:eastAsia="Times New Roman" w:cs="Times New Roman"/>
        </w:rPr>
      </w:pPr>
    </w:p>
    <w:p w:rsidR="00B70BA4" w:rsidRDefault="00B70BA4" w:rsidP="00B70B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br/>
        <w:t>2.</w:t>
      </w:r>
      <w:r>
        <w:rPr>
          <w:rFonts w:eastAsia="Times New Roman" w:cs="Times New Roman"/>
        </w:rPr>
        <w:tab/>
      </w:r>
      <w:r w:rsidR="00B058B8">
        <w:rPr>
          <w:rFonts w:eastAsia="Times New Roman" w:cs="Times New Roman"/>
        </w:rPr>
        <w:t xml:space="preserve">Right-click on </w:t>
      </w:r>
      <w:r w:rsidR="00B058B8" w:rsidRPr="00B058B8">
        <w:rPr>
          <w:rFonts w:eastAsia="Times New Roman" w:cs="Times New Roman"/>
          <w:b/>
        </w:rPr>
        <w:t>File Explorer</w:t>
      </w:r>
      <w:r w:rsidR="00B058B8">
        <w:rPr>
          <w:rFonts w:eastAsia="Times New Roman" w:cs="Times New Roman"/>
        </w:rPr>
        <w:t xml:space="preserve">, then click </w:t>
      </w:r>
      <w:r w:rsidR="00B058B8" w:rsidRPr="00B058B8">
        <w:rPr>
          <w:rFonts w:eastAsia="Times New Roman" w:cs="Times New Roman"/>
          <w:b/>
        </w:rPr>
        <w:t>Map network drive</w:t>
      </w:r>
      <w:r w:rsidR="00B058B8">
        <w:rPr>
          <w:rFonts w:eastAsia="Times New Roman" w:cs="Times New Roman"/>
        </w:rPr>
        <w:t>.</w:t>
      </w:r>
    </w:p>
    <w:p w:rsidR="00B058B8" w:rsidRDefault="00B058B8" w:rsidP="00B70BA4">
      <w:pPr>
        <w:spacing w:after="0" w:line="240" w:lineRule="auto"/>
        <w:rPr>
          <w:rFonts w:eastAsia="Times New Roman" w:cs="Times New Roman"/>
        </w:rPr>
      </w:pPr>
    </w:p>
    <w:p w:rsidR="00B058B8" w:rsidRDefault="00B058B8" w:rsidP="00B70B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  <w:noProof/>
        </w:rPr>
        <w:drawing>
          <wp:inline distT="0" distB="0" distL="0" distR="0">
            <wp:extent cx="357187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up_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82" w:rsidRDefault="00616582" w:rsidP="00B70BA4">
      <w:pPr>
        <w:spacing w:after="0" w:line="240" w:lineRule="auto"/>
        <w:rPr>
          <w:rFonts w:eastAsia="Times New Roman" w:cs="Times New Roman"/>
        </w:rPr>
      </w:pPr>
    </w:p>
    <w:p w:rsidR="00616582" w:rsidRDefault="00616582" w:rsidP="00B70B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br/>
        <w:t>3.</w:t>
      </w:r>
      <w:r>
        <w:rPr>
          <w:rFonts w:eastAsia="Times New Roman" w:cs="Times New Roman"/>
        </w:rPr>
        <w:tab/>
        <w:t xml:space="preserve">Choose a drive letter, then supply the device/share name of the folder you wish to access.  Click </w:t>
      </w:r>
      <w:r w:rsidRPr="00616582">
        <w:rPr>
          <w:rFonts w:eastAsia="Times New Roman" w:cs="Times New Roman"/>
          <w:b/>
        </w:rPr>
        <w:t>Finish</w:t>
      </w:r>
      <w:r>
        <w:rPr>
          <w:rFonts w:eastAsia="Times New Roman" w:cs="Times New Roman"/>
        </w:rPr>
        <w:t>.</w:t>
      </w:r>
    </w:p>
    <w:p w:rsidR="00616582" w:rsidRDefault="00616582" w:rsidP="00B70BA4">
      <w:pPr>
        <w:spacing w:after="0" w:line="240" w:lineRule="auto"/>
        <w:rPr>
          <w:rFonts w:eastAsia="Times New Roman" w:cs="Times New Roman"/>
        </w:rPr>
      </w:pPr>
    </w:p>
    <w:p w:rsidR="00616582" w:rsidRDefault="00616582" w:rsidP="00B70BA4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5D017F">
        <w:rPr>
          <w:noProof/>
        </w:rPr>
        <w:drawing>
          <wp:inline distT="0" distB="0" distL="0" distR="0">
            <wp:extent cx="5848350" cy="4352925"/>
            <wp:effectExtent l="0" t="0" r="0" b="9525"/>
            <wp:docPr id="11" name="Picture 11" descr="cid:image001.png@01D33377.1254A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3377.1254ABA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243" w:rsidRDefault="00C50243" w:rsidP="00B70BA4">
      <w:pPr>
        <w:spacing w:after="0" w:line="240" w:lineRule="auto"/>
        <w:rPr>
          <w:rFonts w:eastAsia="Times New Roman" w:cs="Times New Roman"/>
        </w:rPr>
      </w:pPr>
    </w:p>
    <w:p w:rsidR="00C50243" w:rsidRDefault="00C50243" w:rsidP="00C50243">
      <w:pPr>
        <w:spacing w:after="0" w:line="240" w:lineRule="auto"/>
        <w:rPr>
          <w:rFonts w:eastAsia="Times New Roman" w:cs="Times New Roman"/>
        </w:rPr>
      </w:pPr>
      <w:r w:rsidRPr="00C50243">
        <w:rPr>
          <w:rFonts w:eastAsia="Times New Roman" w:cs="Times New Roman"/>
        </w:rPr>
        <w:t>4.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  <w:t xml:space="preserve">Open </w:t>
      </w:r>
      <w:r w:rsidRPr="007C4698">
        <w:rPr>
          <w:rFonts w:eastAsia="Times New Roman" w:cs="Times New Roman"/>
          <w:b/>
        </w:rPr>
        <w:t>File Explorer</w:t>
      </w:r>
      <w:r>
        <w:rPr>
          <w:rFonts w:eastAsia="Times New Roman" w:cs="Times New Roman"/>
        </w:rPr>
        <w:t xml:space="preserve"> – </w:t>
      </w:r>
      <w:r w:rsidRPr="007C4698">
        <w:rPr>
          <w:rFonts w:eastAsia="Times New Roman" w:cs="Times New Roman"/>
          <w:b/>
        </w:rPr>
        <w:t>This PC</w:t>
      </w:r>
      <w:r>
        <w:rPr>
          <w:rFonts w:eastAsia="Times New Roman" w:cs="Times New Roman"/>
        </w:rPr>
        <w:t>.  Your mapping should appear as the drive letter you specified.</w:t>
      </w:r>
    </w:p>
    <w:p w:rsidR="00C50243" w:rsidRDefault="00C50243" w:rsidP="00C50243">
      <w:pPr>
        <w:spacing w:after="0" w:line="240" w:lineRule="auto"/>
        <w:rPr>
          <w:rFonts w:eastAsia="Times New Roman" w:cs="Times New Roman"/>
        </w:rPr>
      </w:pPr>
    </w:p>
    <w:p w:rsidR="00C50243" w:rsidRPr="00C50243" w:rsidRDefault="00C50243" w:rsidP="00C50243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  <w:noProof/>
        </w:rPr>
        <w:drawing>
          <wp:inline distT="0" distB="0" distL="0" distR="0">
            <wp:extent cx="238125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up_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243" w:rsidRPr="00C5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4D02"/>
    <w:multiLevelType w:val="hybridMultilevel"/>
    <w:tmpl w:val="02C6DCA0"/>
    <w:lvl w:ilvl="0" w:tplc="158053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579B"/>
    <w:multiLevelType w:val="hybridMultilevel"/>
    <w:tmpl w:val="7EA4F880"/>
    <w:lvl w:ilvl="0" w:tplc="E31A05D6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B2181"/>
    <w:multiLevelType w:val="hybridMultilevel"/>
    <w:tmpl w:val="F51CD6B2"/>
    <w:lvl w:ilvl="0" w:tplc="0FBAAB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201D4"/>
    <w:multiLevelType w:val="hybridMultilevel"/>
    <w:tmpl w:val="0A98AAAE"/>
    <w:lvl w:ilvl="0" w:tplc="0354F26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041AC"/>
    <w:multiLevelType w:val="hybridMultilevel"/>
    <w:tmpl w:val="8D96217C"/>
    <w:lvl w:ilvl="0" w:tplc="8228C17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61F72"/>
    <w:multiLevelType w:val="hybridMultilevel"/>
    <w:tmpl w:val="02C6DCA0"/>
    <w:lvl w:ilvl="0" w:tplc="158053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BE"/>
    <w:rsid w:val="000724A6"/>
    <w:rsid w:val="00095CBE"/>
    <w:rsid w:val="00095E08"/>
    <w:rsid w:val="0012683C"/>
    <w:rsid w:val="00170D0D"/>
    <w:rsid w:val="00191BA7"/>
    <w:rsid w:val="00234A57"/>
    <w:rsid w:val="00263086"/>
    <w:rsid w:val="002750A7"/>
    <w:rsid w:val="002C61A2"/>
    <w:rsid w:val="00353594"/>
    <w:rsid w:val="003554EC"/>
    <w:rsid w:val="00494B43"/>
    <w:rsid w:val="004F252D"/>
    <w:rsid w:val="00500FD8"/>
    <w:rsid w:val="005171DF"/>
    <w:rsid w:val="00597C74"/>
    <w:rsid w:val="005A5092"/>
    <w:rsid w:val="005D017F"/>
    <w:rsid w:val="005F6703"/>
    <w:rsid w:val="00602CA9"/>
    <w:rsid w:val="00616582"/>
    <w:rsid w:val="00631E01"/>
    <w:rsid w:val="006466AA"/>
    <w:rsid w:val="00753FD8"/>
    <w:rsid w:val="00764743"/>
    <w:rsid w:val="0076529B"/>
    <w:rsid w:val="0078229C"/>
    <w:rsid w:val="007C4698"/>
    <w:rsid w:val="008321AF"/>
    <w:rsid w:val="00851444"/>
    <w:rsid w:val="008A5092"/>
    <w:rsid w:val="00A034C5"/>
    <w:rsid w:val="00A17B3B"/>
    <w:rsid w:val="00A414F2"/>
    <w:rsid w:val="00A4420C"/>
    <w:rsid w:val="00B058B8"/>
    <w:rsid w:val="00B236ED"/>
    <w:rsid w:val="00B504F1"/>
    <w:rsid w:val="00B70BA4"/>
    <w:rsid w:val="00BF27C0"/>
    <w:rsid w:val="00C26B08"/>
    <w:rsid w:val="00C50243"/>
    <w:rsid w:val="00C83DFB"/>
    <w:rsid w:val="00CA7A24"/>
    <w:rsid w:val="00D43714"/>
    <w:rsid w:val="00D45B39"/>
    <w:rsid w:val="00D47E8E"/>
    <w:rsid w:val="00D82808"/>
    <w:rsid w:val="00DF11EE"/>
    <w:rsid w:val="00E017DF"/>
    <w:rsid w:val="00EA12A8"/>
    <w:rsid w:val="00EC0FB3"/>
    <w:rsid w:val="00F41520"/>
    <w:rsid w:val="00F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6B3B0-E6DC-4926-8D6F-006211CF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14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21" Type="http://schemas.openxmlformats.org/officeDocument/2006/relationships/image" Target="media/image13.JPG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cid:image001.png@01D33377.1254ABA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000D7C758CD4FA8D68CA661EBC565" ma:contentTypeVersion="0" ma:contentTypeDescription="Create a new document." ma:contentTypeScope="" ma:versionID="1a5add1e39d5e16a8679ca51ad311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39E26F-6337-48BC-A2B0-6115AE53E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61AC19B-1AC9-4684-BFCC-B3F2DA5E9B9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927865C-C366-4BF3-BA5D-6EBAD73D3B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Patnude, Christine</cp:lastModifiedBy>
  <cp:revision>2</cp:revision>
  <dcterms:created xsi:type="dcterms:W3CDTF">2017-09-22T19:17:00Z</dcterms:created>
  <dcterms:modified xsi:type="dcterms:W3CDTF">2017-09-22T19:17:00Z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0x010100547000D7C758CD4FA8D68CA661EBC565</vt:lpwstr>
  </property>
</Properties>
</file>