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Lorem Ipsum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Etiam sit amet est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Aenean iaculis laoreet arcu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it-IT"/>
        </w:rPr>
        <w:t>Curabitur vulputate viverra pede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it-IT"/>
        </w:rPr>
        <w:t>Nulla rutrum commodo ligula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fr-FR"/>
        </w:rPr>
        <w:t>Sed tellus suscipit in aliquam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fr-FR"/>
        </w:rPr>
        <w:t>Nunc ut lectus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s-ES_tradnl"/>
        </w:rPr>
        <w:t>Donec quis nunc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Friday, 30 July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