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74F4" w14:textId="77777777" w:rsidR="004729DA" w:rsidRDefault="00000000">
      <w:pPr>
        <w:spacing w:after="80"/>
        <w:jc w:val="center"/>
      </w:pPr>
      <w:r>
        <w:rPr>
          <w:b/>
          <w:color w:val="102C57"/>
          <w:sz w:val="40"/>
        </w:rPr>
        <w:t>Enterprise SIEM Lab: Deployed a Wazuh SIEM Cluster to Aggregate Logs and Create Custom Alert Dashboards</w:t>
      </w:r>
    </w:p>
    <w:p w14:paraId="41C6A6D5" w14:textId="77777777" w:rsidR="004729DA" w:rsidRDefault="00000000">
      <w:pPr>
        <w:spacing w:after="320"/>
        <w:jc w:val="center"/>
      </w:pPr>
      <w:r>
        <w:rPr>
          <w:i/>
          <w:color w:val="505050"/>
        </w:rPr>
        <w:t>Final Capstone Project Documentation | IBM SkillsBuild National Cybersecurity Bootcamp</w:t>
      </w:r>
    </w:p>
    <w:tbl>
      <w:tblPr>
        <w:tblW w:w="0" w:type="auto"/>
        <w:jc w:val="center"/>
        <w:tblLook w:val="04A0" w:firstRow="1" w:lastRow="0" w:firstColumn="1" w:lastColumn="0" w:noHBand="0" w:noVBand="1"/>
      </w:tblPr>
      <w:tblGrid>
        <w:gridCol w:w="4680"/>
        <w:gridCol w:w="4680"/>
      </w:tblGrid>
      <w:tr w:rsidR="004729DA" w14:paraId="21A0EE0E" w14:textId="77777777">
        <w:trPr>
          <w:jc w:val="center"/>
        </w:trPr>
        <w:tc>
          <w:tcPr>
            <w:tcW w:w="4680" w:type="dxa"/>
            <w:shd w:val="clear" w:color="auto" w:fill="F0F4F8"/>
            <w:tcMar>
              <w:top w:w="60" w:type="dxa"/>
              <w:left w:w="100" w:type="dxa"/>
              <w:bottom w:w="60" w:type="dxa"/>
              <w:right w:w="100" w:type="dxa"/>
            </w:tcMar>
          </w:tcPr>
          <w:p w14:paraId="7CFB0C52" w14:textId="77777777" w:rsidR="004729DA" w:rsidRDefault="00000000">
            <w:r>
              <w:rPr>
                <w:b/>
                <w:sz w:val="19"/>
              </w:rPr>
              <w:t>Candidate Name:</w:t>
            </w:r>
          </w:p>
        </w:tc>
        <w:tc>
          <w:tcPr>
            <w:tcW w:w="4680" w:type="dxa"/>
            <w:shd w:val="clear" w:color="auto" w:fill="FAFAFA"/>
            <w:tcMar>
              <w:top w:w="60" w:type="dxa"/>
              <w:left w:w="100" w:type="dxa"/>
              <w:bottom w:w="60" w:type="dxa"/>
              <w:right w:w="100" w:type="dxa"/>
            </w:tcMar>
          </w:tcPr>
          <w:p w14:paraId="4614A8EA" w14:textId="1DA85049" w:rsidR="004729DA" w:rsidRDefault="003A4BBD">
            <w:r w:rsidRPr="003A4BBD">
              <w:rPr>
                <w:sz w:val="19"/>
              </w:rPr>
              <w:t>Shayaan Ehthesham Ali</w:t>
            </w:r>
          </w:p>
        </w:tc>
      </w:tr>
      <w:tr w:rsidR="004729DA" w14:paraId="3DD274DD" w14:textId="77777777">
        <w:trPr>
          <w:jc w:val="center"/>
        </w:trPr>
        <w:tc>
          <w:tcPr>
            <w:tcW w:w="4680" w:type="dxa"/>
            <w:shd w:val="clear" w:color="auto" w:fill="F0F4F8"/>
            <w:tcMar>
              <w:top w:w="60" w:type="dxa"/>
              <w:left w:w="100" w:type="dxa"/>
              <w:bottom w:w="60" w:type="dxa"/>
              <w:right w:w="100" w:type="dxa"/>
            </w:tcMar>
          </w:tcPr>
          <w:p w14:paraId="35D948C8" w14:textId="77777777" w:rsidR="004729DA" w:rsidRDefault="00000000">
            <w:r>
              <w:rPr>
                <w:b/>
                <w:sz w:val="19"/>
              </w:rPr>
              <w:t>Project Title:</w:t>
            </w:r>
          </w:p>
        </w:tc>
        <w:tc>
          <w:tcPr>
            <w:tcW w:w="4680" w:type="dxa"/>
            <w:shd w:val="clear" w:color="auto" w:fill="FAFAFA"/>
            <w:tcMar>
              <w:top w:w="60" w:type="dxa"/>
              <w:left w:w="100" w:type="dxa"/>
              <w:bottom w:w="60" w:type="dxa"/>
              <w:right w:w="100" w:type="dxa"/>
            </w:tcMar>
          </w:tcPr>
          <w:p w14:paraId="6BC9F53F" w14:textId="77777777" w:rsidR="004729DA" w:rsidRDefault="00000000">
            <w:r>
              <w:rPr>
                <w:sz w:val="19"/>
              </w:rPr>
              <w:t>Enterprise SIEM Lab: Deployed a Wazuh SIEM Cluster to Aggregate Logs and Create Custom Alert Dashboards</w:t>
            </w:r>
          </w:p>
        </w:tc>
      </w:tr>
      <w:tr w:rsidR="004729DA" w14:paraId="0B68058E" w14:textId="77777777">
        <w:trPr>
          <w:jc w:val="center"/>
        </w:trPr>
        <w:tc>
          <w:tcPr>
            <w:tcW w:w="4680" w:type="dxa"/>
            <w:shd w:val="clear" w:color="auto" w:fill="F0F4F8"/>
            <w:tcMar>
              <w:top w:w="60" w:type="dxa"/>
              <w:left w:w="100" w:type="dxa"/>
              <w:bottom w:w="60" w:type="dxa"/>
              <w:right w:w="100" w:type="dxa"/>
            </w:tcMar>
          </w:tcPr>
          <w:p w14:paraId="4DDA093E" w14:textId="77777777" w:rsidR="004729DA" w:rsidRDefault="00000000">
            <w:r>
              <w:rPr>
                <w:b/>
                <w:sz w:val="19"/>
              </w:rPr>
              <w:t>Program:</w:t>
            </w:r>
          </w:p>
        </w:tc>
        <w:tc>
          <w:tcPr>
            <w:tcW w:w="4680" w:type="dxa"/>
            <w:shd w:val="clear" w:color="auto" w:fill="FAFAFA"/>
            <w:tcMar>
              <w:top w:w="60" w:type="dxa"/>
              <w:left w:w="100" w:type="dxa"/>
              <w:bottom w:w="60" w:type="dxa"/>
              <w:right w:w="100" w:type="dxa"/>
            </w:tcMar>
          </w:tcPr>
          <w:p w14:paraId="40A169E3" w14:textId="77777777" w:rsidR="004729DA" w:rsidRDefault="00000000">
            <w:r>
              <w:rPr>
                <w:sz w:val="19"/>
              </w:rPr>
              <w:t>IBM SkillsBuild National Cybersecurity Bootcamp</w:t>
            </w:r>
          </w:p>
        </w:tc>
      </w:tr>
      <w:tr w:rsidR="004729DA" w14:paraId="1605A236" w14:textId="77777777">
        <w:trPr>
          <w:jc w:val="center"/>
        </w:trPr>
        <w:tc>
          <w:tcPr>
            <w:tcW w:w="4680" w:type="dxa"/>
            <w:shd w:val="clear" w:color="auto" w:fill="F0F4F8"/>
            <w:tcMar>
              <w:top w:w="60" w:type="dxa"/>
              <w:left w:w="100" w:type="dxa"/>
              <w:bottom w:w="60" w:type="dxa"/>
              <w:right w:w="100" w:type="dxa"/>
            </w:tcMar>
          </w:tcPr>
          <w:p w14:paraId="30A9D521" w14:textId="77777777" w:rsidR="004729DA" w:rsidRDefault="00000000">
            <w:r>
              <w:rPr>
                <w:b/>
                <w:sz w:val="19"/>
              </w:rPr>
              <w:t>Submission Date:</w:t>
            </w:r>
          </w:p>
        </w:tc>
        <w:tc>
          <w:tcPr>
            <w:tcW w:w="4680" w:type="dxa"/>
            <w:shd w:val="clear" w:color="auto" w:fill="FAFAFA"/>
            <w:tcMar>
              <w:top w:w="60" w:type="dxa"/>
              <w:left w:w="100" w:type="dxa"/>
              <w:bottom w:w="60" w:type="dxa"/>
              <w:right w:w="100" w:type="dxa"/>
            </w:tcMar>
          </w:tcPr>
          <w:p w14:paraId="7E6223D5" w14:textId="77777777" w:rsidR="004729DA" w:rsidRDefault="00000000">
            <w:r>
              <w:rPr>
                <w:sz w:val="19"/>
              </w:rPr>
              <w:t>October 2026</w:t>
            </w:r>
          </w:p>
        </w:tc>
      </w:tr>
    </w:tbl>
    <w:p w14:paraId="712CA098" w14:textId="77777777" w:rsidR="004729DA" w:rsidRDefault="004729DA">
      <w:pPr>
        <w:spacing w:after="240"/>
      </w:pPr>
    </w:p>
    <w:p w14:paraId="5819E326" w14:textId="77777777" w:rsidR="004729DA" w:rsidRDefault="00000000">
      <w:pPr>
        <w:pStyle w:val="Heading1"/>
        <w:spacing w:before="280" w:after="80"/>
      </w:pPr>
      <w:r>
        <w:rPr>
          <w:color w:val="102C57"/>
        </w:rPr>
        <w:t>1. Executive Summary</w:t>
      </w:r>
    </w:p>
    <w:p w14:paraId="742C136D" w14:textId="77777777" w:rsidR="004729DA" w:rsidRDefault="00000000">
      <w:pPr>
        <w:spacing w:after="160"/>
      </w:pPr>
      <w:r>
        <w:t>Security Information and Event Management (SIEM) systems constitute the operational core of modern Security Operations Centers (SOCs). This capstone project implements an enterprise deployment of a multi-node Wazuh SIEM cluster to aggregate, normalize, and correlate disparate security telemetry originating from Linux servers, Windows domain controllers, and network perimeter devices. The cluster architecture is orchestrated using containerized microservices comprising the Wazuh Indexer (OpenSearch), Wazuh Manager daemon, and Wazuh Dashboard. Endpoint telemetry is gathered via authenticated Wazuh Agents monitoring system logs, process activity, and File Integrity Monitoring (FIM). To detect stealthy attack patterns, custom XML detection rules were authored and mapped to the MITRE ATT&amp;CK framework, identifying SSH brute-force bursts, privilege escalation attempts, and sensitive credential file tampering. Finally, custom multi-panel SOC alert dashboards were designed to visualize alert severity distribution, MITRE tactic mapping, targeted endpoints, and malicious external IP addresses.</w:t>
      </w:r>
    </w:p>
    <w:p w14:paraId="59F228A5" w14:textId="77777777" w:rsidR="004729DA" w:rsidRDefault="00000000">
      <w:pPr>
        <w:pStyle w:val="Heading1"/>
        <w:spacing w:before="280" w:after="80"/>
      </w:pPr>
      <w:r>
        <w:rPr>
          <w:color w:val="102C57"/>
        </w:rPr>
        <w:t>2. Problem Statement &amp; Lab Objectives</w:t>
      </w:r>
    </w:p>
    <w:p w14:paraId="3A0E1915" w14:textId="77777777" w:rsidR="004729DA" w:rsidRDefault="00000000">
      <w:pPr>
        <w:spacing w:after="80"/>
      </w:pPr>
      <w:r>
        <w:t>Decentralized enterprise networks generate vast amounts of uncoordinated log data daily. Without centralized ingestion, normalization, and correlation, adversaries operate undetected within corporate boundaries for months. The primary objectives of this lab are:</w:t>
      </w:r>
    </w:p>
    <w:p w14:paraId="49E51DFC" w14:textId="77777777" w:rsidR="004729DA" w:rsidRDefault="00000000">
      <w:pPr>
        <w:pStyle w:val="ListBullet"/>
        <w:spacing w:after="60"/>
      </w:pPr>
      <w:r>
        <w:rPr>
          <w:b/>
        </w:rPr>
        <w:t xml:space="preserve">Cluster Infrastructure Deployment: </w:t>
      </w:r>
      <w:r>
        <w:t>Deploy an enterprise-scale containerized Wazuh SIEM cluster with encrypted TLS communication across all indexing and dashboard nodes.</w:t>
      </w:r>
    </w:p>
    <w:p w14:paraId="75BC20D7" w14:textId="77777777" w:rsidR="004729DA" w:rsidRDefault="00000000">
      <w:pPr>
        <w:pStyle w:val="ListBullet"/>
        <w:spacing w:after="60"/>
      </w:pPr>
      <w:r>
        <w:rPr>
          <w:b/>
        </w:rPr>
        <w:t xml:space="preserve">Centralized Telemetry Aggregation: </w:t>
      </w:r>
      <w:r>
        <w:t>Enroll multi-platform endpoint agents (Linux and Windows) to collect syslog, Windows Event Logs, and File Integrity Monitoring (FIM) records.</w:t>
      </w:r>
    </w:p>
    <w:p w14:paraId="4D44BF35" w14:textId="77777777" w:rsidR="004729DA" w:rsidRDefault="00000000">
      <w:pPr>
        <w:pStyle w:val="ListBullet"/>
        <w:spacing w:after="60"/>
      </w:pPr>
      <w:r>
        <w:rPr>
          <w:b/>
        </w:rPr>
        <w:lastRenderedPageBreak/>
        <w:t xml:space="preserve">Custom Detection Rule Engineering: </w:t>
      </w:r>
      <w:r>
        <w:t>Develop and validate custom XML correlation rules mapped to MITRE ATT&amp;CK techniques (T1110.001, T1003.008, T1548.003).</w:t>
      </w:r>
    </w:p>
    <w:p w14:paraId="61682BB2" w14:textId="77777777" w:rsidR="004729DA" w:rsidRDefault="00000000">
      <w:pPr>
        <w:pStyle w:val="ListBullet"/>
        <w:spacing w:after="60"/>
      </w:pPr>
      <w:r>
        <w:rPr>
          <w:b/>
        </w:rPr>
        <w:t xml:space="preserve">Custom SOC Alert Dashboards: </w:t>
      </w:r>
      <w:r>
        <w:t>Design and render executive SOC visualization dashboards categorizing alert severities, top attacked agents, threat actors, and MITRE tactics.</w:t>
      </w:r>
    </w:p>
    <w:p w14:paraId="74612487" w14:textId="77777777" w:rsidR="004729DA" w:rsidRDefault="00000000">
      <w:pPr>
        <w:pStyle w:val="ListBullet"/>
        <w:spacing w:after="60"/>
      </w:pPr>
      <w:r>
        <w:rPr>
          <w:b/>
        </w:rPr>
        <w:t xml:space="preserve">Automated Telemetry Pipeline: </w:t>
      </w:r>
      <w:r>
        <w:t>Implement a Python analysis client in Jupyter Notebook to programmatically query cluster alerts, compute metrics, and export triage summaries.</w:t>
      </w:r>
    </w:p>
    <w:p w14:paraId="4DC33937" w14:textId="77777777" w:rsidR="004729DA" w:rsidRDefault="00000000">
      <w:pPr>
        <w:pStyle w:val="Heading1"/>
        <w:spacing w:before="280" w:after="80"/>
      </w:pPr>
      <w:r>
        <w:rPr>
          <w:color w:val="102C57"/>
        </w:rPr>
        <w:t>3. Wazuh SIEM Cluster Architecture</w:t>
      </w:r>
    </w:p>
    <w:p w14:paraId="5576DBA8" w14:textId="77777777" w:rsidR="004729DA" w:rsidRDefault="00000000">
      <w:pPr>
        <w:spacing w:after="120"/>
      </w:pPr>
      <w:r>
        <w:t>The SIEM deployment is structured as a resilient, decoupled microservices stack orchestrated via Docker Compose, securing inter-node communications with custom X.509 certificates generated by a dedicated Root Certificate Authority (Root-CA).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4729DA" w14:paraId="06609735" w14:textId="77777777" w:rsidTr="003A4BBD">
        <w:trPr>
          <w:jc w:val="center"/>
        </w:trPr>
        <w:tc>
          <w:tcPr>
            <w:tcW w:w="3120" w:type="dxa"/>
            <w:shd w:val="clear" w:color="auto" w:fill="102C57"/>
            <w:tcMar>
              <w:top w:w="80" w:type="dxa"/>
              <w:left w:w="100" w:type="dxa"/>
              <w:bottom w:w="80" w:type="dxa"/>
              <w:right w:w="100" w:type="dxa"/>
            </w:tcMar>
          </w:tcPr>
          <w:p w14:paraId="4BD58C5B" w14:textId="77777777" w:rsidR="004729DA" w:rsidRDefault="00000000">
            <w:r>
              <w:rPr>
                <w:b/>
                <w:color w:val="FFFFFF"/>
              </w:rPr>
              <w:t>Component</w:t>
            </w:r>
          </w:p>
        </w:tc>
        <w:tc>
          <w:tcPr>
            <w:tcW w:w="3120" w:type="dxa"/>
            <w:shd w:val="clear" w:color="auto" w:fill="102C57"/>
            <w:tcMar>
              <w:top w:w="80" w:type="dxa"/>
              <w:left w:w="100" w:type="dxa"/>
              <w:bottom w:w="80" w:type="dxa"/>
              <w:right w:w="100" w:type="dxa"/>
            </w:tcMar>
          </w:tcPr>
          <w:p w14:paraId="5A764E1B" w14:textId="77777777" w:rsidR="004729DA" w:rsidRDefault="00000000">
            <w:r>
              <w:rPr>
                <w:b/>
                <w:color w:val="FFFFFF"/>
              </w:rPr>
              <w:t>Port / Protocol</w:t>
            </w:r>
          </w:p>
        </w:tc>
        <w:tc>
          <w:tcPr>
            <w:tcW w:w="3120" w:type="dxa"/>
            <w:shd w:val="clear" w:color="auto" w:fill="102C57"/>
            <w:tcMar>
              <w:top w:w="80" w:type="dxa"/>
              <w:left w:w="100" w:type="dxa"/>
              <w:bottom w:w="80" w:type="dxa"/>
              <w:right w:w="100" w:type="dxa"/>
            </w:tcMar>
          </w:tcPr>
          <w:p w14:paraId="079F53DA" w14:textId="77777777" w:rsidR="004729DA" w:rsidRDefault="00000000">
            <w:r>
              <w:rPr>
                <w:b/>
                <w:color w:val="FFFFFF"/>
              </w:rPr>
              <w:t>Operational Responsibility</w:t>
            </w:r>
          </w:p>
        </w:tc>
      </w:tr>
      <w:tr w:rsidR="004729DA" w14:paraId="656E809D" w14:textId="77777777" w:rsidTr="003A4BBD">
        <w:trPr>
          <w:jc w:val="center"/>
        </w:trPr>
        <w:tc>
          <w:tcPr>
            <w:tcW w:w="3120" w:type="dxa"/>
            <w:shd w:val="clear" w:color="auto" w:fill="FFFFFF"/>
            <w:tcMar>
              <w:top w:w="60" w:type="dxa"/>
              <w:left w:w="100" w:type="dxa"/>
              <w:bottom w:w="60" w:type="dxa"/>
              <w:right w:w="100" w:type="dxa"/>
            </w:tcMar>
          </w:tcPr>
          <w:p w14:paraId="42958AE5" w14:textId="77777777" w:rsidR="004729DA" w:rsidRDefault="00000000">
            <w:r>
              <w:rPr>
                <w:sz w:val="18"/>
              </w:rPr>
              <w:t>Wazuh Manager</w:t>
            </w:r>
          </w:p>
        </w:tc>
        <w:tc>
          <w:tcPr>
            <w:tcW w:w="3120" w:type="dxa"/>
            <w:shd w:val="clear" w:color="auto" w:fill="FFFFFF"/>
            <w:tcMar>
              <w:top w:w="60" w:type="dxa"/>
              <w:left w:w="100" w:type="dxa"/>
              <w:bottom w:w="60" w:type="dxa"/>
              <w:right w:w="100" w:type="dxa"/>
            </w:tcMar>
          </w:tcPr>
          <w:p w14:paraId="7DFE4755" w14:textId="77777777" w:rsidR="004729DA" w:rsidRDefault="00000000">
            <w:r>
              <w:rPr>
                <w:sz w:val="18"/>
              </w:rPr>
              <w:t>1514/TCP, 1515/TCP, 55000/TCP</w:t>
            </w:r>
          </w:p>
        </w:tc>
        <w:tc>
          <w:tcPr>
            <w:tcW w:w="3120" w:type="dxa"/>
            <w:shd w:val="clear" w:color="auto" w:fill="FFFFFF"/>
            <w:tcMar>
              <w:top w:w="60" w:type="dxa"/>
              <w:left w:w="100" w:type="dxa"/>
              <w:bottom w:w="60" w:type="dxa"/>
              <w:right w:w="100" w:type="dxa"/>
            </w:tcMar>
          </w:tcPr>
          <w:p w14:paraId="1F038769" w14:textId="77777777" w:rsidR="004729DA" w:rsidRDefault="00000000">
            <w:r>
              <w:rPr>
                <w:sz w:val="18"/>
              </w:rPr>
              <w:t>Core analysis engine: ingests agent telemetry, executes decoders and rules, manages agent registration, and provides the REST API.</w:t>
            </w:r>
          </w:p>
        </w:tc>
      </w:tr>
      <w:tr w:rsidR="004729DA" w14:paraId="007FB108" w14:textId="77777777" w:rsidTr="003A4BBD">
        <w:trPr>
          <w:jc w:val="center"/>
        </w:trPr>
        <w:tc>
          <w:tcPr>
            <w:tcW w:w="3120" w:type="dxa"/>
            <w:shd w:val="clear" w:color="auto" w:fill="F9FBFD"/>
            <w:tcMar>
              <w:top w:w="60" w:type="dxa"/>
              <w:left w:w="100" w:type="dxa"/>
              <w:bottom w:w="60" w:type="dxa"/>
              <w:right w:w="100" w:type="dxa"/>
            </w:tcMar>
          </w:tcPr>
          <w:p w14:paraId="5B48ED16" w14:textId="77777777" w:rsidR="004729DA" w:rsidRDefault="00000000">
            <w:r>
              <w:rPr>
                <w:sz w:val="18"/>
              </w:rPr>
              <w:t>Wazuh Indexer</w:t>
            </w:r>
          </w:p>
        </w:tc>
        <w:tc>
          <w:tcPr>
            <w:tcW w:w="3120" w:type="dxa"/>
            <w:shd w:val="clear" w:color="auto" w:fill="F9FBFD"/>
            <w:tcMar>
              <w:top w:w="60" w:type="dxa"/>
              <w:left w:w="100" w:type="dxa"/>
              <w:bottom w:w="60" w:type="dxa"/>
              <w:right w:w="100" w:type="dxa"/>
            </w:tcMar>
          </w:tcPr>
          <w:p w14:paraId="17BC4DF8" w14:textId="77777777" w:rsidR="004729DA" w:rsidRDefault="00000000">
            <w:r>
              <w:rPr>
                <w:sz w:val="18"/>
              </w:rPr>
              <w:t>9200/TCP (HTTPS)</w:t>
            </w:r>
          </w:p>
        </w:tc>
        <w:tc>
          <w:tcPr>
            <w:tcW w:w="3120" w:type="dxa"/>
            <w:shd w:val="clear" w:color="auto" w:fill="F9FBFD"/>
            <w:tcMar>
              <w:top w:w="60" w:type="dxa"/>
              <w:left w:w="100" w:type="dxa"/>
              <w:bottom w:w="60" w:type="dxa"/>
              <w:right w:w="100" w:type="dxa"/>
            </w:tcMar>
          </w:tcPr>
          <w:p w14:paraId="2E07E8EE" w14:textId="77777777" w:rsidR="004729DA" w:rsidRDefault="00000000">
            <w:r>
              <w:rPr>
                <w:sz w:val="18"/>
              </w:rPr>
              <w:t>Distributed OpenSearch full-text search and analytics engine that stores, indexes, and queries security alert documents.</w:t>
            </w:r>
          </w:p>
        </w:tc>
      </w:tr>
      <w:tr w:rsidR="004729DA" w14:paraId="7102A675" w14:textId="77777777" w:rsidTr="003A4BBD">
        <w:trPr>
          <w:jc w:val="center"/>
        </w:trPr>
        <w:tc>
          <w:tcPr>
            <w:tcW w:w="3120" w:type="dxa"/>
            <w:shd w:val="clear" w:color="auto" w:fill="FFFFFF"/>
            <w:tcMar>
              <w:top w:w="60" w:type="dxa"/>
              <w:left w:w="100" w:type="dxa"/>
              <w:bottom w:w="60" w:type="dxa"/>
              <w:right w:w="100" w:type="dxa"/>
            </w:tcMar>
          </w:tcPr>
          <w:p w14:paraId="3DB726B8" w14:textId="77777777" w:rsidR="004729DA" w:rsidRDefault="00000000">
            <w:r>
              <w:rPr>
                <w:sz w:val="18"/>
              </w:rPr>
              <w:t>Wazuh Dashboard</w:t>
            </w:r>
          </w:p>
        </w:tc>
        <w:tc>
          <w:tcPr>
            <w:tcW w:w="3120" w:type="dxa"/>
            <w:shd w:val="clear" w:color="auto" w:fill="FFFFFF"/>
            <w:tcMar>
              <w:top w:w="60" w:type="dxa"/>
              <w:left w:w="100" w:type="dxa"/>
              <w:bottom w:w="60" w:type="dxa"/>
              <w:right w:w="100" w:type="dxa"/>
            </w:tcMar>
          </w:tcPr>
          <w:p w14:paraId="36553E22" w14:textId="77777777" w:rsidR="004729DA" w:rsidRDefault="00000000">
            <w:r>
              <w:rPr>
                <w:sz w:val="18"/>
              </w:rPr>
              <w:t>443/5601 (HTTPS)</w:t>
            </w:r>
          </w:p>
        </w:tc>
        <w:tc>
          <w:tcPr>
            <w:tcW w:w="3120" w:type="dxa"/>
            <w:shd w:val="clear" w:color="auto" w:fill="FFFFFF"/>
            <w:tcMar>
              <w:top w:w="60" w:type="dxa"/>
              <w:left w:w="100" w:type="dxa"/>
              <w:bottom w:w="60" w:type="dxa"/>
              <w:right w:w="100" w:type="dxa"/>
            </w:tcMar>
          </w:tcPr>
          <w:p w14:paraId="7F3D62C2" w14:textId="77777777" w:rsidR="004729DA" w:rsidRDefault="00000000">
            <w:r>
              <w:rPr>
                <w:sz w:val="18"/>
              </w:rPr>
              <w:t>Web UI providing SOC analysts with real-time alerting interfaces, data exploration, agent health monitoring, and visual charts.</w:t>
            </w:r>
          </w:p>
        </w:tc>
      </w:tr>
      <w:tr w:rsidR="004729DA" w14:paraId="7BDDE103" w14:textId="77777777" w:rsidTr="003A4BBD">
        <w:trPr>
          <w:jc w:val="center"/>
        </w:trPr>
        <w:tc>
          <w:tcPr>
            <w:tcW w:w="3120" w:type="dxa"/>
            <w:shd w:val="clear" w:color="auto" w:fill="F9FBFD"/>
            <w:tcMar>
              <w:top w:w="60" w:type="dxa"/>
              <w:left w:w="100" w:type="dxa"/>
              <w:bottom w:w="60" w:type="dxa"/>
              <w:right w:w="100" w:type="dxa"/>
            </w:tcMar>
          </w:tcPr>
          <w:p w14:paraId="0DB8CB9F" w14:textId="77777777" w:rsidR="004729DA" w:rsidRDefault="00000000">
            <w:r>
              <w:rPr>
                <w:sz w:val="18"/>
              </w:rPr>
              <w:t>Wazuh Agents</w:t>
            </w:r>
          </w:p>
        </w:tc>
        <w:tc>
          <w:tcPr>
            <w:tcW w:w="3120" w:type="dxa"/>
            <w:shd w:val="clear" w:color="auto" w:fill="F9FBFD"/>
            <w:tcMar>
              <w:top w:w="60" w:type="dxa"/>
              <w:left w:w="100" w:type="dxa"/>
              <w:bottom w:w="60" w:type="dxa"/>
              <w:right w:w="100" w:type="dxa"/>
            </w:tcMar>
          </w:tcPr>
          <w:p w14:paraId="056842A5" w14:textId="77777777" w:rsidR="004729DA" w:rsidRDefault="00000000">
            <w:r>
              <w:rPr>
                <w:sz w:val="18"/>
              </w:rPr>
              <w:t>1514/TCP</w:t>
            </w:r>
          </w:p>
        </w:tc>
        <w:tc>
          <w:tcPr>
            <w:tcW w:w="3120" w:type="dxa"/>
            <w:shd w:val="clear" w:color="auto" w:fill="F9FBFD"/>
            <w:tcMar>
              <w:top w:w="60" w:type="dxa"/>
              <w:left w:w="100" w:type="dxa"/>
              <w:bottom w:w="60" w:type="dxa"/>
              <w:right w:w="100" w:type="dxa"/>
            </w:tcMar>
          </w:tcPr>
          <w:p w14:paraId="0BD16A0B" w14:textId="77777777" w:rsidR="004729DA" w:rsidRDefault="00000000">
            <w:r>
              <w:rPr>
                <w:sz w:val="18"/>
              </w:rPr>
              <w:t>Endpoint forwarders installed on target OS instances, streaming local authentication, Sysmon, and FIM events back to the manager.</w:t>
            </w:r>
          </w:p>
        </w:tc>
      </w:tr>
    </w:tbl>
    <w:p w14:paraId="0A0E3910" w14:textId="77777777" w:rsidR="004729DA" w:rsidRDefault="004729DA">
      <w:pPr>
        <w:spacing w:after="120"/>
      </w:pPr>
    </w:p>
    <w:p w14:paraId="5EAFCFC9" w14:textId="77777777" w:rsidR="004729DA" w:rsidRDefault="00000000">
      <w:pPr>
        <w:pStyle w:val="Heading1"/>
        <w:spacing w:before="280" w:after="80"/>
      </w:pPr>
      <w:r>
        <w:rPr>
          <w:color w:val="102C57"/>
        </w:rPr>
        <w:t>4. Custom Detection Rules &amp; Attack Scenarios</w:t>
      </w:r>
    </w:p>
    <w:p w14:paraId="19C33BF9" w14:textId="77777777" w:rsidR="004729DA" w:rsidRDefault="00000000">
      <w:pPr>
        <w:spacing w:after="120"/>
      </w:pPr>
      <w:r>
        <w:t>To validate telemetry aggregation and correlation, custom XML detection rules were integrated into `/var/ossec/etc/rules/local_rules.xml` and tested against simulated adversarial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4729DA" w14:paraId="04AB5091" w14:textId="77777777" w:rsidTr="003A4BBD">
        <w:trPr>
          <w:jc w:val="center"/>
        </w:trPr>
        <w:tc>
          <w:tcPr>
            <w:tcW w:w="2340" w:type="dxa"/>
            <w:shd w:val="clear" w:color="auto" w:fill="102C57"/>
            <w:tcMar>
              <w:top w:w="80" w:type="dxa"/>
              <w:left w:w="100" w:type="dxa"/>
              <w:bottom w:w="80" w:type="dxa"/>
              <w:right w:w="100" w:type="dxa"/>
            </w:tcMar>
          </w:tcPr>
          <w:p w14:paraId="71E06CC9" w14:textId="77777777" w:rsidR="004729DA" w:rsidRDefault="00000000">
            <w:r>
              <w:rPr>
                <w:b/>
                <w:color w:val="FFFFFF"/>
              </w:rPr>
              <w:t>Rule ID</w:t>
            </w:r>
          </w:p>
        </w:tc>
        <w:tc>
          <w:tcPr>
            <w:tcW w:w="2340" w:type="dxa"/>
            <w:shd w:val="clear" w:color="auto" w:fill="102C57"/>
            <w:tcMar>
              <w:top w:w="80" w:type="dxa"/>
              <w:left w:w="100" w:type="dxa"/>
              <w:bottom w:w="80" w:type="dxa"/>
              <w:right w:w="100" w:type="dxa"/>
            </w:tcMar>
          </w:tcPr>
          <w:p w14:paraId="49BA571A" w14:textId="77777777" w:rsidR="004729DA" w:rsidRDefault="00000000">
            <w:r>
              <w:rPr>
                <w:b/>
                <w:color w:val="FFFFFF"/>
              </w:rPr>
              <w:t>Simulated Attack Scenario</w:t>
            </w:r>
          </w:p>
        </w:tc>
        <w:tc>
          <w:tcPr>
            <w:tcW w:w="2340" w:type="dxa"/>
            <w:shd w:val="clear" w:color="auto" w:fill="102C57"/>
            <w:tcMar>
              <w:top w:w="80" w:type="dxa"/>
              <w:left w:w="100" w:type="dxa"/>
              <w:bottom w:w="80" w:type="dxa"/>
              <w:right w:w="100" w:type="dxa"/>
            </w:tcMar>
          </w:tcPr>
          <w:p w14:paraId="0CAC527F" w14:textId="77777777" w:rsidR="004729DA" w:rsidRDefault="00000000">
            <w:r>
              <w:rPr>
                <w:b/>
                <w:color w:val="FFFFFF"/>
              </w:rPr>
              <w:t>Correlation Logic</w:t>
            </w:r>
          </w:p>
        </w:tc>
        <w:tc>
          <w:tcPr>
            <w:tcW w:w="2340" w:type="dxa"/>
            <w:shd w:val="clear" w:color="auto" w:fill="102C57"/>
            <w:tcMar>
              <w:top w:w="80" w:type="dxa"/>
              <w:left w:w="100" w:type="dxa"/>
              <w:bottom w:w="80" w:type="dxa"/>
              <w:right w:w="100" w:type="dxa"/>
            </w:tcMar>
          </w:tcPr>
          <w:p w14:paraId="49E581A4" w14:textId="77777777" w:rsidR="004729DA" w:rsidRDefault="00000000">
            <w:r>
              <w:rPr>
                <w:b/>
                <w:color w:val="FFFFFF"/>
              </w:rPr>
              <w:t>MITRE ATT&amp;CK</w:t>
            </w:r>
          </w:p>
        </w:tc>
      </w:tr>
      <w:tr w:rsidR="004729DA" w14:paraId="6B11DC64" w14:textId="77777777" w:rsidTr="003A4BBD">
        <w:trPr>
          <w:jc w:val="center"/>
        </w:trPr>
        <w:tc>
          <w:tcPr>
            <w:tcW w:w="2340" w:type="dxa"/>
            <w:shd w:val="clear" w:color="auto" w:fill="FFFFFF"/>
            <w:tcMar>
              <w:top w:w="60" w:type="dxa"/>
              <w:left w:w="100" w:type="dxa"/>
              <w:bottom w:w="60" w:type="dxa"/>
              <w:right w:w="100" w:type="dxa"/>
            </w:tcMar>
          </w:tcPr>
          <w:p w14:paraId="3B3E71F0" w14:textId="77777777" w:rsidR="004729DA" w:rsidRDefault="00000000">
            <w:r>
              <w:rPr>
                <w:sz w:val="18"/>
              </w:rPr>
              <w:t>Rule 100100 (Level 10)</w:t>
            </w:r>
          </w:p>
        </w:tc>
        <w:tc>
          <w:tcPr>
            <w:tcW w:w="2340" w:type="dxa"/>
            <w:shd w:val="clear" w:color="auto" w:fill="FFFFFF"/>
            <w:tcMar>
              <w:top w:w="60" w:type="dxa"/>
              <w:left w:w="100" w:type="dxa"/>
              <w:bottom w:w="60" w:type="dxa"/>
              <w:right w:w="100" w:type="dxa"/>
            </w:tcMar>
          </w:tcPr>
          <w:p w14:paraId="65A5E4EB" w14:textId="77777777" w:rsidR="004729DA" w:rsidRDefault="00000000">
            <w:r>
              <w:rPr>
                <w:sz w:val="18"/>
              </w:rPr>
              <w:t>SSH Credential Brute-Force</w:t>
            </w:r>
          </w:p>
        </w:tc>
        <w:tc>
          <w:tcPr>
            <w:tcW w:w="2340" w:type="dxa"/>
            <w:shd w:val="clear" w:color="auto" w:fill="FFFFFF"/>
            <w:tcMar>
              <w:top w:w="60" w:type="dxa"/>
              <w:left w:w="100" w:type="dxa"/>
              <w:bottom w:w="60" w:type="dxa"/>
              <w:right w:w="100" w:type="dxa"/>
            </w:tcMar>
          </w:tcPr>
          <w:p w14:paraId="284BF852" w14:textId="77777777" w:rsidR="004729DA" w:rsidRDefault="00000000">
            <w:r>
              <w:rPr>
                <w:sz w:val="18"/>
              </w:rPr>
              <w:t xml:space="preserve">Triggers when &gt;= 5 failed SSH login attempts occur </w:t>
            </w:r>
            <w:r>
              <w:rPr>
                <w:sz w:val="18"/>
              </w:rPr>
              <w:lastRenderedPageBreak/>
              <w:t>from a single source IP within a 60-second window.</w:t>
            </w:r>
          </w:p>
        </w:tc>
        <w:tc>
          <w:tcPr>
            <w:tcW w:w="2340" w:type="dxa"/>
            <w:shd w:val="clear" w:color="auto" w:fill="FFFFFF"/>
            <w:tcMar>
              <w:top w:w="60" w:type="dxa"/>
              <w:left w:w="100" w:type="dxa"/>
              <w:bottom w:w="60" w:type="dxa"/>
              <w:right w:w="100" w:type="dxa"/>
            </w:tcMar>
          </w:tcPr>
          <w:p w14:paraId="05821951" w14:textId="77777777" w:rsidR="004729DA" w:rsidRDefault="00000000">
            <w:r>
              <w:rPr>
                <w:sz w:val="18"/>
              </w:rPr>
              <w:lastRenderedPageBreak/>
              <w:t xml:space="preserve">T1110.001 (Password </w:t>
            </w:r>
            <w:r>
              <w:rPr>
                <w:sz w:val="18"/>
              </w:rPr>
              <w:lastRenderedPageBreak/>
              <w:t>Guessing)</w:t>
            </w:r>
          </w:p>
        </w:tc>
      </w:tr>
      <w:tr w:rsidR="004729DA" w14:paraId="1CD4F42C" w14:textId="77777777" w:rsidTr="003A4BBD">
        <w:trPr>
          <w:jc w:val="center"/>
        </w:trPr>
        <w:tc>
          <w:tcPr>
            <w:tcW w:w="2340" w:type="dxa"/>
            <w:shd w:val="clear" w:color="auto" w:fill="F9FBFD"/>
            <w:tcMar>
              <w:top w:w="60" w:type="dxa"/>
              <w:left w:w="100" w:type="dxa"/>
              <w:bottom w:w="60" w:type="dxa"/>
              <w:right w:w="100" w:type="dxa"/>
            </w:tcMar>
          </w:tcPr>
          <w:p w14:paraId="2740C95D" w14:textId="77777777" w:rsidR="004729DA" w:rsidRDefault="00000000">
            <w:r>
              <w:rPr>
                <w:sz w:val="18"/>
              </w:rPr>
              <w:t>Rule 100200 (Level 12)</w:t>
            </w:r>
          </w:p>
        </w:tc>
        <w:tc>
          <w:tcPr>
            <w:tcW w:w="2340" w:type="dxa"/>
            <w:shd w:val="clear" w:color="auto" w:fill="F9FBFD"/>
            <w:tcMar>
              <w:top w:w="60" w:type="dxa"/>
              <w:left w:w="100" w:type="dxa"/>
              <w:bottom w:w="60" w:type="dxa"/>
              <w:right w:w="100" w:type="dxa"/>
            </w:tcMar>
          </w:tcPr>
          <w:p w14:paraId="7B79B0F3" w14:textId="77777777" w:rsidR="004729DA" w:rsidRDefault="00000000">
            <w:r>
              <w:rPr>
                <w:sz w:val="18"/>
              </w:rPr>
              <w:t>File Integrity (FIM) Tampering</w:t>
            </w:r>
          </w:p>
        </w:tc>
        <w:tc>
          <w:tcPr>
            <w:tcW w:w="2340" w:type="dxa"/>
            <w:shd w:val="clear" w:color="auto" w:fill="F9FBFD"/>
            <w:tcMar>
              <w:top w:w="60" w:type="dxa"/>
              <w:left w:w="100" w:type="dxa"/>
              <w:bottom w:w="60" w:type="dxa"/>
              <w:right w:w="100" w:type="dxa"/>
            </w:tcMar>
          </w:tcPr>
          <w:p w14:paraId="06865504" w14:textId="77777777" w:rsidR="004729DA" w:rsidRDefault="00000000">
            <w:r>
              <w:rPr>
                <w:sz w:val="18"/>
              </w:rPr>
              <w:t>Syscheck detects unauthorized write or checksum alteration on `/etc/shadow` or `drivers\etc\hosts`.</w:t>
            </w:r>
          </w:p>
        </w:tc>
        <w:tc>
          <w:tcPr>
            <w:tcW w:w="2340" w:type="dxa"/>
            <w:shd w:val="clear" w:color="auto" w:fill="F9FBFD"/>
            <w:tcMar>
              <w:top w:w="60" w:type="dxa"/>
              <w:left w:w="100" w:type="dxa"/>
              <w:bottom w:w="60" w:type="dxa"/>
              <w:right w:w="100" w:type="dxa"/>
            </w:tcMar>
          </w:tcPr>
          <w:p w14:paraId="6A781BF2" w14:textId="77777777" w:rsidR="004729DA" w:rsidRDefault="00000000">
            <w:r>
              <w:rPr>
                <w:sz w:val="18"/>
              </w:rPr>
              <w:t>T1003.008 / T1565.001</w:t>
            </w:r>
          </w:p>
        </w:tc>
      </w:tr>
      <w:tr w:rsidR="004729DA" w14:paraId="5812BF6B" w14:textId="77777777" w:rsidTr="003A4BBD">
        <w:trPr>
          <w:jc w:val="center"/>
        </w:trPr>
        <w:tc>
          <w:tcPr>
            <w:tcW w:w="2340" w:type="dxa"/>
            <w:shd w:val="clear" w:color="auto" w:fill="FFFFFF"/>
            <w:tcMar>
              <w:top w:w="60" w:type="dxa"/>
              <w:left w:w="100" w:type="dxa"/>
              <w:bottom w:w="60" w:type="dxa"/>
              <w:right w:w="100" w:type="dxa"/>
            </w:tcMar>
          </w:tcPr>
          <w:p w14:paraId="30A80CFC" w14:textId="77777777" w:rsidR="004729DA" w:rsidRDefault="00000000">
            <w:r>
              <w:rPr>
                <w:sz w:val="18"/>
              </w:rPr>
              <w:t>Rule 100300 (Level 11)</w:t>
            </w:r>
          </w:p>
        </w:tc>
        <w:tc>
          <w:tcPr>
            <w:tcW w:w="2340" w:type="dxa"/>
            <w:shd w:val="clear" w:color="auto" w:fill="FFFFFF"/>
            <w:tcMar>
              <w:top w:w="60" w:type="dxa"/>
              <w:left w:w="100" w:type="dxa"/>
              <w:bottom w:w="60" w:type="dxa"/>
              <w:right w:w="100" w:type="dxa"/>
            </w:tcMar>
          </w:tcPr>
          <w:p w14:paraId="3A06E096" w14:textId="77777777" w:rsidR="004729DA" w:rsidRDefault="00000000">
            <w:r>
              <w:rPr>
                <w:sz w:val="18"/>
              </w:rPr>
              <w:t>Privilege Escalation Shell</w:t>
            </w:r>
          </w:p>
        </w:tc>
        <w:tc>
          <w:tcPr>
            <w:tcW w:w="2340" w:type="dxa"/>
            <w:shd w:val="clear" w:color="auto" w:fill="FFFFFF"/>
            <w:tcMar>
              <w:top w:w="60" w:type="dxa"/>
              <w:left w:w="100" w:type="dxa"/>
              <w:bottom w:w="60" w:type="dxa"/>
              <w:right w:w="100" w:type="dxa"/>
            </w:tcMar>
          </w:tcPr>
          <w:p w14:paraId="34E2A772" w14:textId="77777777" w:rsidR="004729DA" w:rsidRDefault="00000000">
            <w:r>
              <w:rPr>
                <w:sz w:val="18"/>
              </w:rPr>
              <w:t>Triggers upon detecting interactive shell execution (`/bin/bash`, `/bin/sh`) initiated via elevated sudo permissions.</w:t>
            </w:r>
          </w:p>
        </w:tc>
        <w:tc>
          <w:tcPr>
            <w:tcW w:w="2340" w:type="dxa"/>
            <w:shd w:val="clear" w:color="auto" w:fill="FFFFFF"/>
            <w:tcMar>
              <w:top w:w="60" w:type="dxa"/>
              <w:left w:w="100" w:type="dxa"/>
              <w:bottom w:w="60" w:type="dxa"/>
              <w:right w:w="100" w:type="dxa"/>
            </w:tcMar>
          </w:tcPr>
          <w:p w14:paraId="763E88CB" w14:textId="77777777" w:rsidR="004729DA" w:rsidRDefault="00000000">
            <w:r>
              <w:rPr>
                <w:sz w:val="18"/>
              </w:rPr>
              <w:t>T1548.003 (Sudo Caching)</w:t>
            </w:r>
          </w:p>
        </w:tc>
      </w:tr>
    </w:tbl>
    <w:p w14:paraId="62464675" w14:textId="77777777" w:rsidR="004729DA" w:rsidRDefault="004729DA">
      <w:pPr>
        <w:spacing w:after="120"/>
      </w:pPr>
    </w:p>
    <w:p w14:paraId="3D09E77F" w14:textId="77777777" w:rsidR="004729DA" w:rsidRDefault="00000000">
      <w:pPr>
        <w:pStyle w:val="Heading1"/>
        <w:spacing w:before="280" w:after="80"/>
      </w:pPr>
      <w:r>
        <w:rPr>
          <w:color w:val="102C57"/>
        </w:rPr>
        <w:t>5. Custom SOC Alert Dashboards &amp; Visualizations</w:t>
      </w:r>
    </w:p>
    <w:p w14:paraId="4002C9AE" w14:textId="015FEB1E" w:rsidR="004729DA" w:rsidRDefault="00000000" w:rsidP="003A4BBD">
      <w:pPr>
        <w:spacing w:after="160"/>
      </w:pPr>
      <w:r>
        <w:t>To provide SOC analysts with situational awareness, custom alert dashboards were built inside the Wazuh Dashboard interface and reproduced programmatically in the accompanying Jupyter Notebook (`YourName_ProjectName.ipynb`). The dashboard integrates four core analytical panels:</w:t>
      </w:r>
      <w:r w:rsidR="003A4BBD">
        <w:br/>
      </w:r>
      <w:r>
        <w:br/>
        <w:t>1. Alert Severity Distribution: Categorizes all incoming events into Low (0-4), Medium (5-7), High (8-11), and Critical (12-16) severity bands.</w:t>
      </w:r>
      <w:r w:rsidR="003A4BBD">
        <w:br/>
      </w:r>
      <w:r>
        <w:br/>
        <w:t>2. MITRE ATT&amp;CK Tactics Breakdown: Visualizes telemetry frequency across Initial Access, Credential Access, Privilege Escalation, and Defense Evasion.</w:t>
      </w:r>
      <w:r w:rsidR="003A4BBD">
        <w:br/>
      </w:r>
      <w:r>
        <w:br/>
        <w:t>3. Top Targeted Endpoint Agents: Ranks hosts generating the highest alert volumes (e.g., srv-ubuntu-prod01, win-dc-ad01) to prioritize investigation.</w:t>
      </w:r>
      <w:r w:rsidR="003A4BBD">
        <w:br/>
      </w:r>
      <w:r>
        <w:br/>
        <w:t>4. Threat Actor Source IP Analysis: Identifies external attacking IPs (e.g., 192.168.1.105, 203.0.113.88) executing brute-force sweeps.</w:t>
      </w:r>
    </w:p>
    <w:p w14:paraId="45FFEA2F" w14:textId="77777777" w:rsidR="004729DA" w:rsidRDefault="00000000">
      <w:pPr>
        <w:pStyle w:val="Heading1"/>
        <w:spacing w:before="280" w:after="80"/>
      </w:pPr>
      <w:r>
        <w:rPr>
          <w:color w:val="102C57"/>
        </w:rPr>
        <w:t>6. Enterprise Hardening &amp; Mitigation Recommendations</w:t>
      </w:r>
    </w:p>
    <w:p w14:paraId="05C7DBFA" w14:textId="77777777" w:rsidR="004729DA" w:rsidRDefault="00000000">
      <w:pPr>
        <w:spacing w:after="160"/>
      </w:pPr>
      <w:r>
        <w:t>Based on the security events aggregated in the cluster, the following hardening controls are recommended for enterprise deployment:</w:t>
      </w:r>
      <w:r>
        <w:br/>
        <w:t>• Wazuh Active Response: Configure automated firewall blackholing (via iptables/Windows Firewall) immediately when Rule 100100 triggers.</w:t>
      </w:r>
      <w:r>
        <w:br/>
        <w:t>• Multi-Factor Authentication (MFA): Neutralize automated credential brute force by enforcing hardware token or TOTP MFA across all administrative consoles.</w:t>
      </w:r>
      <w:r>
        <w:br/>
        <w:t>• Principle of Least Privilege: Restrict sudoers rules to specific non-shell binaries and enforce strict access controls on the `/etc/shadow` file.</w:t>
      </w:r>
      <w:r>
        <w:br/>
      </w:r>
      <w:r>
        <w:lastRenderedPageBreak/>
        <w:t>• Storage Immutability: Maintain WORM (Write-Once-Read-Many) retention policies on the Wazuh Indexer volume to prevent evidence destruction.</w:t>
      </w:r>
    </w:p>
    <w:p w14:paraId="5F4EC38F" w14:textId="77777777" w:rsidR="004729DA" w:rsidRDefault="00000000">
      <w:pPr>
        <w:pStyle w:val="Heading1"/>
        <w:spacing w:before="280" w:after="80"/>
      </w:pPr>
      <w:r>
        <w:rPr>
          <w:color w:val="102C57"/>
        </w:rPr>
        <w:t>7. Conclusion</w:t>
      </w:r>
    </w:p>
    <w:p w14:paraId="6BB13890" w14:textId="77777777" w:rsidR="004729DA" w:rsidRDefault="00000000">
      <w:pPr>
        <w:spacing w:after="160"/>
      </w:pPr>
      <w:r>
        <w:t>This capstone project delivered an operational enterprise SIEM lab by successfully deploying a Wazuh cluster, aggregating multi-platform telemetry, implementing custom detection rules, and building dedicated SOC alert dashboards. The project fulfills all technical requirements by bridging raw system telemetry with structured, actionable incident response workflows.</w:t>
      </w:r>
    </w:p>
    <w:sectPr w:rsidR="004729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8235B1"/>
    <w:multiLevelType w:val="hybridMultilevel"/>
    <w:tmpl w:val="0778D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640633">
    <w:abstractNumId w:val="8"/>
  </w:num>
  <w:num w:numId="2" w16cid:durableId="2028486232">
    <w:abstractNumId w:val="6"/>
  </w:num>
  <w:num w:numId="3" w16cid:durableId="1043019253">
    <w:abstractNumId w:val="5"/>
  </w:num>
  <w:num w:numId="4" w16cid:durableId="2058892388">
    <w:abstractNumId w:val="4"/>
  </w:num>
  <w:num w:numId="5" w16cid:durableId="970786900">
    <w:abstractNumId w:val="7"/>
  </w:num>
  <w:num w:numId="6" w16cid:durableId="480460528">
    <w:abstractNumId w:val="3"/>
  </w:num>
  <w:num w:numId="7" w16cid:durableId="926184216">
    <w:abstractNumId w:val="2"/>
  </w:num>
  <w:num w:numId="8" w16cid:durableId="1636332045">
    <w:abstractNumId w:val="1"/>
  </w:num>
  <w:num w:numId="9" w16cid:durableId="1635410778">
    <w:abstractNumId w:val="0"/>
  </w:num>
  <w:num w:numId="10" w16cid:durableId="972515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BBD"/>
    <w:rsid w:val="003E7D4F"/>
    <w:rsid w:val="004729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90DD9"/>
  <w14:defaultImageDpi w14:val="300"/>
  <w15:docId w15:val="{83128AE0-61A1-4711-9BF1-D7749084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Shayaan Ehthesham Ali</cp:lastModifiedBy>
  <cp:revision>2</cp:revision>
  <dcterms:created xsi:type="dcterms:W3CDTF">2013-12-23T23:15:00Z</dcterms:created>
  <dcterms:modified xsi:type="dcterms:W3CDTF">2026-10-21T17:37:00Z</dcterms:modified>
  <cp:category/>
</cp:coreProperties>
</file>