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459" w:rsidRDefault="00613459" w:rsidP="00613459">
      <w:pPr>
        <w:pStyle w:val="a7"/>
        <w:numPr>
          <w:ilvl w:val="0"/>
          <w:numId w:val="1"/>
        </w:numPr>
        <w:ind w:firstLineChars="0"/>
        <w:rPr>
          <w:b/>
        </w:rPr>
      </w:pPr>
      <w:r w:rsidRPr="00613459">
        <w:rPr>
          <w:rFonts w:hint="eastAsia"/>
          <w:b/>
        </w:rPr>
        <w:t>计算机组成：一条指令被执行的过程</w:t>
      </w:r>
    </w:p>
    <w:p w:rsidR="00613459" w:rsidRDefault="00613459" w:rsidP="00613459">
      <w:pPr>
        <w:pStyle w:val="a7"/>
        <w:ind w:left="360" w:firstLineChars="0" w:firstLine="0"/>
        <w:rPr>
          <w:rFonts w:hint="eastAsia"/>
        </w:rPr>
      </w:pPr>
      <w:r>
        <w:rPr>
          <w:rFonts w:hint="eastAsia"/>
        </w:rPr>
        <w:t>指令寄存器是临时存放从内存中取出来的程序指令的寄存器。</w:t>
      </w:r>
      <w:r>
        <w:rPr>
          <w:rFonts w:hint="eastAsia"/>
        </w:rPr>
        <w:t xml:space="preserve"> </w:t>
      </w:r>
    </w:p>
    <w:p w:rsidR="00613459" w:rsidRDefault="00613459" w:rsidP="00613459">
      <w:pPr>
        <w:pStyle w:val="a7"/>
        <w:ind w:left="360" w:firstLineChars="0" w:firstLine="0"/>
        <w:rPr>
          <w:rFonts w:hint="eastAsia"/>
        </w:rPr>
      </w:pPr>
      <w:r>
        <w:rPr>
          <w:rFonts w:hint="eastAsia"/>
        </w:rPr>
        <w:t>通用寄存器用来传送和暂存数据的，还可以参与算数逻辑运算。</w:t>
      </w:r>
      <w:r>
        <w:rPr>
          <w:rFonts w:hint="eastAsia"/>
        </w:rPr>
        <w:t xml:space="preserve"> </w:t>
      </w:r>
    </w:p>
    <w:p w:rsidR="00613459" w:rsidRDefault="00613459" w:rsidP="00613459">
      <w:pPr>
        <w:pStyle w:val="a7"/>
        <w:ind w:left="360" w:firstLineChars="0" w:firstLine="0"/>
      </w:pPr>
      <w:r>
        <w:rPr>
          <w:rFonts w:hint="eastAsia"/>
        </w:rPr>
        <w:t>程序计数器用来存放下一条指令所在单元的地址。</w:t>
      </w:r>
    </w:p>
    <w:p w:rsidR="00613459" w:rsidRPr="00613459" w:rsidRDefault="00613459" w:rsidP="00613459">
      <w:pPr>
        <w:pStyle w:val="a7"/>
        <w:ind w:left="360" w:firstLineChars="0" w:firstLine="0"/>
        <w:rPr>
          <w:rFonts w:hint="eastAsia"/>
        </w:rPr>
      </w:pPr>
      <w:r>
        <w:rPr>
          <w:rFonts w:hint="eastAsia"/>
        </w:rPr>
        <w:t>状态寄存器是运算器的一部分，用来存放两类信息，</w:t>
      </w:r>
      <w:r>
        <w:rPr>
          <w:rFonts w:hint="eastAsia"/>
        </w:rPr>
        <w:t>1</w:t>
      </w:r>
      <w:r>
        <w:rPr>
          <w:rFonts w:hint="eastAsia"/>
        </w:rPr>
        <w:t>、当前指令执行结果的状态信息（如有无进位，有无溢出等），</w:t>
      </w:r>
      <w:r>
        <w:rPr>
          <w:rFonts w:hint="eastAsia"/>
        </w:rPr>
        <w:t>2</w:t>
      </w:r>
      <w:r>
        <w:rPr>
          <w:rFonts w:hint="eastAsia"/>
        </w:rPr>
        <w:t>、存放控制信息（如是否允许中断）</w:t>
      </w:r>
    </w:p>
    <w:p w:rsidR="00613459" w:rsidRPr="00613459" w:rsidRDefault="00613459" w:rsidP="00613459">
      <w:pPr>
        <w:pStyle w:val="a7"/>
        <w:ind w:left="360" w:firstLineChars="0" w:firstLine="0"/>
        <w:rPr>
          <w:rFonts w:hint="eastAsia"/>
          <w:b/>
        </w:rPr>
      </w:pPr>
      <w:r>
        <w:rPr>
          <w:rFonts w:hint="eastAsia"/>
        </w:rPr>
        <w:t>当执行一条指令，计算机首先要将指令所在的内存地址从</w:t>
      </w:r>
      <w:r w:rsidRPr="00613459">
        <w:rPr>
          <w:rFonts w:hint="eastAsia"/>
          <w:color w:val="FF0000"/>
        </w:rPr>
        <w:t>程序计数器</w:t>
      </w:r>
      <w:r>
        <w:rPr>
          <w:rFonts w:hint="eastAsia"/>
        </w:rPr>
        <w:t>中取出来，从而知道它在内存什么地方放着，然后把取出的地址交给</w:t>
      </w:r>
      <w:r w:rsidRPr="00613459">
        <w:rPr>
          <w:rFonts w:hint="eastAsia"/>
          <w:color w:val="FF0000"/>
        </w:rPr>
        <w:t>地址总线</w:t>
      </w:r>
      <w:r>
        <w:rPr>
          <w:rFonts w:hint="eastAsia"/>
        </w:rPr>
        <w:t>，然后地址总线将这条指令取出来，取出来这条指令后就将这条指令放到</w:t>
      </w:r>
      <w:r w:rsidRPr="00613459">
        <w:rPr>
          <w:rFonts w:hint="eastAsia"/>
          <w:color w:val="FF0000"/>
        </w:rPr>
        <w:t>指令寄存器</w:t>
      </w:r>
      <w:r>
        <w:rPr>
          <w:rFonts w:hint="eastAsia"/>
        </w:rPr>
        <w:t>中，然后</w:t>
      </w:r>
      <w:r w:rsidRPr="00613459">
        <w:rPr>
          <w:rFonts w:hint="eastAsia"/>
          <w:color w:val="FF0000"/>
        </w:rPr>
        <w:t>程序计数器</w:t>
      </w:r>
      <w:r w:rsidRPr="00613459">
        <w:rPr>
          <w:rFonts w:hint="eastAsia"/>
          <w:color w:val="FF0000"/>
        </w:rPr>
        <w:t>+1</w:t>
      </w:r>
      <w:r>
        <w:rPr>
          <w:rFonts w:hint="eastAsia"/>
        </w:rPr>
        <w:t>指向下一条指令的地址。当指令寄存器中的指令执行完之后，再根据程序计数器的地址再取一条指令出来放到指令寄存器中如此往复循环执行。</w:t>
      </w:r>
    </w:p>
    <w:p w:rsidR="00613459" w:rsidRDefault="006808B4" w:rsidP="00613459">
      <w:pPr>
        <w:pStyle w:val="a7"/>
        <w:numPr>
          <w:ilvl w:val="0"/>
          <w:numId w:val="1"/>
        </w:numPr>
        <w:ind w:firstLineChars="0"/>
        <w:rPr>
          <w:b/>
        </w:rPr>
      </w:pPr>
      <w:r>
        <w:rPr>
          <w:rFonts w:hint="eastAsia"/>
          <w:b/>
        </w:rPr>
        <w:t>浮点数所能表示的数值范围：</w:t>
      </w:r>
    </w:p>
    <w:p w:rsidR="006808B4" w:rsidRDefault="006808B4" w:rsidP="006808B4">
      <w:pPr>
        <w:pStyle w:val="a7"/>
        <w:ind w:left="360" w:firstLineChars="0" w:firstLine="0"/>
      </w:pPr>
      <w:r>
        <w:rPr>
          <w:noProof/>
        </w:rPr>
        <w:drawing>
          <wp:inline distT="0" distB="0" distL="0" distR="0">
            <wp:extent cx="4019550" cy="96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962025"/>
                    </a:xfrm>
                    <a:prstGeom prst="rect">
                      <a:avLst/>
                    </a:prstGeom>
                    <a:noFill/>
                    <a:ln>
                      <a:noFill/>
                    </a:ln>
                  </pic:spPr>
                </pic:pic>
              </a:graphicData>
            </a:graphic>
          </wp:inline>
        </w:drawing>
      </w:r>
    </w:p>
    <w:p w:rsidR="006808B4" w:rsidRDefault="006808B4" w:rsidP="006808B4">
      <w:pPr>
        <w:pStyle w:val="a7"/>
        <w:ind w:left="360" w:firstLineChars="0" w:firstLine="0"/>
        <w:rPr>
          <w:rFonts w:hint="eastAsia"/>
        </w:rPr>
      </w:pPr>
      <w:r>
        <w:rPr>
          <w:rFonts w:hint="eastAsia"/>
        </w:rPr>
        <w:t>尾数的位数越多它表示的精度越高。</w:t>
      </w:r>
      <w:r>
        <w:rPr>
          <w:rFonts w:hint="eastAsia"/>
        </w:rPr>
        <w:t xml:space="preserve"> </w:t>
      </w:r>
    </w:p>
    <w:p w:rsidR="006808B4" w:rsidRDefault="006808B4" w:rsidP="006808B4">
      <w:pPr>
        <w:pStyle w:val="a7"/>
        <w:ind w:left="360" w:firstLineChars="0" w:firstLine="0"/>
        <w:rPr>
          <w:rFonts w:hint="eastAsia"/>
        </w:rPr>
      </w:pPr>
      <w:proofErr w:type="gramStart"/>
      <w:r>
        <w:rPr>
          <w:rFonts w:hint="eastAsia"/>
        </w:rPr>
        <w:t>阶码的</w:t>
      </w:r>
      <w:proofErr w:type="gramEnd"/>
      <w:r>
        <w:rPr>
          <w:rFonts w:hint="eastAsia"/>
        </w:rPr>
        <w:t>位数越多它表示的数值范围越大。</w:t>
      </w:r>
      <w:r>
        <w:rPr>
          <w:rFonts w:hint="eastAsia"/>
        </w:rPr>
        <w:t xml:space="preserve"> </w:t>
      </w:r>
    </w:p>
    <w:p w:rsidR="006808B4" w:rsidRPr="00884D98" w:rsidRDefault="006808B4" w:rsidP="006808B4">
      <w:pPr>
        <w:pStyle w:val="a7"/>
        <w:ind w:left="360" w:firstLineChars="0" w:firstLine="0"/>
        <w:rPr>
          <w:rFonts w:hint="eastAsia"/>
          <w:color w:val="FF0000"/>
        </w:rPr>
      </w:pPr>
      <w:r w:rsidRPr="00884D98">
        <w:rPr>
          <w:rFonts w:hint="eastAsia"/>
          <w:color w:val="FF0000"/>
        </w:rPr>
        <w:t>最大正数：</w:t>
      </w:r>
      <w:r w:rsidRPr="00884D98">
        <w:rPr>
          <w:noProof/>
          <w:color w:val="FF0000"/>
        </w:rPr>
        <w:drawing>
          <wp:inline distT="0" distB="0" distL="0" distR="0">
            <wp:extent cx="1466850" cy="257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257175"/>
                    </a:xfrm>
                    <a:prstGeom prst="rect">
                      <a:avLst/>
                    </a:prstGeom>
                    <a:noFill/>
                    <a:ln>
                      <a:noFill/>
                    </a:ln>
                  </pic:spPr>
                </pic:pic>
              </a:graphicData>
            </a:graphic>
          </wp:inline>
        </w:drawing>
      </w:r>
      <w:r w:rsidRPr="00884D98">
        <w:rPr>
          <w:rFonts w:hint="eastAsia"/>
          <w:color w:val="FF0000"/>
        </w:rPr>
        <w:t>，最小负数</w:t>
      </w:r>
      <w:r w:rsidRPr="00884D98">
        <w:rPr>
          <w:noProof/>
          <w:color w:val="FF0000"/>
        </w:rPr>
        <w:drawing>
          <wp:inline distT="0" distB="0" distL="0" distR="0">
            <wp:extent cx="885825" cy="219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219075"/>
                    </a:xfrm>
                    <a:prstGeom prst="rect">
                      <a:avLst/>
                    </a:prstGeom>
                    <a:noFill/>
                    <a:ln>
                      <a:noFill/>
                    </a:ln>
                  </pic:spPr>
                </pic:pic>
              </a:graphicData>
            </a:graphic>
          </wp:inline>
        </w:drawing>
      </w:r>
      <w:r w:rsidRPr="00884D98">
        <w:rPr>
          <w:rFonts w:hint="eastAsia"/>
          <w:color w:val="FF0000"/>
        </w:rPr>
        <w:t xml:space="preserve"> </w:t>
      </w:r>
      <w:r w:rsidRPr="00884D98">
        <w:rPr>
          <w:rFonts w:hint="eastAsia"/>
          <w:color w:val="FF0000"/>
        </w:rPr>
        <w:t>【记忆该公式】</w:t>
      </w:r>
      <w:r w:rsidRPr="00884D98">
        <w:rPr>
          <w:rFonts w:hint="eastAsia"/>
          <w:color w:val="FF0000"/>
        </w:rPr>
        <w:t xml:space="preserve">  </w:t>
      </w:r>
    </w:p>
    <w:p w:rsidR="006808B4" w:rsidRPr="00884D98" w:rsidRDefault="006808B4" w:rsidP="006808B4">
      <w:pPr>
        <w:pStyle w:val="a7"/>
        <w:ind w:left="360" w:firstLineChars="0" w:firstLine="0"/>
        <w:rPr>
          <w:rFonts w:hint="eastAsia"/>
          <w:color w:val="FF0000"/>
        </w:rPr>
      </w:pPr>
      <w:r w:rsidRPr="00884D98">
        <w:rPr>
          <w:rFonts w:hint="eastAsia"/>
          <w:color w:val="FF0000"/>
        </w:rPr>
        <w:t>M</w:t>
      </w:r>
      <w:r w:rsidRPr="00884D98">
        <w:rPr>
          <w:rFonts w:hint="eastAsia"/>
          <w:color w:val="FF0000"/>
        </w:rPr>
        <w:t>表示尾数位数，</w:t>
      </w:r>
      <w:r w:rsidRPr="00884D98">
        <w:rPr>
          <w:rFonts w:hint="eastAsia"/>
          <w:color w:val="FF0000"/>
        </w:rPr>
        <w:t>R</w:t>
      </w:r>
      <w:proofErr w:type="gramStart"/>
      <w:r w:rsidRPr="00884D98">
        <w:rPr>
          <w:rFonts w:hint="eastAsia"/>
          <w:color w:val="FF0000"/>
        </w:rPr>
        <w:t>表示阶码位数</w:t>
      </w:r>
      <w:proofErr w:type="gramEnd"/>
    </w:p>
    <w:p w:rsidR="006808B4" w:rsidRPr="006808B4" w:rsidRDefault="006808B4" w:rsidP="006808B4">
      <w:pPr>
        <w:rPr>
          <w:rFonts w:hint="eastAsia"/>
          <w:b/>
        </w:rPr>
      </w:pPr>
    </w:p>
    <w:p w:rsidR="006808B4" w:rsidRDefault="00C77384" w:rsidP="00613459">
      <w:pPr>
        <w:pStyle w:val="a7"/>
        <w:numPr>
          <w:ilvl w:val="0"/>
          <w:numId w:val="1"/>
        </w:numPr>
        <w:ind w:firstLineChars="0"/>
        <w:rPr>
          <w:b/>
        </w:rPr>
      </w:pPr>
      <w:r>
        <w:rPr>
          <w:b/>
        </w:rPr>
        <w:t>C</w:t>
      </w:r>
      <w:r>
        <w:rPr>
          <w:rFonts w:hint="eastAsia"/>
          <w:b/>
        </w:rPr>
        <w:t>ache</w:t>
      </w:r>
      <w:r>
        <w:rPr>
          <w:rFonts w:hint="eastAsia"/>
          <w:b/>
        </w:rPr>
        <w:t>到主存的映射</w:t>
      </w:r>
    </w:p>
    <w:p w:rsidR="00C77384" w:rsidRPr="00C77384" w:rsidRDefault="00C77384" w:rsidP="00C77384">
      <w:pPr>
        <w:pStyle w:val="a7"/>
        <w:ind w:left="360" w:firstLineChars="0" w:firstLine="0"/>
        <w:rPr>
          <w:rFonts w:ascii="Courier New" w:hAnsi="Courier New" w:cs="Courier" w:hint="eastAsia"/>
        </w:rPr>
      </w:pPr>
      <w:r w:rsidRPr="00C77384">
        <w:rPr>
          <w:rFonts w:ascii="Courier New" w:hAnsi="Courier New" w:cs="Courier" w:hint="eastAsia"/>
        </w:rPr>
        <w:t>全相联地址映射：主存的任意一块可以</w:t>
      </w:r>
      <w:proofErr w:type="gramStart"/>
      <w:r w:rsidRPr="00C77384">
        <w:rPr>
          <w:rFonts w:ascii="Courier New" w:hAnsi="Courier New" w:cs="Courier" w:hint="eastAsia"/>
        </w:rPr>
        <w:t>映象</w:t>
      </w:r>
      <w:proofErr w:type="gramEnd"/>
      <w:r w:rsidRPr="00C77384">
        <w:rPr>
          <w:rFonts w:ascii="Courier New" w:hAnsi="Courier New" w:cs="Courier" w:hint="eastAsia"/>
        </w:rPr>
        <w:t>到</w:t>
      </w:r>
      <w:r w:rsidRPr="00C77384">
        <w:rPr>
          <w:rFonts w:ascii="Courier New" w:hAnsi="Courier New" w:cs="Courier" w:hint="eastAsia"/>
        </w:rPr>
        <w:t>Cache</w:t>
      </w:r>
      <w:r w:rsidRPr="00C77384">
        <w:rPr>
          <w:rFonts w:ascii="Courier New" w:hAnsi="Courier New" w:cs="Courier" w:hint="eastAsia"/>
        </w:rPr>
        <w:t>中的任意一块。</w:t>
      </w:r>
    </w:p>
    <w:p w:rsidR="00C77384" w:rsidRPr="00C77384" w:rsidRDefault="00C77384" w:rsidP="00C77384">
      <w:pPr>
        <w:pStyle w:val="a7"/>
        <w:ind w:left="360" w:firstLineChars="0" w:firstLine="0"/>
        <w:rPr>
          <w:rFonts w:ascii="Courier New" w:hAnsi="Courier New" w:cs="Courier" w:hint="eastAsia"/>
        </w:rPr>
      </w:pPr>
      <w:r w:rsidRPr="00C77384">
        <w:rPr>
          <w:rFonts w:ascii="Courier New" w:hAnsi="Courier New" w:cs="Courier" w:hint="eastAsia"/>
        </w:rPr>
        <w:t>直接相联映射：主存中一块只能</w:t>
      </w:r>
      <w:proofErr w:type="gramStart"/>
      <w:r w:rsidRPr="00C77384">
        <w:rPr>
          <w:rFonts w:ascii="Courier New" w:hAnsi="Courier New" w:cs="Courier" w:hint="eastAsia"/>
        </w:rPr>
        <w:t>映象</w:t>
      </w:r>
      <w:proofErr w:type="gramEnd"/>
      <w:r w:rsidRPr="00C77384">
        <w:rPr>
          <w:rFonts w:ascii="Courier New" w:hAnsi="Courier New" w:cs="Courier" w:hint="eastAsia"/>
        </w:rPr>
        <w:t>到</w:t>
      </w:r>
      <w:r w:rsidRPr="00C77384">
        <w:rPr>
          <w:rFonts w:ascii="Courier New" w:hAnsi="Courier New" w:cs="Courier" w:hint="eastAsia"/>
        </w:rPr>
        <w:t>Cache</w:t>
      </w:r>
      <w:r w:rsidRPr="00C77384">
        <w:rPr>
          <w:rFonts w:ascii="Courier New" w:hAnsi="Courier New" w:cs="Courier" w:hint="eastAsia"/>
        </w:rPr>
        <w:t>的一个待定的块中。</w:t>
      </w:r>
    </w:p>
    <w:p w:rsidR="00C77384" w:rsidRPr="00C77384" w:rsidRDefault="00C77384" w:rsidP="00C77384">
      <w:pPr>
        <w:pStyle w:val="a7"/>
        <w:ind w:left="360" w:firstLineChars="0" w:firstLine="0"/>
        <w:rPr>
          <w:rFonts w:ascii="Courier New" w:hAnsi="Courier New" w:cs="Courier" w:hint="eastAsia"/>
        </w:rPr>
      </w:pPr>
      <w:r w:rsidRPr="00C77384">
        <w:rPr>
          <w:rFonts w:ascii="Courier New" w:hAnsi="Courier New" w:cs="Courier" w:hint="eastAsia"/>
        </w:rPr>
        <w:t>组相联的映射：各区中的某一块只能存入缓存的同组号的空间内，但组内各块地址之间则可以任意存放。即从主存的组到</w:t>
      </w:r>
      <w:r w:rsidRPr="00C77384">
        <w:rPr>
          <w:rFonts w:ascii="Courier New" w:hAnsi="Courier New" w:cs="Courier" w:hint="eastAsia"/>
        </w:rPr>
        <w:t>Cache</w:t>
      </w:r>
      <w:r w:rsidRPr="00C77384">
        <w:rPr>
          <w:rFonts w:ascii="Courier New" w:hAnsi="Courier New" w:cs="Courier" w:hint="eastAsia"/>
        </w:rPr>
        <w:t>的组之间采用直接</w:t>
      </w:r>
      <w:proofErr w:type="gramStart"/>
      <w:r w:rsidRPr="00C77384">
        <w:rPr>
          <w:rFonts w:ascii="Courier New" w:hAnsi="Courier New" w:cs="Courier" w:hint="eastAsia"/>
        </w:rPr>
        <w:t>映象</w:t>
      </w:r>
      <w:proofErr w:type="gramEnd"/>
      <w:r w:rsidRPr="00C77384">
        <w:rPr>
          <w:rFonts w:ascii="Courier New" w:hAnsi="Courier New" w:cs="Courier" w:hint="eastAsia"/>
        </w:rPr>
        <w:t>方式，在两个对应的组内部采用全相联</w:t>
      </w:r>
      <w:proofErr w:type="gramStart"/>
      <w:r w:rsidRPr="00C77384">
        <w:rPr>
          <w:rFonts w:ascii="Courier New" w:hAnsi="Courier New" w:cs="Courier" w:hint="eastAsia"/>
        </w:rPr>
        <w:t>映象</w:t>
      </w:r>
      <w:proofErr w:type="gramEnd"/>
      <w:r w:rsidRPr="00C77384">
        <w:rPr>
          <w:rFonts w:ascii="Courier New" w:hAnsi="Courier New" w:cs="Courier" w:hint="eastAsia"/>
        </w:rPr>
        <w:t>方式。</w:t>
      </w:r>
    </w:p>
    <w:p w:rsidR="00C77384" w:rsidRPr="00C77384" w:rsidRDefault="00C77384" w:rsidP="00C77384">
      <w:pPr>
        <w:rPr>
          <w:rFonts w:hint="eastAsia"/>
          <w:b/>
        </w:rPr>
      </w:pPr>
    </w:p>
    <w:p w:rsidR="006808B4" w:rsidRDefault="00585488" w:rsidP="00613459">
      <w:pPr>
        <w:pStyle w:val="a7"/>
        <w:numPr>
          <w:ilvl w:val="0"/>
          <w:numId w:val="1"/>
        </w:numPr>
        <w:ind w:firstLineChars="0"/>
        <w:rPr>
          <w:b/>
        </w:rPr>
      </w:pPr>
      <w:r>
        <w:rPr>
          <w:rFonts w:hint="eastAsia"/>
          <w:b/>
        </w:rPr>
        <w:lastRenderedPageBreak/>
        <w:t>移位操作指令</w:t>
      </w:r>
    </w:p>
    <w:p w:rsidR="00585488" w:rsidRDefault="00585488" w:rsidP="00585488">
      <w:pPr>
        <w:rPr>
          <w:rFonts w:ascii="Courier New" w:hAnsi="Courier New" w:cs="Courier" w:hint="eastAsia"/>
        </w:rPr>
      </w:pPr>
      <w:r>
        <w:rPr>
          <w:rFonts w:ascii="Courier New" w:hAnsi="Courier New" w:cs="Courier" w:hint="eastAsia"/>
        </w:rPr>
        <w:t>移位操作指令是一组经常使用的指令，属于汇编语言逻辑指令中的一部分，它包括移位指令（含算术移位指令、逻辑移位指令），循环移位指令（包带进位的循环移位指令），双精度移位指令三大类。</w:t>
      </w:r>
    </w:p>
    <w:p w:rsidR="00585488" w:rsidRDefault="00585488" w:rsidP="00585488">
      <w:pPr>
        <w:widowControl w:val="0"/>
        <w:numPr>
          <w:ilvl w:val="0"/>
          <w:numId w:val="2"/>
        </w:numPr>
        <w:autoSpaceDE w:val="0"/>
        <w:autoSpaceDN w:val="0"/>
        <w:snapToGrid/>
        <w:spacing w:after="0"/>
        <w:rPr>
          <w:rFonts w:ascii="Courier New" w:hAnsi="Courier New" w:cs="Courier" w:hint="eastAsia"/>
        </w:rPr>
      </w:pPr>
      <w:r>
        <w:rPr>
          <w:rFonts w:ascii="Courier New" w:hAnsi="Courier New" w:cs="Courier" w:hint="eastAsia"/>
        </w:rPr>
        <w:t>算术左移</w:t>
      </w:r>
      <w:r>
        <w:rPr>
          <w:rFonts w:ascii="Courier New" w:hAnsi="Courier New" w:cs="Courier" w:hint="eastAsia"/>
        </w:rPr>
        <w:t>SAL</w:t>
      </w:r>
      <w:r>
        <w:rPr>
          <w:rFonts w:ascii="Courier New" w:hAnsi="Courier New" w:cs="Courier" w:hint="eastAsia"/>
        </w:rPr>
        <w:t>把目的操作数的低位向高位移，空出的低位补</w:t>
      </w:r>
      <w:r>
        <w:rPr>
          <w:rFonts w:ascii="Courier New" w:hAnsi="Courier New" w:cs="Courier" w:hint="eastAsia"/>
        </w:rPr>
        <w:t>0</w:t>
      </w:r>
      <w:r>
        <w:rPr>
          <w:rFonts w:ascii="Courier New" w:hAnsi="Courier New" w:cs="Courier" w:hint="eastAsia"/>
        </w:rPr>
        <w:t>。</w:t>
      </w:r>
    </w:p>
    <w:p w:rsidR="00585488" w:rsidRDefault="00585488" w:rsidP="00585488">
      <w:pPr>
        <w:widowControl w:val="0"/>
        <w:numPr>
          <w:ilvl w:val="0"/>
          <w:numId w:val="2"/>
        </w:numPr>
        <w:autoSpaceDE w:val="0"/>
        <w:autoSpaceDN w:val="0"/>
        <w:snapToGrid/>
        <w:spacing w:after="0"/>
        <w:rPr>
          <w:rFonts w:ascii="Courier New" w:hAnsi="Courier New" w:cs="Courier" w:hint="eastAsia"/>
        </w:rPr>
      </w:pPr>
      <w:r>
        <w:rPr>
          <w:rFonts w:ascii="Courier New" w:hAnsi="Courier New" w:cs="Courier" w:hint="eastAsia"/>
        </w:rPr>
        <w:t>算术右移</w:t>
      </w:r>
      <w:r>
        <w:rPr>
          <w:rFonts w:ascii="Courier New" w:hAnsi="Courier New" w:cs="Courier" w:hint="eastAsia"/>
        </w:rPr>
        <w:t>SAR</w:t>
      </w:r>
      <w:r>
        <w:rPr>
          <w:rFonts w:ascii="Courier New" w:hAnsi="Courier New" w:cs="Courier" w:hint="eastAsia"/>
        </w:rPr>
        <w:t>把目的操作数的高位向低位移，空出的高位用最高位（符号位）填补。</w:t>
      </w:r>
    </w:p>
    <w:p w:rsidR="00585488" w:rsidRDefault="00585488" w:rsidP="00585488">
      <w:pPr>
        <w:widowControl w:val="0"/>
        <w:numPr>
          <w:ilvl w:val="0"/>
          <w:numId w:val="2"/>
        </w:numPr>
        <w:autoSpaceDE w:val="0"/>
        <w:autoSpaceDN w:val="0"/>
        <w:snapToGrid/>
        <w:spacing w:after="0"/>
        <w:rPr>
          <w:rFonts w:ascii="Courier New" w:hAnsi="Courier New" w:cs="Courier" w:hint="eastAsia"/>
        </w:rPr>
      </w:pPr>
      <w:r>
        <w:rPr>
          <w:rFonts w:ascii="Courier New" w:hAnsi="Courier New" w:cs="Courier" w:hint="eastAsia"/>
        </w:rPr>
        <w:t>算术移位指令常用于带符号数</w:t>
      </w:r>
      <w:r>
        <w:rPr>
          <w:rFonts w:ascii="Courier New" w:hAnsi="Courier New" w:cs="Courier" w:hint="eastAsia"/>
        </w:rPr>
        <w:t>*2</w:t>
      </w:r>
      <w:r>
        <w:rPr>
          <w:rFonts w:ascii="Courier New" w:hAnsi="Courier New" w:cs="Courier" w:hint="eastAsia"/>
        </w:rPr>
        <w:t>或</w:t>
      </w:r>
      <w:r>
        <w:rPr>
          <w:rFonts w:ascii="Courier New" w:hAnsi="Courier New" w:cs="Courier" w:hint="eastAsia"/>
        </w:rPr>
        <w:t>/2</w:t>
      </w:r>
      <w:r>
        <w:rPr>
          <w:rFonts w:ascii="Courier New" w:hAnsi="Courier New" w:cs="Courier" w:hint="eastAsia"/>
        </w:rPr>
        <w:t>，左移相当于</w:t>
      </w:r>
      <w:r>
        <w:rPr>
          <w:rFonts w:ascii="Courier New" w:hAnsi="Courier New" w:cs="Courier" w:hint="eastAsia"/>
        </w:rPr>
        <w:t>*2</w:t>
      </w:r>
      <w:r>
        <w:rPr>
          <w:rFonts w:ascii="Courier New" w:hAnsi="Courier New" w:cs="Courier" w:hint="eastAsia"/>
        </w:rPr>
        <w:t>，右移相当于</w:t>
      </w:r>
      <w:r>
        <w:rPr>
          <w:rFonts w:ascii="Courier New" w:hAnsi="Courier New" w:cs="Courier" w:hint="eastAsia"/>
        </w:rPr>
        <w:t>/2</w:t>
      </w:r>
      <w:r>
        <w:rPr>
          <w:rFonts w:ascii="Courier New" w:hAnsi="Courier New" w:cs="Courier" w:hint="eastAsia"/>
        </w:rPr>
        <w:t>。</w:t>
      </w:r>
    </w:p>
    <w:p w:rsidR="00585488" w:rsidRDefault="00585488" w:rsidP="00585488">
      <w:pPr>
        <w:widowControl w:val="0"/>
        <w:numPr>
          <w:ilvl w:val="0"/>
          <w:numId w:val="2"/>
        </w:numPr>
        <w:autoSpaceDE w:val="0"/>
        <w:autoSpaceDN w:val="0"/>
        <w:snapToGrid/>
        <w:spacing w:after="0"/>
        <w:rPr>
          <w:rFonts w:ascii="Courier New" w:hAnsi="Courier New" w:cs="Courier" w:hint="eastAsia"/>
        </w:rPr>
      </w:pPr>
      <w:r>
        <w:rPr>
          <w:rFonts w:ascii="Courier New" w:hAnsi="Courier New" w:cs="Courier" w:hint="eastAsia"/>
        </w:rPr>
        <w:t>逻辑左移</w:t>
      </w:r>
      <w:r>
        <w:rPr>
          <w:rFonts w:ascii="Courier New" w:hAnsi="Courier New" w:cs="Courier" w:hint="eastAsia"/>
        </w:rPr>
        <w:t>/</w:t>
      </w:r>
      <w:r>
        <w:rPr>
          <w:rFonts w:ascii="Courier New" w:hAnsi="Courier New" w:cs="Courier" w:hint="eastAsia"/>
        </w:rPr>
        <w:t>右移指令只有它们的移位方向不同，移位后空出的位都补</w:t>
      </w:r>
      <w:r>
        <w:rPr>
          <w:rFonts w:ascii="Courier New" w:hAnsi="Courier New" w:cs="Courier" w:hint="eastAsia"/>
        </w:rPr>
        <w:t>0</w:t>
      </w:r>
      <w:r>
        <w:rPr>
          <w:rFonts w:ascii="Courier New" w:hAnsi="Courier New" w:cs="Courier" w:hint="eastAsia"/>
        </w:rPr>
        <w:t>。</w:t>
      </w:r>
    </w:p>
    <w:p w:rsidR="00585488" w:rsidRDefault="00585488" w:rsidP="00585488">
      <w:pPr>
        <w:widowControl w:val="0"/>
        <w:numPr>
          <w:ilvl w:val="0"/>
          <w:numId w:val="2"/>
        </w:numPr>
        <w:autoSpaceDE w:val="0"/>
        <w:autoSpaceDN w:val="0"/>
        <w:snapToGrid/>
        <w:spacing w:after="0"/>
        <w:rPr>
          <w:rFonts w:ascii="Courier New" w:hAnsi="Courier New" w:cs="Courier" w:hint="eastAsia"/>
        </w:rPr>
      </w:pPr>
      <w:r>
        <w:rPr>
          <w:rFonts w:ascii="Courier New" w:hAnsi="Courier New" w:cs="Courier" w:hint="eastAsia"/>
        </w:rPr>
        <w:t>逻辑移位指令常用于无符号数</w:t>
      </w:r>
      <w:r>
        <w:rPr>
          <w:rFonts w:ascii="Courier New" w:hAnsi="Courier New" w:cs="Courier" w:hint="eastAsia"/>
        </w:rPr>
        <w:t>*2</w:t>
      </w:r>
      <w:r>
        <w:rPr>
          <w:rFonts w:ascii="Courier New" w:hAnsi="Courier New" w:cs="Courier" w:hint="eastAsia"/>
        </w:rPr>
        <w:t>或</w:t>
      </w:r>
      <w:r>
        <w:rPr>
          <w:rFonts w:ascii="Courier New" w:hAnsi="Courier New" w:cs="Courier" w:hint="eastAsia"/>
        </w:rPr>
        <w:t>/2</w:t>
      </w:r>
      <w:r>
        <w:rPr>
          <w:rFonts w:ascii="Courier New" w:hAnsi="Courier New" w:cs="Courier" w:hint="eastAsia"/>
        </w:rPr>
        <w:t>。</w:t>
      </w:r>
    </w:p>
    <w:p w:rsidR="00585488" w:rsidRPr="00585488" w:rsidRDefault="00585488" w:rsidP="00585488">
      <w:pPr>
        <w:rPr>
          <w:rFonts w:hint="eastAsia"/>
          <w:b/>
        </w:rPr>
      </w:pPr>
      <w:r>
        <w:rPr>
          <w:rFonts w:ascii="Courier New" w:hAnsi="Courier New" w:cs="Courier" w:hint="eastAsia"/>
        </w:rPr>
        <w:t>循环左移</w:t>
      </w:r>
      <w:r>
        <w:rPr>
          <w:rFonts w:ascii="Courier New" w:hAnsi="Courier New" w:cs="Courier" w:hint="eastAsia"/>
        </w:rPr>
        <w:t>/</w:t>
      </w:r>
      <w:r>
        <w:rPr>
          <w:rFonts w:ascii="Courier New" w:hAnsi="Courier New" w:cs="Courier" w:hint="eastAsia"/>
        </w:rPr>
        <w:t>右移指令只是移位方向不同，它们移出的位不仅要进入</w:t>
      </w:r>
      <w:r>
        <w:rPr>
          <w:rFonts w:ascii="Courier New" w:hAnsi="Courier New" w:cs="Courier" w:hint="eastAsia"/>
        </w:rPr>
        <w:t>CF</w:t>
      </w:r>
      <w:r>
        <w:rPr>
          <w:rFonts w:ascii="Courier New" w:hAnsi="Courier New" w:cs="Courier" w:hint="eastAsia"/>
        </w:rPr>
        <w:t>（进位标志），而且还要填补空出的位。可以理解为蛇咬尾巴型循环。</w:t>
      </w:r>
    </w:p>
    <w:p w:rsidR="00585488" w:rsidRDefault="00FF19A9" w:rsidP="00613459">
      <w:pPr>
        <w:pStyle w:val="a7"/>
        <w:numPr>
          <w:ilvl w:val="0"/>
          <w:numId w:val="1"/>
        </w:numPr>
        <w:ind w:firstLineChars="0"/>
        <w:rPr>
          <w:b/>
        </w:rPr>
      </w:pPr>
      <w:r>
        <w:rPr>
          <w:rFonts w:hint="eastAsia"/>
          <w:b/>
        </w:rPr>
        <w:t>并行总线与串行总线</w:t>
      </w:r>
      <w:bookmarkStart w:id="0" w:name="_GoBack"/>
      <w:bookmarkEnd w:id="0"/>
    </w:p>
    <w:p w:rsidR="00FF19A9" w:rsidRPr="00FF19A9" w:rsidRDefault="00FF19A9" w:rsidP="00FF19A9">
      <w:pPr>
        <w:rPr>
          <w:rFonts w:hint="eastAsia"/>
          <w:b/>
        </w:rPr>
      </w:pPr>
      <w:r>
        <w:rPr>
          <w:rFonts w:hint="eastAsia"/>
        </w:rPr>
        <w:t>并行总线，速度快，传输距离短。串行总线，速度相对来说慢，但是传输距离很长</w:t>
      </w:r>
    </w:p>
    <w:p w:rsidR="00585488" w:rsidRDefault="00585488" w:rsidP="00613459">
      <w:pPr>
        <w:pStyle w:val="a7"/>
        <w:numPr>
          <w:ilvl w:val="0"/>
          <w:numId w:val="1"/>
        </w:numPr>
        <w:ind w:firstLineChars="0"/>
        <w:rPr>
          <w:b/>
        </w:rPr>
      </w:pPr>
    </w:p>
    <w:p w:rsidR="00613459" w:rsidRDefault="00613459" w:rsidP="00613459">
      <w:pPr>
        <w:rPr>
          <w:b/>
        </w:rPr>
      </w:pPr>
    </w:p>
    <w:p w:rsidR="00613459" w:rsidRPr="00613459" w:rsidRDefault="00613459" w:rsidP="00613459">
      <w:pPr>
        <w:rPr>
          <w:rFonts w:hint="eastAsia"/>
          <w:b/>
        </w:rPr>
      </w:pPr>
    </w:p>
    <w:p w:rsidR="00EA1A50" w:rsidRDefault="00EA1A50" w:rsidP="00EA1A50">
      <w:pPr>
        <w:rPr>
          <w:rFonts w:hint="eastAsia"/>
        </w:rPr>
      </w:pPr>
      <w:r>
        <w:rPr>
          <w:rFonts w:hint="eastAsia"/>
        </w:rPr>
        <w:t xml:space="preserve">  </w:t>
      </w:r>
    </w:p>
    <w:sectPr w:rsidR="00EA1A50"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4E4" w:rsidRDefault="001C34E4" w:rsidP="00EA1A50">
      <w:pPr>
        <w:spacing w:after="0"/>
      </w:pPr>
      <w:r>
        <w:separator/>
      </w:r>
    </w:p>
  </w:endnote>
  <w:endnote w:type="continuationSeparator" w:id="0">
    <w:p w:rsidR="001C34E4" w:rsidRDefault="001C34E4" w:rsidP="00EA1A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4E4" w:rsidRDefault="001C34E4" w:rsidP="00EA1A50">
      <w:pPr>
        <w:spacing w:after="0"/>
      </w:pPr>
      <w:r>
        <w:separator/>
      </w:r>
    </w:p>
  </w:footnote>
  <w:footnote w:type="continuationSeparator" w:id="0">
    <w:p w:rsidR="001C34E4" w:rsidRDefault="001C34E4" w:rsidP="00EA1A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95B18"/>
    <w:multiLevelType w:val="hybridMultilevel"/>
    <w:tmpl w:val="3B2A147C"/>
    <w:lvl w:ilvl="0" w:tplc="760C2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F33C74"/>
    <w:multiLevelType w:val="singleLevel"/>
    <w:tmpl w:val="59F33C74"/>
    <w:lvl w:ilvl="0">
      <w:start w:val="1"/>
      <w:numFmt w:val="bullet"/>
      <w:lvlText w:val=""/>
      <w:lvlJc w:val="left"/>
      <w:pPr>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1C34E4"/>
    <w:rsid w:val="00323B43"/>
    <w:rsid w:val="003D37D8"/>
    <w:rsid w:val="00426133"/>
    <w:rsid w:val="004358AB"/>
    <w:rsid w:val="00585488"/>
    <w:rsid w:val="00613459"/>
    <w:rsid w:val="006808B4"/>
    <w:rsid w:val="00884D98"/>
    <w:rsid w:val="008B7726"/>
    <w:rsid w:val="00C77384"/>
    <w:rsid w:val="00D31D50"/>
    <w:rsid w:val="00EA1A50"/>
    <w:rsid w:val="00FF1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1A742"/>
  <w15:docId w15:val="{2448366E-71F2-4BEC-987C-2E7A5F5A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A50"/>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EA1A50"/>
    <w:rPr>
      <w:rFonts w:ascii="Tahoma" w:hAnsi="Tahoma"/>
      <w:sz w:val="18"/>
      <w:szCs w:val="18"/>
    </w:rPr>
  </w:style>
  <w:style w:type="paragraph" w:styleId="a5">
    <w:name w:val="footer"/>
    <w:basedOn w:val="a"/>
    <w:link w:val="a6"/>
    <w:uiPriority w:val="99"/>
    <w:unhideWhenUsed/>
    <w:rsid w:val="00EA1A50"/>
    <w:pPr>
      <w:tabs>
        <w:tab w:val="center" w:pos="4153"/>
        <w:tab w:val="right" w:pos="8306"/>
      </w:tabs>
    </w:pPr>
    <w:rPr>
      <w:sz w:val="18"/>
      <w:szCs w:val="18"/>
    </w:rPr>
  </w:style>
  <w:style w:type="character" w:customStyle="1" w:styleId="a6">
    <w:name w:val="页脚 字符"/>
    <w:basedOn w:val="a0"/>
    <w:link w:val="a5"/>
    <w:uiPriority w:val="99"/>
    <w:rsid w:val="00EA1A50"/>
    <w:rPr>
      <w:rFonts w:ascii="Tahoma" w:hAnsi="Tahoma"/>
      <w:sz w:val="18"/>
      <w:szCs w:val="18"/>
    </w:rPr>
  </w:style>
  <w:style w:type="paragraph" w:styleId="a7">
    <w:name w:val="List Paragraph"/>
    <w:basedOn w:val="a"/>
    <w:uiPriority w:val="34"/>
    <w:qFormat/>
    <w:rsid w:val="00613459"/>
    <w:pPr>
      <w:ind w:firstLineChars="200" w:firstLine="420"/>
    </w:pPr>
  </w:style>
  <w:style w:type="paragraph" w:styleId="a8">
    <w:name w:val="Balloon Text"/>
    <w:basedOn w:val="a"/>
    <w:link w:val="a9"/>
    <w:uiPriority w:val="99"/>
    <w:semiHidden/>
    <w:unhideWhenUsed/>
    <w:rsid w:val="006808B4"/>
    <w:pPr>
      <w:spacing w:after="0"/>
    </w:pPr>
    <w:rPr>
      <w:sz w:val="18"/>
      <w:szCs w:val="18"/>
    </w:rPr>
  </w:style>
  <w:style w:type="character" w:customStyle="1" w:styleId="a9">
    <w:name w:val="批注框文本 字符"/>
    <w:basedOn w:val="a0"/>
    <w:link w:val="a8"/>
    <w:uiPriority w:val="99"/>
    <w:semiHidden/>
    <w:rsid w:val="006808B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余 睿然</cp:lastModifiedBy>
  <cp:revision>7</cp:revision>
  <dcterms:created xsi:type="dcterms:W3CDTF">2008-09-11T17:20:00Z</dcterms:created>
  <dcterms:modified xsi:type="dcterms:W3CDTF">2019-04-02T03:17:00Z</dcterms:modified>
</cp:coreProperties>
</file>