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b/>
          <w:bCs/>
          <w:color w:val="1F3864"/>
          <w:sz w:val="40"/>
          <w:szCs w:val="40"/>
        </w:rPr>
        <w:t xml:space="preserve">Manual GUI Setup Guide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Active Directory Domain Services &amp; DNS — Windows Server 2019</w:t>
      </w:r>
    </w:p>
    <w:p>
      <w:pPr>
        <w:spacing w:after="200"/>
        <w:jc w:val="center"/>
      </w:pPr>
      <w:r>
        <w:drawing>
          <wp:inline distT="0" distB="0" distL="0" distR="0">
            <wp:extent cx="5143500" cy="791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F3864"/>
        </w:rPr>
        <w:t xml:space="preserve">Before You Begin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Log in to the server console with an account that is a member of the local Administrators group.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Decide the target computer name, domain name, and NetBIOS name in advance — renaming after promotion is disruptive.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Have the static IPv4 address, subnet mask, and default gateway ready.</w:t>
      </w:r>
    </w:p>
    <w:p>
      <w:pPr>
        <w:pStyle w:val="ListParagraph"/>
        <w:numPr>
          <w:ilvl w:val="0"/>
          <w:numId w:val="2"/>
        </w:numPr>
        <w:spacing w:after="70"/>
      </w:pPr>
      <w:r>
        <w:t xml:space="preserve">This guide covers a single, first Domain Controller creating a brand-new forest. Joining an existing domain follows a similar wizard with different choices at Steps 5 and 7.</w:t>
      </w:r>
    </w:p>
    <w:p>
      <w:pPr>
        <w:pStyle w:val="Heading1"/>
        <w:pBdr>
          <w:bottom w:val="single" w:color="1F3864" w:sz="6" w:space="8"/>
        </w:pBdr>
        <w:spacing w:after="180" w:before="420"/>
      </w:pPr>
      <w:r>
        <w:rPr>
          <w:b/>
          <w:bCs/>
          <w:color w:val="1F3864"/>
        </w:rPr>
        <w:t xml:space="preserve">Phase 1 — Prepare the Server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Set the Computer Name</w:t>
            </w:r>
          </w:p>
        </w:tc>
      </w:tr>
    </w:tbl>
    <w:p>
      <w:pPr>
        <w:spacing w:after="140"/>
      </w:pPr>
      <w:r>
        <w:t xml:space="preserve">Rename the server before promoting it to a Domain Controller.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Press Win + R, type sysdm.cpl, and press Enter.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On the Computer Name tab, click Change...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Enter the new computer name (e.g. APP010W001).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OK. Windows confirms a restart is required.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Click OK, then Close, then Restart Now.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Set the Administrator Password</w:t>
            </w:r>
          </w:p>
        </w:tc>
      </w:tr>
    </w:tbl>
    <w:p>
      <w:pPr>
        <w:spacing w:after="140"/>
      </w:pPr>
      <w:r>
        <w:t xml:space="preserve">If you're already signed in as Administrator: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Press Ctrl + Alt + End (or Ctrl+Alt+Delete on a physical console).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Select Change a password.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Enter the current password, then the new password twice, and press Enter.</w:t>
      </w:r>
    </w:p>
    <w:p>
      <w:pPr>
        <w:spacing w:after="140"/>
      </w:pPr>
      <w:r>
        <w:t xml:space="preserve">If the Administrator account is disabled, renamed, or missing (common on cloud-provisioned images):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Right-click Start → Computer Management.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Expand System Tools → Local Users and Groups → Users.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Administrator exists: right-click it → Set Password... → confirm the warning → enter the new password twice → OK.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it's disabled: right-click it → Properties → uncheck "Account is disabled" → OK.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If it doesn't exist: right-click the Users pane → New User... → set the user name to Administrator and a password → uncheck "User must change password at next logon" → Create.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Add it to the local admin group: double-click the account → Member Of tab → Add... → type Administrators → Check Names → OK → OK.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Configure a Static IPv4 Address &amp; DNS</w:t>
            </w:r>
          </w:p>
        </w:tc>
      </w:tr>
    </w:tbl>
    <w:p>
      <w:pPr>
        <w:spacing w:after="140"/>
      </w:pPr>
      <w:r>
        <w:t xml:space="preserve">The server needs a fixed IP before it can reliably host DNS for itself and other machines.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Press Win + R, type ncpa.cpl, and press Enter.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Right-click the active network adapter → Properties.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Internet Protocol Version 4 (TCP/IPv4) → Properties.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"Use the following IP address" and enter the IP address, subnet mask, and default gateway.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Select "Use the following DNS server addresses." Set Preferred DNS server to this server's own static IP — it will be hosting DNS itself once AD DS is installed.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Click OK, then Close.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Open Command Prompt and run ipconfig /all to confirm the settings took effect.</w:t>
      </w:r>
    </w:p>
    <w:p>
      <w:pPr>
        <w:pStyle w:val="Heading1"/>
        <w:pBdr>
          <w:bottom w:val="single" w:color="1F3864" w:sz="6" w:space="8"/>
        </w:pBdr>
        <w:spacing w:after="180" w:before="420"/>
      </w:pPr>
      <w:r>
        <w:rPr>
          <w:b/>
          <w:bCs/>
          <w:color w:val="1F3864"/>
        </w:rPr>
        <w:t xml:space="preserve">Phase 2 — Active Directory Domain Services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Install the AD DS Role</w:t>
            </w:r>
          </w:p>
        </w:tc>
      </w:tr>
    </w:tbl>
    <w:p>
      <w:pPr>
        <w:pStyle w:val="ListParagraph"/>
        <w:numPr>
          <w:ilvl w:val="0"/>
          <w:numId w:val="6"/>
        </w:numPr>
        <w:spacing w:after="60"/>
      </w:pPr>
      <w:r>
        <w:t xml:space="preserve">Open Server Manager → Dashboard → Add roles and features.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Before You Begin: click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Installation Type: choose "Role-based or feature-based installation" →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Server Selection: confirm the local server is selected →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Server Roles: check Active Directory Domain Services. When prompted to add required features, click Add Features →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Features: leave the defaults →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AD DS: read the informational page → Next.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Confirmation: optionally check "Restart the destination server automatically if required" → click Install.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Wait for the installation to finish, then click Close.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Promote the Server to a Domain Controller</w:t>
            </w:r>
          </w:p>
        </w:tc>
      </w:tr>
    </w:tbl>
    <w:p>
      <w:pPr>
        <w:pStyle w:val="ListParagraph"/>
        <w:numPr>
          <w:ilvl w:val="0"/>
          <w:numId w:val="7"/>
        </w:numPr>
        <w:spacing w:after="60"/>
      </w:pPr>
      <w:r>
        <w:t xml:space="preserve">In Server Manager, click the yellow notification flag (top right) → "Promote this server to a domain controller."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Deployment Configuration: select "Add a new forest" and enter the root domain name (e.g. minjtech.xyz) →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Domain Controller Options: choose the forest and domain functional levels, confirm "Domain Name System (DNS) server" is checked, and set a Directory Services Restore Mode (DSRM) password →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DNS Options: a warning about DNS delegation is expected on the first DC in a new forest and can be ignored →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Additional Options: confirm the auto-generated NetBIOS domain name (e.g. MINJTECH) →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Paths: accept the default AD DS database, log file, and SYSVOL locations, or customize them →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Review Options: confirm the summary → Next.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Prerequisites Check: wait for checks to complete (warnings are typically fine; errors must be resolved first) → click Install.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The server reboots automatically once promotion completes.</w:t>
      </w:r>
    </w:p>
    <w:p>
      <w:r>
        <w:br w:type="page"/>
      </w:r>
    </w:p>
    <w:p>
      <w:pPr>
        <w:pStyle w:val="Heading1"/>
        <w:pBdr>
          <w:bottom w:val="single" w:color="1F3864" w:sz="6" w:space="8"/>
        </w:pBdr>
        <w:spacing w:after="180" w:before="420"/>
      </w:pPr>
      <w:r>
        <w:rPr>
          <w:b/>
          <w:bCs/>
          <w:color w:val="1F3864"/>
        </w:rPr>
        <w:t xml:space="preserve">Phase 3 — DNS Configuration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Verify the DNS Server Role</w:t>
            </w:r>
          </w:p>
        </w:tc>
      </w:tr>
    </w:tbl>
    <w:p>
      <w:pPr>
        <w:spacing w:after="140"/>
      </w:pPr>
      <w:r>
        <w:t xml:space="preserve">Promotion installs and configures the DNS Server role automatically — this step just confirms it.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Log back in using the domain Administrator account (DOMAIN\Administrator).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Open Server Manager → Tools → DNS (or press Win+R and run dnsmgmt.msc).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Expand the server node → Forward Lookup Zones and confirm a zone matching your domain exists, with an A record for the DC.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Create the Reverse Lookup Zone</w:t>
            </w:r>
          </w:p>
        </w:tc>
      </w:tr>
    </w:tbl>
    <w:p>
      <w:pPr>
        <w:spacing w:after="140"/>
      </w:pPr>
      <w:r>
        <w:t xml:space="preserve">Reverse zones are not created automatically — this has to be done manually (or scripted).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In DNS Manager, right-click Reverse Lookup Zones → New Zone...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New Zone Wizard: click Next.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Zone Type: select Primary zone, and confirm "Store the zone in Active Directory" is checked → Next.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Active Directory Zone Replication Scope: choose "To all DNS servers running on domain controllers in this forest" (or as appropriate for your environment) → Next.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Reverse Lookup Zone Name: select IPv4 Reverse Lookup Zone → Next.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Enter the Network ID (e.g. 172.16.0 for a /24 network). Windows generates the zone name automatically (e.g. 0.16.172.in-addr.arpa) → Next.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Dynamic Update: select "Allow only secure dynamic updates" for an AD-integrated zone → Next.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Click Finish.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8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Create or Verify the PTR Record</w:t>
            </w:r>
          </w:p>
        </w:tc>
      </w:tr>
    </w:tbl>
    <w:p>
      <w:pPr>
        <w:pStyle w:val="ListParagraph"/>
        <w:numPr>
          <w:ilvl w:val="0"/>
          <w:numId w:val="10"/>
        </w:numPr>
        <w:spacing w:after="60"/>
      </w:pPr>
      <w:r>
        <w:t xml:space="preserve">In DNS Manager, expand Reverse Lookup Zones and select the new zone.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Check whether a Pointer (PTR) record already exists for the DC's IP — dynamic registration sometimes creates it automatically within a few minutes.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If it's missing, right-click the zone → New Pointer (PTR)...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Host IP number: enter the last octet(s) of the DC's IP address.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Host name: click Browse... and select the DC's A record, or type its FQDN directly (e.g. app010w001.minjtech.xyz.).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Click OK.</w:t>
      </w:r>
    </w:p>
    <w:p>
      <w:pPr>
        <w:pStyle w:val="Heading1"/>
        <w:pBdr>
          <w:bottom w:val="single" w:color="1F3864" w:sz="6" w:space="8"/>
        </w:pBdr>
        <w:spacing w:after="180" w:before="420"/>
      </w:pPr>
      <w:r>
        <w:rPr>
          <w:b/>
          <w:bCs/>
          <w:color w:val="1F3864"/>
        </w:rPr>
        <w:t xml:space="preserve">Phase 4 — Verify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900"/>
      </w:tblGrid>
      <w:tr>
        <w:tc>
          <w:tcPr>
            <w:tcW w:type="dxa" w:w="900"/>
            <w:shd w:fill="1F3864" w:val="clear"/>
            <w:tcMar>
              <w:top w:type="dxa" w:w="90"/>
              <w:left w:type="dxa" w:w="100"/>
              <w:bottom w:type="dxa" w:w="9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9</w:t>
            </w:r>
          </w:p>
        </w:tc>
        <w:tc>
          <w:tcPr>
            <w:tcW w:type="dxa" w:w="7900"/>
            <w:shd w:fill="EEF2FA" w:val="clear"/>
            <w:tcMar>
              <w:top w:type="dxa" w:w="90"/>
              <w:left w:type="dxa" w:w="160"/>
              <w:bottom w:type="dxa" w:w="90"/>
              <w:right w:type="dxa" w:w="100"/>
            </w:tcMar>
            <w:vAlign w:val="center"/>
          </w:tcPr>
          <w:p>
            <w:r>
              <w:rPr>
                <w:b/>
                <w:bCs/>
                <w:color w:val="1F3864"/>
                <w:sz w:val="24"/>
                <w:szCs w:val="24"/>
              </w:rPr>
              <w:t xml:space="preserve">Test with nslookup</w:t>
            </w:r>
          </w:p>
        </w:tc>
      </w:tr>
    </w:tbl>
    <w:p>
      <w:pPr>
        <w:pStyle w:val="ListParagraph"/>
        <w:numPr>
          <w:ilvl w:val="0"/>
          <w:numId w:val="11"/>
        </w:numPr>
        <w:spacing w:after="60"/>
      </w:pPr>
      <w:r>
        <w:t xml:space="preserve">Open Command Prompt.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Forward lookup — run: nslookup app010w001.minjtech.xyz — it should return the server's IP address.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Reverse lookup — run: nslookup &lt;the IP address&gt; — it should return the server's FQDN.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If either fails, run ipconfig /flushdns and retry, then re-check the corresponding record in DNS Manager.</w:t>
      </w:r>
    </w:p>
    <w:p>
      <w:pPr>
        <w:pStyle w:val="Heading2"/>
        <w:spacing w:after="100" w:before="260"/>
      </w:pPr>
      <w:r>
        <w:rPr>
          <w:b/>
          <w:bCs/>
          <w:color w:val="2E5AAC"/>
        </w:rPr>
        <w:t xml:space="preserve">Notes</w:t>
      </w:r>
    </w:p>
    <w:p>
      <w:pPr>
        <w:spacing w:after="140"/>
      </w:pPr>
      <w:r>
        <w:rPr>
          <w:i/>
          <w:iCs/>
          <w:color w:val="808080"/>
          <w:sz w:val="20"/>
          <w:szCs w:val="20"/>
        </w:rPr>
        <w:t xml:space="preserve">This manual walkthrough matches the automated Setup-ADDS-DNS.ps1 script step-for-step. The script exists to do exactly the above unattended and to survive the reboots at Steps 1 and 5 automatically — use whichever fits the situation.</w:t>
      </w:r>
    </w:p>
    <w:sectPr>
      <w:headerReference w:type="default" r:id="rId7"/>
      <w:footerReference w:type="default" r:id="rId8"/>
      <w:pgSz w:w="12240" w:h="15840" w:orient="portrait"/>
      <w:pgMar w:top="1350" w:right="1080" w:bottom="125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color w:val="808080"/>
        <w:sz w:val="16"/>
        <w:szCs w:val="16"/>
      </w:rPr>
      <w:t xml:space="preserve">Nishant Justin Minj  | 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AAC" w:sz="8" w:space="6"/>
      </w:pBdr>
      <w:spacing w:after="60"/>
      <w:jc w:val="center"/>
    </w:pPr>
    <w:r>
      <w:rPr>
        <w:rFonts w:ascii="Georgia" w:cs="Georgia" w:eastAsia="Georgia" w:hAnsi="Georgia"/>
        <w:b/>
        <w:bCs/>
        <w:color w:val="1F3864"/>
        <w:sz w:val="32"/>
        <w:szCs w:val="32"/>
      </w:rPr>
      <w:t xml:space="preserve">N</w:t>
    </w:r>
    <w:r>
      <w:rPr>
        <w:rFonts w:ascii="Georgia" w:cs="Georgia" w:eastAsia="Georgia" w:hAnsi="Georgia"/>
        <w:b/>
        <w:bCs/>
        <w:color w:val="1F3864"/>
        <w:spacing w:val="20"/>
        <w:sz w:val="22"/>
        <w:szCs w:val="22"/>
      </w:rPr>
      <w:t xml:space="preserve">ISHANT  </w:t>
    </w:r>
    <w:r>
      <w:rPr>
        <w:rFonts w:ascii="Georgia" w:cs="Georgia" w:eastAsia="Georgia" w:hAnsi="Georgia"/>
        <w:b/>
        <w:bCs/>
        <w:color w:val="2E5AAC"/>
        <w:sz w:val="32"/>
        <w:szCs w:val="32"/>
      </w:rPr>
      <w:t xml:space="preserve">J</w:t>
    </w:r>
    <w:r>
      <w:rPr>
        <w:rFonts w:ascii="Georgia" w:cs="Georgia" w:eastAsia="Georgia" w:hAnsi="Georgia"/>
        <w:b/>
        <w:bCs/>
        <w:color w:val="1F3864"/>
        <w:spacing w:val="20"/>
        <w:sz w:val="22"/>
        <w:szCs w:val="22"/>
      </w:rPr>
      <w:t xml:space="preserve">USTIN  </w:t>
    </w:r>
    <w:r>
      <w:rPr>
        <w:rFonts w:ascii="Georgia" w:cs="Georgia" w:eastAsia="Georgia" w:hAnsi="Georgia"/>
        <w:b/>
        <w:bCs/>
        <w:color w:val="1F3864"/>
        <w:sz w:val="32"/>
        <w:szCs w:val="32"/>
      </w:rPr>
      <w:t xml:space="preserve">M</w:t>
    </w:r>
    <w:r>
      <w:rPr>
        <w:rFonts w:ascii="Georgia" w:cs="Georgia" w:eastAsia="Georgia" w:hAnsi="Georgia"/>
        <w:b/>
        <w:bCs/>
        <w:color w:val="1F3864"/>
        <w:spacing w:val="20"/>
        <w:sz w:val="22"/>
        <w:szCs w:val="22"/>
      </w:rPr>
      <w:t xml:space="preserve">INJ</w:t>
    </w:r>
  </w:p>
  <w:p>
    <w:pPr>
      <w:spacing w:after="120"/>
      <w:jc w:val="center"/>
    </w:pPr>
    <w:r>
      <w:rPr>
        <w:i/>
        <w:iCs/>
        <w:color w:val="808080"/>
        <w:sz w:val="16"/>
        <w:szCs w:val="16"/>
      </w:rPr>
      <w:t xml:space="preserve">minjtech.xyz  •  Infrastructure &amp; Systems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1e0b51a85cf9215fa60cee6cfabb323190c84a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2026-08-23T03:42:06.236Z</dcterms:created>
  <dcterms:modified xsi:type="dcterms:W3CDTF">2026-08-23T03:42:06.237Z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