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46" w:rsidRPr="008A5FAF" w:rsidRDefault="00220E46" w:rsidP="00220E46">
      <w:pPr>
        <w:pStyle w:val="BodyText"/>
      </w:pPr>
      <w:r w:rsidRPr="008A5FAF">
        <w:t xml:space="preserve">Use this </w:t>
      </w:r>
      <w:r>
        <w:t>test case</w:t>
      </w:r>
      <w:r w:rsidRPr="008A5FAF">
        <w:t xml:space="preserve"> </w:t>
      </w:r>
      <w:r>
        <w:t xml:space="preserve">as a guide to performing content-specific </w:t>
      </w:r>
      <w:r w:rsidRPr="008A5FAF">
        <w:t xml:space="preserve">User </w:t>
      </w:r>
      <w:r>
        <w:t>Acceptance</w:t>
      </w:r>
      <w:r w:rsidRPr="008A5FAF">
        <w:t xml:space="preserve"> Testing </w:t>
      </w:r>
      <w:r>
        <w:t xml:space="preserve">(UAT). </w:t>
      </w:r>
    </w:p>
    <w:p w:rsidR="00220E46" w:rsidRDefault="00165DA2" w:rsidP="00220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you perform the test and note </w:t>
      </w:r>
      <w:r w:rsidRPr="004A75E3">
        <w:rPr>
          <w:rFonts w:ascii="Arial" w:hAnsi="Arial" w:cs="Arial"/>
          <w:i/>
          <w:iCs/>
          <w:sz w:val="20"/>
          <w:szCs w:val="20"/>
        </w:rPr>
        <w:t>Pass</w:t>
      </w:r>
      <w:r>
        <w:rPr>
          <w:rFonts w:ascii="Arial" w:hAnsi="Arial" w:cs="Arial"/>
          <w:sz w:val="20"/>
          <w:szCs w:val="20"/>
        </w:rPr>
        <w:t xml:space="preserve">, </w:t>
      </w:r>
      <w:r w:rsidRPr="004A75E3">
        <w:rPr>
          <w:rFonts w:ascii="Arial" w:hAnsi="Arial" w:cs="Arial"/>
          <w:i/>
          <w:iCs/>
          <w:sz w:val="20"/>
          <w:szCs w:val="20"/>
        </w:rPr>
        <w:t>Fail</w:t>
      </w:r>
      <w:r>
        <w:rPr>
          <w:rFonts w:ascii="Arial" w:hAnsi="Arial" w:cs="Arial"/>
          <w:sz w:val="20"/>
          <w:szCs w:val="20"/>
        </w:rPr>
        <w:t xml:space="preserve">, or </w:t>
      </w:r>
      <w:r w:rsidRPr="004A75E3">
        <w:rPr>
          <w:rFonts w:ascii="Arial" w:hAnsi="Arial" w:cs="Arial"/>
          <w:i/>
          <w:iCs/>
          <w:sz w:val="20"/>
          <w:szCs w:val="20"/>
        </w:rPr>
        <w:t>Not Test</w:t>
      </w:r>
      <w:r>
        <w:rPr>
          <w:rFonts w:ascii="Arial" w:hAnsi="Arial" w:cs="Arial"/>
          <w:i/>
          <w:iCs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for each of the actions, please include comments when the site does not meet the following standards: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All content, including support content, displays appropriately</w:t>
      </w:r>
      <w:r>
        <w:rPr>
          <w:rFonts w:ascii="Arial" w:hAnsi="Arial" w:cs="Arial"/>
          <w:sz w:val="20"/>
          <w:szCs w:val="20"/>
        </w:rPr>
        <w:t>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Content is grammatically correct</w:t>
      </w:r>
      <w:r>
        <w:rPr>
          <w:rFonts w:ascii="Arial" w:hAnsi="Arial" w:cs="Arial"/>
          <w:sz w:val="20"/>
          <w:szCs w:val="20"/>
        </w:rPr>
        <w:t>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correct image displays in the banner</w:t>
      </w:r>
      <w:r>
        <w:rPr>
          <w:rFonts w:ascii="Arial" w:hAnsi="Arial" w:cs="Arial"/>
          <w:sz w:val="20"/>
          <w:szCs w:val="20"/>
        </w:rPr>
        <w:t>(s)</w:t>
      </w:r>
      <w:r w:rsidRPr="004A75E3">
        <w:rPr>
          <w:rFonts w:ascii="Arial" w:hAnsi="Arial" w:cs="Arial"/>
          <w:sz w:val="20"/>
          <w:szCs w:val="20"/>
        </w:rPr>
        <w:t>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All images display with “alt” tags</w:t>
      </w:r>
      <w:r>
        <w:rPr>
          <w:rFonts w:ascii="Arial" w:hAnsi="Arial" w:cs="Arial"/>
          <w:sz w:val="20"/>
          <w:szCs w:val="20"/>
        </w:rPr>
        <w:t>.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Pr="004A75E3" w:rsidRDefault="004C423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Navigation/Menus</w:t>
      </w:r>
    </w:p>
    <w:p w:rsidR="00220E46" w:rsidRPr="004A75E3" w:rsidRDefault="004C423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Navigation</w:t>
      </w:r>
      <w:r w:rsidR="00FA69B9">
        <w:rPr>
          <w:rFonts w:ascii="Arial" w:hAnsi="Arial" w:cs="Arial"/>
          <w:sz w:val="20"/>
          <w:szCs w:val="20"/>
        </w:rPr>
        <w:t>/Menu</w:t>
      </w:r>
      <w:r w:rsidR="00220E46">
        <w:rPr>
          <w:rFonts w:ascii="Arial" w:hAnsi="Arial" w:cs="Arial"/>
          <w:sz w:val="20"/>
          <w:szCs w:val="20"/>
        </w:rPr>
        <w:t xml:space="preserve"> items</w:t>
      </w:r>
      <w:r w:rsidR="00220E46" w:rsidRPr="004A75E3">
        <w:rPr>
          <w:rFonts w:ascii="Arial" w:hAnsi="Arial" w:cs="Arial"/>
          <w:sz w:val="20"/>
          <w:szCs w:val="20"/>
        </w:rPr>
        <w:t xml:space="preserve"> are in the expected order.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The expected items </w:t>
      </w:r>
      <w:r w:rsidR="00FA69B9">
        <w:rPr>
          <w:rFonts w:ascii="Arial" w:hAnsi="Arial" w:cs="Arial"/>
          <w:sz w:val="20"/>
          <w:szCs w:val="20"/>
        </w:rPr>
        <w:t xml:space="preserve">display </w:t>
      </w:r>
      <w:r w:rsidRPr="004A75E3">
        <w:rPr>
          <w:rFonts w:ascii="Arial" w:hAnsi="Arial" w:cs="Arial"/>
          <w:sz w:val="20"/>
          <w:szCs w:val="20"/>
        </w:rPr>
        <w:t>appropriately.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correct page displays for each selected item.</w:t>
      </w:r>
    </w:p>
    <w:p w:rsidR="00220E46" w:rsidRPr="004A75E3" w:rsidRDefault="00220E46" w:rsidP="00220E46">
      <w:pPr>
        <w:ind w:left="1440"/>
        <w:rPr>
          <w:rFonts w:ascii="Arial" w:hAnsi="Arial" w:cs="Arial"/>
          <w:sz w:val="20"/>
          <w:szCs w:val="20"/>
        </w:rPr>
      </w:pPr>
    </w:p>
    <w:p w:rsidR="00220E46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When a link is </w:t>
      </w:r>
      <w:r>
        <w:rPr>
          <w:rFonts w:ascii="Arial" w:hAnsi="Arial" w:cs="Arial"/>
          <w:sz w:val="20"/>
          <w:szCs w:val="20"/>
        </w:rPr>
        <w:t>selected</w:t>
      </w:r>
      <w:r w:rsidRPr="004A75E3">
        <w:rPr>
          <w:rFonts w:ascii="Arial" w:hAnsi="Arial" w:cs="Arial"/>
          <w:sz w:val="20"/>
          <w:szCs w:val="20"/>
        </w:rPr>
        <w:t>, the correct page is displayed.</w:t>
      </w:r>
    </w:p>
    <w:p w:rsidR="00220E46" w:rsidRPr="00DD53CB" w:rsidRDefault="000545CA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E041E">
        <w:rPr>
          <w:rFonts w:ascii="Arial" w:hAnsi="Arial" w:cs="Arial"/>
          <w:sz w:val="20"/>
          <w:szCs w:val="20"/>
        </w:rPr>
        <w:t xml:space="preserve"> l</w:t>
      </w:r>
      <w:r w:rsidR="00220E46" w:rsidRPr="00DD53CB">
        <w:rPr>
          <w:rFonts w:ascii="Arial" w:hAnsi="Arial" w:cs="Arial"/>
          <w:sz w:val="20"/>
          <w:szCs w:val="20"/>
        </w:rPr>
        <w:t xml:space="preserve">ink </w:t>
      </w:r>
      <w:r>
        <w:rPr>
          <w:rFonts w:ascii="Arial" w:hAnsi="Arial" w:cs="Arial"/>
          <w:sz w:val="20"/>
          <w:szCs w:val="20"/>
        </w:rPr>
        <w:t xml:space="preserve">to </w:t>
      </w:r>
      <w:r w:rsidR="00D772E9">
        <w:rPr>
          <w:rFonts w:ascii="Arial" w:hAnsi="Arial" w:cs="Arial"/>
          <w:sz w:val="20"/>
          <w:szCs w:val="20"/>
        </w:rPr>
        <w:t xml:space="preserve">an </w:t>
      </w:r>
      <w:r w:rsidR="00220E46" w:rsidRPr="00DD53CB">
        <w:rPr>
          <w:rFonts w:ascii="Arial" w:hAnsi="Arial" w:cs="Arial"/>
          <w:sz w:val="20"/>
          <w:szCs w:val="20"/>
        </w:rPr>
        <w:t>external site or an internal supporting document</w:t>
      </w:r>
      <w:r>
        <w:rPr>
          <w:rFonts w:ascii="Arial" w:hAnsi="Arial" w:cs="Arial"/>
          <w:sz w:val="20"/>
          <w:szCs w:val="20"/>
        </w:rPr>
        <w:t xml:space="preserve"> will display the </w:t>
      </w:r>
      <w:r w:rsidR="00D772E9">
        <w:rPr>
          <w:rFonts w:ascii="Arial" w:hAnsi="Arial" w:cs="Arial"/>
          <w:sz w:val="20"/>
          <w:szCs w:val="20"/>
        </w:rPr>
        <w:t>related content in a</w:t>
      </w:r>
      <w:r>
        <w:rPr>
          <w:rFonts w:ascii="Arial" w:hAnsi="Arial" w:cs="Arial"/>
          <w:sz w:val="20"/>
          <w:szCs w:val="20"/>
        </w:rPr>
        <w:t xml:space="preserve"> new window</w:t>
      </w:r>
      <w:r w:rsidR="00220E46" w:rsidRPr="00DD53CB">
        <w:rPr>
          <w:rFonts w:ascii="Arial" w:hAnsi="Arial" w:cs="Arial"/>
          <w:sz w:val="20"/>
          <w:szCs w:val="20"/>
        </w:rPr>
        <w:t>.</w:t>
      </w:r>
    </w:p>
    <w:p w:rsidR="00220E46" w:rsidRPr="004A75E3" w:rsidRDefault="003E041E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l</w:t>
      </w:r>
      <w:r w:rsidR="00220E46" w:rsidRPr="004A75E3">
        <w:rPr>
          <w:rFonts w:ascii="Arial" w:hAnsi="Arial" w:cs="Arial"/>
          <w:sz w:val="20"/>
          <w:szCs w:val="20"/>
        </w:rPr>
        <w:t>ink still work</w:t>
      </w:r>
      <w:r w:rsidR="004C4236">
        <w:rPr>
          <w:rFonts w:ascii="Arial" w:hAnsi="Arial" w:cs="Arial"/>
          <w:sz w:val="20"/>
          <w:szCs w:val="20"/>
        </w:rPr>
        <w:t>s</w:t>
      </w:r>
      <w:r w:rsidR="00220E46" w:rsidRPr="004A75E3">
        <w:rPr>
          <w:rFonts w:ascii="Arial" w:hAnsi="Arial" w:cs="Arial"/>
          <w:sz w:val="20"/>
          <w:szCs w:val="20"/>
        </w:rPr>
        <w:t xml:space="preserve"> and </w:t>
      </w:r>
      <w:r w:rsidR="00910425">
        <w:rPr>
          <w:rFonts w:ascii="Arial" w:hAnsi="Arial" w:cs="Arial"/>
          <w:sz w:val="20"/>
          <w:szCs w:val="20"/>
        </w:rPr>
        <w:t xml:space="preserve">displays </w:t>
      </w:r>
      <w:r w:rsidR="00220E46" w:rsidRPr="004A75E3">
        <w:rPr>
          <w:rFonts w:ascii="Arial" w:hAnsi="Arial" w:cs="Arial"/>
          <w:sz w:val="20"/>
          <w:szCs w:val="20"/>
        </w:rPr>
        <w:t xml:space="preserve">the </w:t>
      </w:r>
      <w:r w:rsidR="00DF2F57">
        <w:rPr>
          <w:rFonts w:ascii="Arial" w:hAnsi="Arial" w:cs="Arial"/>
          <w:sz w:val="20"/>
          <w:szCs w:val="20"/>
        </w:rPr>
        <w:t>correct</w:t>
      </w:r>
      <w:r w:rsidR="00220E46" w:rsidRPr="004A75E3">
        <w:rPr>
          <w:rFonts w:ascii="Arial" w:hAnsi="Arial" w:cs="Arial"/>
          <w:sz w:val="20"/>
          <w:szCs w:val="20"/>
        </w:rPr>
        <w:t xml:space="preserve"> </w:t>
      </w:r>
      <w:r w:rsidR="00910425">
        <w:rPr>
          <w:rFonts w:ascii="Arial" w:hAnsi="Arial" w:cs="Arial"/>
          <w:sz w:val="20"/>
          <w:szCs w:val="20"/>
        </w:rPr>
        <w:t>content</w:t>
      </w:r>
      <w:r w:rsidR="00220E46" w:rsidRPr="004A75E3">
        <w:rPr>
          <w:rFonts w:ascii="Arial" w:hAnsi="Arial" w:cs="Arial"/>
          <w:sz w:val="20"/>
          <w:szCs w:val="20"/>
        </w:rPr>
        <w:t xml:space="preserve"> after the back button is used.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The site behaves </w:t>
      </w:r>
      <w:r w:rsidR="009401BF">
        <w:rPr>
          <w:rFonts w:ascii="Arial" w:hAnsi="Arial" w:cs="Arial"/>
          <w:sz w:val="20"/>
          <w:szCs w:val="20"/>
        </w:rPr>
        <w:t>as expected</w:t>
      </w:r>
      <w:r w:rsidRPr="004A75E3">
        <w:rPr>
          <w:rFonts w:ascii="Arial" w:hAnsi="Arial" w:cs="Arial"/>
          <w:sz w:val="20"/>
          <w:szCs w:val="20"/>
        </w:rPr>
        <w:t xml:space="preserve"> when the back button is used.</w:t>
      </w:r>
    </w:p>
    <w:p w:rsidR="007633C6" w:rsidRDefault="007633C6" w:rsidP="007633C6">
      <w:pPr>
        <w:ind w:left="1440"/>
        <w:rPr>
          <w:rFonts w:ascii="Arial" w:hAnsi="Arial" w:cs="Arial"/>
          <w:sz w:val="20"/>
          <w:szCs w:val="20"/>
        </w:rPr>
      </w:pPr>
    </w:p>
    <w:p w:rsidR="00220E46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Searching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inquiries display</w:t>
      </w:r>
      <w:r w:rsidRPr="004A75E3">
        <w:rPr>
          <w:rFonts w:ascii="Arial" w:hAnsi="Arial" w:cs="Arial"/>
          <w:sz w:val="20"/>
          <w:szCs w:val="20"/>
        </w:rPr>
        <w:t xml:space="preserve"> the expected results.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When a link to a result is clicked, the correct </w:t>
      </w:r>
      <w:r w:rsidR="00FD1E2F">
        <w:rPr>
          <w:rFonts w:ascii="Arial" w:hAnsi="Arial" w:cs="Arial"/>
          <w:sz w:val="20"/>
          <w:szCs w:val="20"/>
        </w:rPr>
        <w:t>content</w:t>
      </w:r>
      <w:r w:rsidRPr="004A7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 w:rsidRPr="004A75E3">
        <w:rPr>
          <w:rFonts w:ascii="Arial" w:hAnsi="Arial" w:cs="Arial"/>
          <w:sz w:val="20"/>
          <w:szCs w:val="20"/>
        </w:rPr>
        <w:t>displayed.</w:t>
      </w:r>
    </w:p>
    <w:p w:rsidR="00220E46" w:rsidRPr="007641CB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Pr="004A75E3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initial load time was acceptable.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initial load time was consistent.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subsequent page load times were acceptable.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subsequent page load times were consistent.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Default="0017131A" w:rsidP="00220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20E46" w:rsidRPr="0005173F" w:rsidRDefault="00220E46" w:rsidP="00342EFD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 your device, </w:t>
      </w:r>
      <w:r w:rsidR="00342E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pen</w:t>
      </w:r>
      <w:r w:rsidR="00342EFD">
        <w:rPr>
          <w:rFonts w:ascii="Arial" w:hAnsi="Arial" w:cs="Arial"/>
          <w:sz w:val="20"/>
          <w:szCs w:val="20"/>
        </w:rPr>
        <w:t xml:space="preserve"> the </w:t>
      </w:r>
      <w:r w:rsidR="00EB7AA3">
        <w:rPr>
          <w:rFonts w:ascii="Arial" w:hAnsi="Arial" w:cs="Arial"/>
          <w:sz w:val="20"/>
          <w:szCs w:val="20"/>
        </w:rPr>
        <w:t>home page</w:t>
      </w:r>
      <w:r w:rsidR="00342EFD">
        <w:rPr>
          <w:rFonts w:ascii="Arial" w:hAnsi="Arial" w:cs="Arial"/>
          <w:sz w:val="20"/>
          <w:szCs w:val="20"/>
        </w:rPr>
        <w:t>:</w:t>
      </w:r>
      <w:r w:rsidR="0082512A">
        <w:rPr>
          <w:rFonts w:ascii="Arial" w:hAnsi="Arial" w:cs="Arial"/>
          <w:sz w:val="20"/>
          <w:szCs w:val="20"/>
        </w:rPr>
        <w:t xml:space="preserve"> </w:t>
      </w:r>
      <w:r w:rsidR="0005173F">
        <w:rPr>
          <w:rFonts w:ascii="Arial" w:hAnsi="Arial" w:cs="Arial"/>
          <w:sz w:val="20"/>
          <w:szCs w:val="20"/>
        </w:rPr>
        <w:fldChar w:fldCharType="begin"/>
      </w:r>
      <w:r w:rsidR="00EB6D15">
        <w:rPr>
          <w:rFonts w:ascii="Arial" w:hAnsi="Arial" w:cs="Arial"/>
          <w:sz w:val="20"/>
          <w:szCs w:val="20"/>
        </w:rPr>
        <w:instrText>HYPERLINK "http://qa-researchers.sw.org/home-new"</w:instrText>
      </w:r>
      <w:r w:rsidR="0005173F">
        <w:rPr>
          <w:rFonts w:ascii="Arial" w:hAnsi="Arial" w:cs="Arial"/>
          <w:sz w:val="20"/>
          <w:szCs w:val="20"/>
        </w:rPr>
        <w:fldChar w:fldCharType="separate"/>
      </w:r>
      <w:r w:rsidR="00EB6D15" w:rsidRPr="00EB6D15">
        <w:rPr>
          <w:rStyle w:val="Hyperlink"/>
          <w:rFonts w:ascii="Arial" w:hAnsi="Arial" w:cs="Arial"/>
          <w:sz w:val="20"/>
          <w:szCs w:val="20"/>
        </w:rPr>
        <w:t>http://qa-researchers.sw.org/home-new</w:t>
      </w:r>
    </w:p>
    <w:p w:rsidR="0082512A" w:rsidRDefault="0005173F" w:rsidP="008251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:rsidR="0082512A" w:rsidRDefault="0082512A" w:rsidP="008251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Tester Name: ________________________________________</w:t>
      </w:r>
    </w:p>
    <w:p w:rsidR="0082512A" w:rsidRDefault="0082512A" w:rsidP="0082512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953"/>
        <w:gridCol w:w="2803"/>
        <w:gridCol w:w="2907"/>
      </w:tblGrid>
      <w:tr w:rsidR="0082512A" w:rsidRPr="00954874" w:rsidTr="00BF137B">
        <w:tc>
          <w:tcPr>
            <w:tcW w:w="1728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>Device Model</w:t>
            </w:r>
          </w:p>
        </w:tc>
        <w:tc>
          <w:tcPr>
            <w:tcW w:w="19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>Manufacturer</w:t>
            </w:r>
          </w:p>
        </w:tc>
        <w:tc>
          <w:tcPr>
            <w:tcW w:w="28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 xml:space="preserve">Operating System </w:t>
            </w: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 xml:space="preserve">(e.g., </w:t>
            </w:r>
            <w:r>
              <w:rPr>
                <w:rFonts w:ascii="Arial" w:hAnsi="Arial" w:cs="Arial"/>
                <w:sz w:val="20"/>
                <w:szCs w:val="20"/>
              </w:rPr>
              <w:t xml:space="preserve">OS X, Windows, </w:t>
            </w:r>
            <w:r w:rsidRPr="00954874">
              <w:rPr>
                <w:rFonts w:ascii="Arial" w:hAnsi="Arial" w:cs="Arial"/>
                <w:sz w:val="20"/>
                <w:szCs w:val="20"/>
              </w:rPr>
              <w:t>iOS, Android, Blackberry)</w:t>
            </w:r>
          </w:p>
        </w:tc>
        <w:tc>
          <w:tcPr>
            <w:tcW w:w="2988" w:type="dxa"/>
            <w:shd w:val="clear" w:color="auto" w:fill="auto"/>
          </w:tcPr>
          <w:p w:rsidR="0082512A" w:rsidRPr="0082512A" w:rsidRDefault="0082512A" w:rsidP="00BF13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512A">
              <w:rPr>
                <w:rFonts w:ascii="Arial" w:hAnsi="Arial" w:cs="Arial"/>
                <w:b/>
                <w:sz w:val="20"/>
                <w:szCs w:val="20"/>
              </w:rPr>
              <w:t xml:space="preserve">General Comments </w:t>
            </w: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>(e.g., site looks good on my device, menu doesn’t work, etc.)</w:t>
            </w:r>
          </w:p>
        </w:tc>
      </w:tr>
      <w:tr w:rsidR="0082512A" w:rsidRPr="00954874" w:rsidTr="00BF137B">
        <w:tc>
          <w:tcPr>
            <w:tcW w:w="1728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512A" w:rsidRDefault="0082512A" w:rsidP="0082512A">
      <w:pPr>
        <w:rPr>
          <w:rFonts w:ascii="Arial" w:hAnsi="Arial" w:cs="Arial"/>
          <w:sz w:val="20"/>
          <w:szCs w:val="20"/>
        </w:rPr>
      </w:pPr>
    </w:p>
    <w:p w:rsidR="0082512A" w:rsidRPr="002537AA" w:rsidRDefault="0082512A" w:rsidP="0082512A">
      <w:pPr>
        <w:rPr>
          <w:rFonts w:ascii="Arial" w:hAnsi="Arial" w:cs="Arial"/>
          <w:b/>
          <w:sz w:val="20"/>
          <w:szCs w:val="20"/>
        </w:rPr>
      </w:pPr>
    </w:p>
    <w:p w:rsidR="005A7261" w:rsidRPr="008A5FAF" w:rsidRDefault="005A7261">
      <w:pPr>
        <w:rPr>
          <w:rFonts w:ascii="Arial" w:hAnsi="Arial" w:cs="Arial"/>
          <w:sz w:val="20"/>
          <w:szCs w:val="20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699"/>
        <w:gridCol w:w="2699"/>
        <w:gridCol w:w="1432"/>
        <w:gridCol w:w="1919"/>
      </w:tblGrid>
      <w:tr w:rsidR="005A7261" w:rsidRPr="00735837">
        <w:tc>
          <w:tcPr>
            <w:tcW w:w="828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2699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2699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1432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4B7832">
              <w:rPr>
                <w:rFonts w:ascii="Arial" w:hAnsi="Arial" w:cs="Arial"/>
                <w:sz w:val="22"/>
                <w:szCs w:val="22"/>
              </w:rPr>
              <w:t xml:space="preserve"> = Passed</w:t>
            </w:r>
          </w:p>
          <w:p w:rsidR="005A7261" w:rsidRPr="004B7832" w:rsidRDefault="005A7261" w:rsidP="00C9156C">
            <w:pPr>
              <w:rPr>
                <w:rFonts w:ascii="Arial" w:hAnsi="Arial" w:cs="Arial"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 w:rsidRPr="004B7832">
              <w:rPr>
                <w:rFonts w:ascii="Arial" w:hAnsi="Arial" w:cs="Arial"/>
                <w:sz w:val="22"/>
                <w:szCs w:val="22"/>
              </w:rPr>
              <w:t xml:space="preserve"> = Fail</w:t>
            </w:r>
          </w:p>
          <w:p w:rsidR="005A7261" w:rsidRPr="004B7832" w:rsidRDefault="005A7261" w:rsidP="00C9156C">
            <w:pPr>
              <w:rPr>
                <w:rFonts w:ascii="Arial" w:hAnsi="Arial" w:cs="Arial"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  <w:r w:rsidRPr="004B7832">
              <w:rPr>
                <w:rFonts w:ascii="Arial" w:hAnsi="Arial" w:cs="Arial"/>
                <w:sz w:val="22"/>
                <w:szCs w:val="22"/>
              </w:rPr>
              <w:t xml:space="preserve"> = Not Tested</w:t>
            </w:r>
          </w:p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</w:p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Test Result</w:t>
            </w:r>
          </w:p>
        </w:tc>
        <w:tc>
          <w:tcPr>
            <w:tcW w:w="1919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Record comments, issues (including error messages); record where you were on the site and what you were doing.</w:t>
            </w:r>
          </w:p>
        </w:tc>
      </w:tr>
      <w:tr w:rsidR="00B00DC3" w:rsidRPr="008A5FAF" w:rsidTr="00024624">
        <w:tc>
          <w:tcPr>
            <w:tcW w:w="828" w:type="dxa"/>
            <w:tcBorders>
              <w:bottom w:val="single" w:sz="4" w:space="0" w:color="auto"/>
            </w:tcBorders>
          </w:tcPr>
          <w:p w:rsidR="00B00DC3" w:rsidRPr="004B7832" w:rsidRDefault="00B00DC3" w:rsidP="000246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B00DC3" w:rsidRPr="0089114D" w:rsidRDefault="00B00DC3" w:rsidP="000246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="0082512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449B">
              <w:rPr>
                <w:rFonts w:ascii="Helvetica" w:hAnsi="Helvetica" w:cs="Helvetica"/>
                <w:b/>
                <w:bCs/>
                <w:spacing w:val="4"/>
                <w:sz w:val="18"/>
                <w:szCs w:val="18"/>
                <w:u w:val="single"/>
                <w:shd w:val="clear" w:color="auto" w:fill="F7F7F7"/>
              </w:rPr>
              <w:t>Create New Calendar</w:t>
            </w:r>
          </w:p>
          <w:p w:rsidR="00B00DC3" w:rsidRPr="004B7832" w:rsidRDefault="00B00DC3" w:rsidP="000246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B00DC3" w:rsidRDefault="00D5449B" w:rsidP="008251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tab for new calendar displays requesting information.</w:t>
            </w:r>
          </w:p>
          <w:p w:rsidR="0082512A" w:rsidRPr="004B7832" w:rsidRDefault="0082512A" w:rsidP="008251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B00DC3" w:rsidRPr="004B7832" w:rsidRDefault="00B00DC3" w:rsidP="000246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B00DC3" w:rsidRPr="004B7832" w:rsidRDefault="00B00DC3" w:rsidP="000246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F46FC8">
        <w:tc>
          <w:tcPr>
            <w:tcW w:w="828" w:type="dxa"/>
            <w:tcBorders>
              <w:bottom w:val="single" w:sz="4" w:space="0" w:color="auto"/>
            </w:tcBorders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C32467" w:rsidRPr="00C32467" w:rsidRDefault="000A311A" w:rsidP="00C324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</w:t>
            </w:r>
            <w:r w:rsidR="00C32467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C32467">
              <w:rPr>
                <w:rFonts w:ascii="Arial" w:hAnsi="Arial" w:cs="Arial"/>
                <w:i/>
                <w:sz w:val="20"/>
                <w:szCs w:val="20"/>
              </w:rPr>
              <w:t>descriptive</w:t>
            </w:r>
            <w:r w:rsidR="00C324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467" w:rsidRPr="000A311A">
              <w:rPr>
                <w:rFonts w:ascii="Arial" w:hAnsi="Arial" w:cs="Arial"/>
                <w:sz w:val="20"/>
                <w:szCs w:val="20"/>
                <w:u w:val="single"/>
              </w:rPr>
              <w:t>title</w:t>
            </w:r>
            <w:r w:rsidR="00C32467">
              <w:rPr>
                <w:rFonts w:ascii="Arial" w:hAnsi="Arial" w:cs="Arial"/>
                <w:sz w:val="20"/>
                <w:szCs w:val="20"/>
              </w:rPr>
              <w:t xml:space="preserve"> for your calendar.</w:t>
            </w:r>
          </w:p>
          <w:p w:rsidR="00C32467" w:rsidRDefault="00C32467" w:rsidP="00CF34EF">
            <w:pPr>
              <w:rPr>
                <w:rFonts w:ascii="Arial" w:hAnsi="Arial" w:cs="Arial"/>
                <w:sz w:val="20"/>
                <w:szCs w:val="20"/>
              </w:rPr>
            </w:pPr>
          </w:p>
          <w:p w:rsidR="00C32467" w:rsidRDefault="00C32467" w:rsidP="00CF34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Then, click </w:t>
            </w:r>
            <w:r w:rsidRPr="00C32467">
              <w:rPr>
                <w:rFonts w:ascii="Arial" w:hAnsi="Arial" w:cs="Arial"/>
                <w:b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2467" w:rsidRDefault="00C32467" w:rsidP="00CF34EF">
            <w:pPr>
              <w:rPr>
                <w:rFonts w:ascii="Arial" w:hAnsi="Arial" w:cs="Arial"/>
                <w:sz w:val="20"/>
                <w:szCs w:val="20"/>
              </w:rPr>
            </w:pPr>
          </w:p>
          <w:p w:rsidR="00C32467" w:rsidRPr="00C32467" w:rsidRDefault="00C32467" w:rsidP="00CF34EF">
            <w:r>
              <w:rPr>
                <w:rFonts w:ascii="Arial" w:hAnsi="Arial" w:cs="Arial"/>
                <w:sz w:val="20"/>
                <w:szCs w:val="20"/>
              </w:rPr>
              <w:t xml:space="preserve">Lastly, 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5173F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05173F" w:rsidRPr="00EB6D15" w:rsidRDefault="00C32467" w:rsidP="008251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public calendar appears with the name you provided.</w:t>
            </w:r>
          </w:p>
          <w:p w:rsidR="0005173F" w:rsidRDefault="009D306C" w:rsidP="008251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05173F" w:rsidRPr="004B7832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F46FC8" w:rsidTr="00532C49">
        <w:tc>
          <w:tcPr>
            <w:tcW w:w="828" w:type="dxa"/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auto"/>
          </w:tcPr>
          <w:p w:rsidR="0005173F" w:rsidRPr="009D306C" w:rsidRDefault="009D306C" w:rsidP="00CF34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back to previous tab (toolbox).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Manage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left sidebar menu.</w:t>
            </w:r>
          </w:p>
        </w:tc>
        <w:tc>
          <w:tcPr>
            <w:tcW w:w="2699" w:type="dxa"/>
            <w:shd w:val="clear" w:color="auto" w:fill="auto"/>
          </w:tcPr>
          <w:p w:rsidR="0005173F" w:rsidRPr="00F46FC8" w:rsidRDefault="009D306C" w:rsidP="009D3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see one calendar listed – yours.</w:t>
            </w:r>
          </w:p>
        </w:tc>
        <w:tc>
          <w:tcPr>
            <w:tcW w:w="1432" w:type="dxa"/>
            <w:shd w:val="clear" w:color="auto" w:fill="auto"/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auto"/>
          </w:tcPr>
          <w:p w:rsidR="0005173F" w:rsidRPr="00F46FC8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532C49">
        <w:tc>
          <w:tcPr>
            <w:tcW w:w="828" w:type="dxa"/>
            <w:shd w:val="clear" w:color="auto" w:fill="auto"/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05173F" w:rsidRPr="004B7832" w:rsidRDefault="008D623B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0A311A">
              <w:rPr>
                <w:rFonts w:ascii="Arial" w:hAnsi="Arial" w:cs="Arial"/>
                <w:i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sz w:val="20"/>
                <w:szCs w:val="20"/>
              </w:rPr>
              <w:t xml:space="preserve"> of your calendar.</w:t>
            </w: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EB6D15" w:rsidRPr="0089114D" w:rsidRDefault="008D623B" w:rsidP="00BF13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Events tab should display with no events listed. </w:t>
            </w:r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F46FC8" w:rsidTr="00532C49">
        <w:tc>
          <w:tcPr>
            <w:tcW w:w="828" w:type="dxa"/>
            <w:tcBorders>
              <w:bottom w:val="single" w:sz="4" w:space="0" w:color="auto"/>
            </w:tcBorders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auto"/>
          </w:tcPr>
          <w:p w:rsidR="0005173F" w:rsidRPr="000A311A" w:rsidRDefault="000A311A" w:rsidP="000517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Add Event</w:t>
            </w:r>
          </w:p>
        </w:tc>
        <w:tc>
          <w:tcPr>
            <w:tcW w:w="2699" w:type="dxa"/>
            <w:shd w:val="clear" w:color="auto" w:fill="auto"/>
          </w:tcPr>
          <w:p w:rsidR="0005173F" w:rsidRDefault="000A311A" w:rsidP="005D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tab should appear requesting you to fill out information about new event.</w:t>
            </w:r>
          </w:p>
          <w:p w:rsidR="0005173F" w:rsidRPr="00F46FC8" w:rsidRDefault="0005173F" w:rsidP="005D3B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auto"/>
          </w:tcPr>
          <w:p w:rsidR="0005173F" w:rsidRPr="00F46FC8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532C49">
        <w:tc>
          <w:tcPr>
            <w:tcW w:w="828" w:type="dxa"/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05173F" w:rsidRPr="00BF43EB" w:rsidRDefault="00BF43EB" w:rsidP="00BF4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Fill out some (or all) of the fields on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Event</w:t>
            </w:r>
            <w:r>
              <w:rPr>
                <w:rFonts w:ascii="Arial" w:hAnsi="Arial" w:cs="Arial"/>
                <w:sz w:val="20"/>
                <w:szCs w:val="20"/>
              </w:rPr>
              <w:t xml:space="preserve"> tab.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Make sure to check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YES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</w:t>
            </w:r>
            <w:r>
              <w:rPr>
                <w:rFonts w:ascii="Arial" w:hAnsi="Arial" w:cs="Arial"/>
                <w:b/>
                <w:sz w:val="20"/>
                <w:szCs w:val="20"/>
              </w:rPr>
              <w:t>Published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Then, 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Event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EB6D15" w:rsidRDefault="00BF43EB" w:rsidP="008911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Newly created event appears in new tab.  </w:t>
            </w:r>
            <w:r w:rsidR="00BF5287">
              <w:rPr>
                <w:rFonts w:ascii="Arial" w:hAnsi="Arial" w:cs="Arial"/>
                <w:sz w:val="20"/>
                <w:szCs w:val="20"/>
              </w:rPr>
              <w:lastRenderedPageBreak/>
              <w:t>Ensure that all the information you filled out appears on the page.</w:t>
            </w:r>
            <w:bookmarkStart w:id="0" w:name="_GoBack"/>
            <w:bookmarkEnd w:id="0"/>
          </w:p>
          <w:p w:rsidR="0005173F" w:rsidRPr="004B7832" w:rsidRDefault="0005173F" w:rsidP="008911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532C49">
        <w:tc>
          <w:tcPr>
            <w:tcW w:w="828" w:type="dxa"/>
            <w:shd w:val="clear" w:color="auto" w:fill="auto"/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05173F" w:rsidRDefault="0005173F" w:rsidP="00571F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back button to return to </w:t>
            </w:r>
            <w:hyperlink r:id="rId8" w:history="1">
              <w:r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571FFA" w:rsidRPr="004B7832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“Clinical Trials” box, select Find a clinical trial CTA button</w:t>
            </w:r>
          </w:p>
        </w:tc>
        <w:tc>
          <w:tcPr>
            <w:tcW w:w="2699" w:type="dxa"/>
          </w:tcPr>
          <w:p w:rsidR="0089114D" w:rsidRDefault="00EB6D15" w:rsidP="008911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Clinical Trials page opens in same window</w:t>
            </w:r>
          </w:p>
          <w:p w:rsidR="00EB6D15" w:rsidRDefault="00EB6D15" w:rsidP="0089114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D02855" w:rsidP="0089114D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http://qa-researchers.sw.org/for-patients/clinical-trials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173F" w:rsidRPr="004B7832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05173F" w:rsidRPr="004B7832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F46FC8" w:rsidTr="00571FFA">
        <w:trPr>
          <w:trHeight w:val="683"/>
        </w:trPr>
        <w:tc>
          <w:tcPr>
            <w:tcW w:w="828" w:type="dxa"/>
            <w:tcBorders>
              <w:bottom w:val="single" w:sz="4" w:space="0" w:color="auto"/>
            </w:tcBorders>
          </w:tcPr>
          <w:p w:rsidR="00571FFA" w:rsidRPr="00F46FC8" w:rsidRDefault="00571FFA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auto"/>
          </w:tcPr>
          <w:p w:rsidR="00571FFA" w:rsidRDefault="00571FFA" w:rsidP="008E3F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back button to return to </w:t>
            </w:r>
            <w:hyperlink r:id="rId10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</w:p>
          <w:p w:rsidR="00EB6D15" w:rsidRDefault="00EB6D15" w:rsidP="008E3FAD">
            <w:pPr>
              <w:rPr>
                <w:rFonts w:ascii="Arial" w:hAnsi="Arial" w:cs="Arial"/>
                <w:sz w:val="20"/>
                <w:szCs w:val="20"/>
              </w:rPr>
            </w:pPr>
          </w:p>
          <w:p w:rsidR="00571FFA" w:rsidRPr="004B7832" w:rsidRDefault="00571FFA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“</w:t>
            </w:r>
            <w:r w:rsidR="00EB6D15">
              <w:rPr>
                <w:rFonts w:ascii="Arial" w:hAnsi="Arial" w:cs="Arial"/>
                <w:sz w:val="20"/>
                <w:szCs w:val="20"/>
              </w:rPr>
              <w:t>iMedRIS</w:t>
            </w:r>
            <w:r>
              <w:rPr>
                <w:rFonts w:ascii="Arial" w:hAnsi="Arial" w:cs="Arial"/>
                <w:sz w:val="20"/>
                <w:szCs w:val="20"/>
              </w:rPr>
              <w:t xml:space="preserve">” box, select </w:t>
            </w:r>
            <w:r w:rsidR="00EB6D15">
              <w:rPr>
                <w:rFonts w:ascii="Arial" w:hAnsi="Arial" w:cs="Arial"/>
                <w:sz w:val="20"/>
                <w:szCs w:val="20"/>
              </w:rPr>
              <w:t>Log in CTA button</w:t>
            </w:r>
          </w:p>
        </w:tc>
        <w:tc>
          <w:tcPr>
            <w:tcW w:w="2699" w:type="dxa"/>
            <w:shd w:val="clear" w:color="auto" w:fill="auto"/>
          </w:tcPr>
          <w:p w:rsidR="00EB6D15" w:rsidRDefault="00EB6D15" w:rsidP="00571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iMedRIS log in page opens in a new window</w:t>
            </w:r>
          </w:p>
          <w:p w:rsidR="00EB6D15" w:rsidRDefault="00EB6D15" w:rsidP="00571FFA">
            <w:pPr>
              <w:rPr>
                <w:rFonts w:ascii="Arial" w:hAnsi="Arial" w:cs="Arial"/>
                <w:sz w:val="20"/>
                <w:szCs w:val="20"/>
              </w:rPr>
            </w:pPr>
          </w:p>
          <w:p w:rsidR="00571FFA" w:rsidRPr="0089114D" w:rsidRDefault="00D02855" w:rsidP="00571FFA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https://sw.imedris.net/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114D" w:rsidRPr="008911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</w:tcPr>
          <w:p w:rsidR="00571FFA" w:rsidRPr="00F46FC8" w:rsidRDefault="00571FFA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auto"/>
          </w:tcPr>
          <w:p w:rsidR="00571FFA" w:rsidRPr="00F46FC8" w:rsidRDefault="00571FFA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8A5FAF" w:rsidTr="00532C49">
        <w:tc>
          <w:tcPr>
            <w:tcW w:w="828" w:type="dxa"/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Close new window and return to </w:t>
            </w:r>
            <w:hyperlink r:id="rId12" w:history="1">
              <w:r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65EEF" w:rsidRPr="004B7832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“iMedRIS” box, select the Learn about iMedRIS link</w:t>
            </w: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89114D" w:rsidRDefault="00EB6D15" w:rsidP="00BF13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iMedris page opens in same window</w:t>
            </w:r>
          </w:p>
          <w:p w:rsidR="00EB6D15" w:rsidRDefault="00EB6D15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D02855" w:rsidP="00BF137B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http://qa-researchers.sw.org/imedris/imedris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FFA" w:rsidRPr="004B7832" w:rsidRDefault="00571FF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571FFA" w:rsidRPr="004B7832" w:rsidRDefault="00571FF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8A5FAF" w:rsidTr="00681A37">
        <w:tc>
          <w:tcPr>
            <w:tcW w:w="828" w:type="dxa"/>
            <w:shd w:val="clear" w:color="auto" w:fill="auto"/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Pr="00F55868" w:rsidRDefault="00F60EC3" w:rsidP="00F60EC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back button to</w:t>
            </w:r>
            <w:r w:rsidR="00681A37">
              <w:rPr>
                <w:rFonts w:ascii="Arial" w:hAnsi="Arial" w:cs="Arial"/>
                <w:sz w:val="20"/>
                <w:szCs w:val="20"/>
              </w:rPr>
              <w:t xml:space="preserve"> return to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"http://qa-healthcare-professionals.sw.org/home-new"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B50A8">
              <w:t xml:space="preserve"> </w:t>
            </w:r>
            <w:hyperlink r:id="rId14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</w:p>
          <w:p w:rsidR="00F60EC3" w:rsidRDefault="00F60EC3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571FFA" w:rsidRPr="004B7832" w:rsidRDefault="00681A37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Quick Links section, select each link. Select back button or close new window in between each link.</w:t>
            </w:r>
          </w:p>
        </w:tc>
        <w:tc>
          <w:tcPr>
            <w:tcW w:w="2699" w:type="dxa"/>
          </w:tcPr>
          <w:p w:rsidR="00571FFA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link opens appropriate page.</w:t>
            </w:r>
          </w:p>
          <w:p w:rsidR="00681A37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</w:p>
          <w:p w:rsidR="00681A37" w:rsidRPr="004B7832" w:rsidRDefault="00201C8D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Careers, Ways to Give and Find a Class or Event </w:t>
            </w:r>
            <w:r w:rsidR="00F60EC3">
              <w:rPr>
                <w:rFonts w:ascii="Arial" w:hAnsi="Arial" w:cs="Arial"/>
                <w:sz w:val="20"/>
                <w:szCs w:val="20"/>
              </w:rPr>
              <w:t xml:space="preserve"> should open in a new window.</w:t>
            </w:r>
          </w:p>
        </w:tc>
        <w:tc>
          <w:tcPr>
            <w:tcW w:w="1432" w:type="dxa"/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571FFA" w:rsidRPr="004B7832" w:rsidRDefault="00571FF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A37" w:rsidRPr="008A5FAF" w:rsidTr="00681A37">
        <w:tc>
          <w:tcPr>
            <w:tcW w:w="828" w:type="dxa"/>
            <w:shd w:val="clear" w:color="auto" w:fill="auto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201C8D" w:rsidRPr="00F55868" w:rsidRDefault="00681A37" w:rsidP="00201C8D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Return to </w:t>
            </w:r>
            <w:hyperlink r:id="rId15" w:history="1">
              <w:r w:rsidR="00201C8D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</w:p>
          <w:p w:rsidR="00201C8D" w:rsidRDefault="00201C8D" w:rsidP="00681A37">
            <w:pPr>
              <w:rPr>
                <w:rFonts w:ascii="Arial" w:hAnsi="Arial" w:cs="Arial"/>
                <w:sz w:val="20"/>
                <w:szCs w:val="20"/>
              </w:rPr>
            </w:pPr>
          </w:p>
          <w:p w:rsidR="00681A37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Classes and Events box, select the three event links</w:t>
            </w:r>
          </w:p>
        </w:tc>
        <w:tc>
          <w:tcPr>
            <w:tcW w:w="2699" w:type="dxa"/>
          </w:tcPr>
          <w:p w:rsidR="00681A37" w:rsidRDefault="00681A37" w:rsidP="00681A3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event opens</w:t>
            </w:r>
          </w:p>
          <w:p w:rsidR="00681A37" w:rsidRPr="00681A37" w:rsidRDefault="00681A37" w:rsidP="0038538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events have not pa</w:t>
            </w:r>
            <w:r w:rsidR="00385388">
              <w:rPr>
                <w:rFonts w:ascii="Arial" w:hAnsi="Arial" w:cs="Arial"/>
                <w:sz w:val="20"/>
                <w:szCs w:val="20"/>
              </w:rPr>
              <w:t>ssed</w:t>
            </w:r>
          </w:p>
        </w:tc>
        <w:tc>
          <w:tcPr>
            <w:tcW w:w="1432" w:type="dxa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681A37" w:rsidRPr="004B7832" w:rsidRDefault="00681A37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A37" w:rsidRPr="008A5FAF" w:rsidTr="00681A37">
        <w:tc>
          <w:tcPr>
            <w:tcW w:w="828" w:type="dxa"/>
            <w:shd w:val="clear" w:color="auto" w:fill="auto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Default="00681A37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 to</w:t>
            </w:r>
            <w:r w:rsidR="00F60EC3" w:rsidRPr="00AB50A8">
              <w:t xml:space="preserve"> </w:t>
            </w:r>
            <w:hyperlink r:id="rId16" w:history="1">
              <w:r w:rsidR="00201C8D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  <w:r w:rsidR="00201C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01C8D" w:rsidRPr="00F60EC3" w:rsidRDefault="00201C8D" w:rsidP="00F60EC3">
            <w:pPr>
              <w:rPr>
                <w:rFonts w:ascii="Arial" w:hAnsi="Arial" w:cs="Arial"/>
                <w:sz w:val="20"/>
                <w:szCs w:val="20"/>
              </w:rPr>
            </w:pPr>
          </w:p>
          <w:p w:rsidR="00681A37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Classes and Events box, select the “Search for events” CTA button</w:t>
            </w:r>
          </w:p>
        </w:tc>
        <w:tc>
          <w:tcPr>
            <w:tcW w:w="2699" w:type="dxa"/>
          </w:tcPr>
          <w:p w:rsidR="00681A37" w:rsidRDefault="00CC3E30" w:rsidP="00681A3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 search results for </w:t>
            </w:r>
            <w:r w:rsidR="00F60EC3">
              <w:rPr>
                <w:rFonts w:ascii="Arial" w:hAnsi="Arial" w:cs="Arial"/>
                <w:sz w:val="20"/>
                <w:szCs w:val="20"/>
              </w:rPr>
              <w:t>Medical and Research Education Courses</w:t>
            </w:r>
            <w:r>
              <w:rPr>
                <w:rFonts w:ascii="Arial" w:hAnsi="Arial" w:cs="Arial"/>
                <w:sz w:val="20"/>
                <w:szCs w:val="20"/>
              </w:rPr>
              <w:t xml:space="preserve"> calendar displays </w:t>
            </w:r>
          </w:p>
          <w:p w:rsidR="00CC3E30" w:rsidRDefault="00CC3E30" w:rsidP="00681A3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C3E30" w:rsidRPr="00F60EC3" w:rsidRDefault="00D02855" w:rsidP="00681A3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F60EC3" w:rsidRPr="00F60EC3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http://qa-www.sw.org/event-search-result?cids=Medical+and+R</w:t>
              </w:r>
              <w:r w:rsidR="00F60EC3" w:rsidRPr="00F60EC3"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esearch+Education+Courses</w:t>
              </w:r>
            </w:hyperlink>
            <w:r w:rsidR="00F60EC3" w:rsidRPr="00F60E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681A37" w:rsidRPr="004B7832" w:rsidRDefault="00681A37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E30" w:rsidRPr="008A5FAF" w:rsidTr="00681A37">
        <w:tc>
          <w:tcPr>
            <w:tcW w:w="828" w:type="dxa"/>
            <w:shd w:val="clear" w:color="auto" w:fill="auto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Pr="00F60EC3" w:rsidRDefault="00CC3E30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Return to </w:t>
            </w:r>
            <w:r w:rsidR="00F60EC3">
              <w:fldChar w:fldCharType="begin"/>
            </w:r>
            <w:r w:rsidR="00F60EC3">
              <w:instrText xml:space="preserve"> HYPERLINK "</w:instrText>
            </w:r>
            <w:r w:rsidR="00F60EC3" w:rsidRPr="00AB50A8">
              <w:instrText xml:space="preserve"> </w:instrText>
            </w:r>
            <w:r w:rsidR="00F60EC3" w:rsidRPr="00F60EC3">
              <w:rPr>
                <w:rFonts w:ascii="Arial" w:hAnsi="Arial" w:cs="Arial"/>
                <w:sz w:val="20"/>
                <w:szCs w:val="20"/>
              </w:rPr>
              <w:instrText xml:space="preserve">http://qa-healthcare-professionals.sw.org/home-new </w:instrText>
            </w:r>
          </w:p>
          <w:p w:rsidR="00F60EC3" w:rsidRPr="00F60EC3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</w:p>
          <w:p w:rsidR="00F60EC3" w:rsidRPr="00256C9D" w:rsidRDefault="00F60EC3" w:rsidP="00F60EC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56C9D">
              <w:rPr>
                <w:rStyle w:val="Hyperlink"/>
              </w:rPr>
              <w:t xml:space="preserve"> </w:t>
            </w:r>
            <w:r w:rsidRPr="00256C9D">
              <w:rPr>
                <w:rStyle w:val="Hyperlink"/>
                <w:rFonts w:ascii="Arial" w:hAnsi="Arial" w:cs="Arial"/>
                <w:sz w:val="20"/>
                <w:szCs w:val="20"/>
              </w:rPr>
              <w:t xml:space="preserve">http://qa-healthcare-professionals.sw.org/home-new </w:t>
            </w:r>
          </w:p>
          <w:p w:rsidR="00F60EC3" w:rsidRPr="00256C9D" w:rsidRDefault="00F60EC3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C3E30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end"/>
            </w:r>
            <w:r w:rsidR="00CC3E30">
              <w:rPr>
                <w:rFonts w:ascii="Arial" w:hAnsi="Arial" w:cs="Arial"/>
                <w:sz w:val="20"/>
                <w:szCs w:val="20"/>
              </w:rPr>
              <w:t>In Blog box, select the six blog links</w:t>
            </w:r>
          </w:p>
        </w:tc>
        <w:tc>
          <w:tcPr>
            <w:tcW w:w="2699" w:type="dxa"/>
          </w:tcPr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blogs open in a new window</w:t>
            </w:r>
          </w:p>
        </w:tc>
        <w:tc>
          <w:tcPr>
            <w:tcW w:w="1432" w:type="dxa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CC3E30" w:rsidRPr="004B7832" w:rsidRDefault="00CC3E30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E30" w:rsidRPr="008A5FAF" w:rsidTr="00681A37">
        <w:tc>
          <w:tcPr>
            <w:tcW w:w="828" w:type="dxa"/>
            <w:shd w:val="clear" w:color="auto" w:fill="auto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CC3E30" w:rsidRPr="00681A37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Close new windows and return to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</w:instrText>
            </w:r>
            <w:r w:rsidRPr="00681A37">
              <w:rPr>
                <w:rFonts w:ascii="Arial" w:hAnsi="Arial" w:cs="Arial"/>
                <w:sz w:val="20"/>
                <w:szCs w:val="20"/>
              </w:rPr>
              <w:instrText>http://qa-www.sw.org/home-new</w:instrText>
            </w:r>
          </w:p>
          <w:p w:rsidR="00CC3E30" w:rsidRPr="00681A37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</w:p>
          <w:p w:rsidR="00CC3E30" w:rsidRPr="00F55868" w:rsidRDefault="00CC3E30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55868">
              <w:rPr>
                <w:rStyle w:val="Hyperlink"/>
                <w:rFonts w:ascii="Arial" w:hAnsi="Arial" w:cs="Arial"/>
                <w:sz w:val="20"/>
                <w:szCs w:val="20"/>
              </w:rPr>
              <w:t>http://qa-www.sw.org/home-new</w:t>
            </w:r>
          </w:p>
          <w:p w:rsidR="00CC3E30" w:rsidRPr="00F55868" w:rsidRDefault="00CC3E30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C3E30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In Blog box, select the ”View recent posts” CTA button</w:t>
            </w:r>
          </w:p>
        </w:tc>
        <w:tc>
          <w:tcPr>
            <w:tcW w:w="2699" w:type="dxa"/>
          </w:tcPr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Scrubbing In blog displays in a new window</w:t>
            </w:r>
          </w:p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C3E30" w:rsidRDefault="00D02855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F60EC3" w:rsidRPr="00256C9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http://scrubbing.in/</w:t>
              </w:r>
            </w:hyperlink>
            <w:r w:rsidR="00F60E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CC3E30" w:rsidRPr="004B7832" w:rsidRDefault="00CC3E30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E30" w:rsidRPr="008A5FAF" w:rsidTr="00681A37">
        <w:tc>
          <w:tcPr>
            <w:tcW w:w="828" w:type="dxa"/>
            <w:shd w:val="clear" w:color="auto" w:fill="auto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Pr="00F60EC3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Close new window and return to </w:t>
            </w:r>
            <w:r w:rsidR="00F60EC3">
              <w:fldChar w:fldCharType="begin"/>
            </w:r>
            <w:r w:rsidR="00F60EC3">
              <w:instrText xml:space="preserve"> HYPERLINK " </w:instrText>
            </w:r>
            <w:r w:rsidR="00F60EC3" w:rsidRPr="00F60EC3">
              <w:rPr>
                <w:rFonts w:ascii="Arial" w:hAnsi="Arial" w:cs="Arial"/>
                <w:sz w:val="20"/>
                <w:szCs w:val="20"/>
              </w:rPr>
              <w:instrText xml:space="preserve">http://qa-healthcare-professionals.sw.org/home-new </w:instrText>
            </w:r>
          </w:p>
          <w:p w:rsidR="00F60EC3" w:rsidRPr="00F60EC3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</w:p>
          <w:p w:rsidR="00F60EC3" w:rsidRPr="00256C9D" w:rsidRDefault="00F60EC3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56C9D">
              <w:rPr>
                <w:rStyle w:val="Hyperlink"/>
              </w:rPr>
              <w:t xml:space="preserve"> </w:t>
            </w:r>
            <w:r w:rsidRPr="00256C9D">
              <w:rPr>
                <w:rStyle w:val="Hyperlink"/>
                <w:rFonts w:ascii="Arial" w:hAnsi="Arial" w:cs="Arial"/>
                <w:sz w:val="20"/>
                <w:szCs w:val="20"/>
              </w:rPr>
              <w:t xml:space="preserve">http://qa-healthcare-professionals.sw.org/home-new </w:t>
            </w:r>
          </w:p>
          <w:p w:rsidR="00F60EC3" w:rsidRPr="00256C9D" w:rsidRDefault="00F60EC3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C3E30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end"/>
            </w:r>
            <w:r w:rsidR="00CC3E30">
              <w:rPr>
                <w:rFonts w:ascii="Arial" w:hAnsi="Arial" w:cs="Arial"/>
                <w:sz w:val="20"/>
                <w:szCs w:val="20"/>
              </w:rPr>
              <w:t>Click on the Canine Companions ad picture</w:t>
            </w:r>
          </w:p>
        </w:tc>
        <w:tc>
          <w:tcPr>
            <w:tcW w:w="2699" w:type="dxa"/>
          </w:tcPr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Canine Companions site opens in a new window</w:t>
            </w:r>
          </w:p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C3E30" w:rsidRDefault="00D02855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CC3E30" w:rsidRPr="00F55868">
                <w:rPr>
                  <w:rStyle w:val="Hyperlink"/>
                  <w:rFonts w:ascii="Arial" w:hAnsi="Arial" w:cs="Arial"/>
                  <w:sz w:val="20"/>
                  <w:szCs w:val="20"/>
                </w:rPr>
                <w:t>http://baylordogs.org/</w:t>
              </w:r>
            </w:hyperlink>
            <w:r w:rsidR="00CC3E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CC3E30" w:rsidRPr="004B7832" w:rsidRDefault="00CC3E30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F46FC8">
        <w:tc>
          <w:tcPr>
            <w:tcW w:w="828" w:type="dxa"/>
            <w:shd w:val="clear" w:color="auto" w:fill="FFFF99"/>
          </w:tcPr>
          <w:p w:rsidR="00571FFA" w:rsidRPr="00F46FC8" w:rsidRDefault="00571FFA" w:rsidP="00AB03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FFFF99"/>
          </w:tcPr>
          <w:p w:rsidR="00571FFA" w:rsidRPr="00F46FC8" w:rsidRDefault="00571FFA" w:rsidP="009E1398">
            <w:pPr>
              <w:rPr>
                <w:rFonts w:ascii="Arial" w:hAnsi="Arial" w:cs="Arial"/>
                <w:sz w:val="20"/>
                <w:szCs w:val="20"/>
              </w:rPr>
            </w:pPr>
            <w:r w:rsidRPr="00F46FC8">
              <w:rPr>
                <w:rFonts w:ascii="Arial" w:hAnsi="Arial" w:cs="Arial"/>
                <w:sz w:val="20"/>
                <w:szCs w:val="20"/>
              </w:rPr>
              <w:t>Select the Baylor Scott &amp; White Health logo</w:t>
            </w:r>
          </w:p>
        </w:tc>
        <w:tc>
          <w:tcPr>
            <w:tcW w:w="2699" w:type="dxa"/>
            <w:shd w:val="clear" w:color="auto" w:fill="FFFF99"/>
          </w:tcPr>
          <w:p w:rsidR="00571FFA" w:rsidRPr="00F46FC8" w:rsidRDefault="00571FFA" w:rsidP="0082512A">
            <w:pPr>
              <w:rPr>
                <w:rFonts w:ascii="Arial" w:hAnsi="Arial" w:cs="Arial"/>
                <w:sz w:val="20"/>
                <w:szCs w:val="20"/>
              </w:rPr>
            </w:pPr>
            <w:r w:rsidRPr="00F46FC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home page</w:t>
            </w:r>
            <w:r w:rsidRPr="00F46FC8">
              <w:rPr>
                <w:rFonts w:ascii="Arial" w:hAnsi="Arial" w:cs="Arial"/>
                <w:sz w:val="20"/>
                <w:szCs w:val="20"/>
              </w:rPr>
              <w:t xml:space="preserve"> (</w:t>
            </w:r>
            <w:hyperlink r:id="rId20" w:history="1">
              <w:r w:rsidRPr="00CD634C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http://qa-www.sw.org/home</w:t>
              </w:r>
            </w:hyperlink>
            <w:r w:rsidRPr="00F46FC8">
              <w:rPr>
                <w:rFonts w:ascii="Arial" w:hAnsi="Arial" w:cs="Arial"/>
                <w:sz w:val="20"/>
                <w:szCs w:val="20"/>
              </w:rPr>
              <w:t>) is displayed</w:t>
            </w:r>
          </w:p>
        </w:tc>
        <w:tc>
          <w:tcPr>
            <w:tcW w:w="1432" w:type="dxa"/>
            <w:shd w:val="clear" w:color="auto" w:fill="FFFF99"/>
          </w:tcPr>
          <w:p w:rsidR="00571FFA" w:rsidRPr="00F46FC8" w:rsidRDefault="00571FFA" w:rsidP="00AB03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FFF99"/>
          </w:tcPr>
          <w:p w:rsidR="00571FFA" w:rsidRPr="00F46FC8" w:rsidRDefault="00571FFA" w:rsidP="00AB03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7261" w:rsidRPr="008A5FAF" w:rsidRDefault="005A7261">
      <w:pPr>
        <w:rPr>
          <w:rFonts w:ascii="Arial" w:hAnsi="Arial" w:cs="Arial"/>
          <w:sz w:val="20"/>
          <w:szCs w:val="20"/>
        </w:rPr>
      </w:pPr>
    </w:p>
    <w:p w:rsidR="005A7261" w:rsidRPr="008A5FAF" w:rsidRDefault="005A7261" w:rsidP="008A5FAF">
      <w:pPr>
        <w:rPr>
          <w:rFonts w:ascii="Arial" w:hAnsi="Arial" w:cs="Arial"/>
          <w:sz w:val="20"/>
          <w:szCs w:val="20"/>
        </w:rPr>
      </w:pPr>
      <w:r w:rsidRPr="008A5FAF">
        <w:rPr>
          <w:rFonts w:ascii="Arial" w:hAnsi="Arial" w:cs="Arial"/>
          <w:sz w:val="20"/>
          <w:szCs w:val="20"/>
        </w:rPr>
        <w:t>Thank you for your assistance. You will receive weekly updates of reported problems and resolutions until the website is launched.</w:t>
      </w:r>
    </w:p>
    <w:p w:rsidR="005A7261" w:rsidRPr="008A5FAF" w:rsidRDefault="005A7261" w:rsidP="008A5FAF">
      <w:pPr>
        <w:rPr>
          <w:rFonts w:ascii="Arial" w:hAnsi="Arial" w:cs="Arial"/>
          <w:sz w:val="20"/>
          <w:szCs w:val="20"/>
        </w:rPr>
      </w:pPr>
    </w:p>
    <w:p w:rsidR="005A7261" w:rsidRPr="008A5FAF" w:rsidRDefault="005A7261">
      <w:pPr>
        <w:rPr>
          <w:rFonts w:ascii="Arial" w:hAnsi="Arial" w:cs="Arial"/>
          <w:sz w:val="20"/>
          <w:szCs w:val="20"/>
        </w:rPr>
      </w:pPr>
    </w:p>
    <w:sectPr w:rsidR="005A7261" w:rsidRPr="008A5FAF" w:rsidSect="00C8504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855" w:rsidRDefault="00D02855">
      <w:r>
        <w:separator/>
      </w:r>
    </w:p>
  </w:endnote>
  <w:endnote w:type="continuationSeparator" w:id="0">
    <w:p w:rsidR="00D02855" w:rsidRDefault="00D0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61" w:rsidRDefault="005A7261" w:rsidP="001E4B6F">
    <w:pPr>
      <w:pStyle w:val="Footer"/>
      <w:jc w:val="center"/>
      <w:rPr>
        <w:rFonts w:ascii="Arial" w:hAnsi="Arial" w:cs="Arial"/>
        <w:snapToGrid w:val="0"/>
        <w:sz w:val="20"/>
        <w:szCs w:val="20"/>
      </w:rPr>
    </w:pPr>
    <w:r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>
      <w:rPr>
        <w:rFonts w:ascii="Arial" w:hAnsi="Arial" w:cs="Arial"/>
        <w:snapToGrid w:val="0"/>
        <w:sz w:val="20"/>
        <w:szCs w:val="20"/>
      </w:rPr>
      <w:fldChar w:fldCharType="separate"/>
    </w:r>
    <w:r w:rsidR="00BF5287">
      <w:rPr>
        <w:rFonts w:ascii="Arial" w:hAnsi="Arial" w:cs="Arial"/>
        <w:noProof/>
        <w:snapToGrid w:val="0"/>
        <w:sz w:val="20"/>
        <w:szCs w:val="20"/>
      </w:rPr>
      <w:t>3</w:t>
    </w:r>
    <w:r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of </w:t>
    </w:r>
    <w:r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NUMPAGES </w:instrText>
    </w:r>
    <w:r>
      <w:rPr>
        <w:rFonts w:ascii="Arial" w:hAnsi="Arial" w:cs="Arial"/>
        <w:snapToGrid w:val="0"/>
        <w:sz w:val="20"/>
        <w:szCs w:val="20"/>
      </w:rPr>
      <w:fldChar w:fldCharType="separate"/>
    </w:r>
    <w:r w:rsidR="00BF5287">
      <w:rPr>
        <w:rFonts w:ascii="Arial" w:hAnsi="Arial" w:cs="Arial"/>
        <w:noProof/>
        <w:snapToGrid w:val="0"/>
        <w:sz w:val="20"/>
        <w:szCs w:val="20"/>
      </w:rPr>
      <w:t>4</w:t>
    </w:r>
    <w:r>
      <w:rPr>
        <w:rFonts w:ascii="Arial" w:hAnsi="Arial" w:cs="Arial"/>
        <w:snapToGrid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855" w:rsidRDefault="00D02855">
      <w:r>
        <w:separator/>
      </w:r>
    </w:p>
  </w:footnote>
  <w:footnote w:type="continuationSeparator" w:id="0">
    <w:p w:rsidR="00D02855" w:rsidRDefault="00D0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61" w:rsidRDefault="00571FFA">
    <w:pPr>
      <w:pStyle w:val="Heading2"/>
      <w:jc w:val="center"/>
      <w:rPr>
        <w:b w:val="0"/>
        <w:bCs w:val="0"/>
        <w:noProof/>
      </w:rPr>
    </w:pPr>
    <w:r>
      <w:rPr>
        <w:noProof/>
      </w:rPr>
      <w:drawing>
        <wp:anchor distT="0" distB="0" distL="114300" distR="114300" simplePos="0" relativeHeight="251657728" behindDoc="1" locked="1" layoutInCell="1" allowOverlap="0" wp14:anchorId="1ACD2751" wp14:editId="4B6A03B3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394335" cy="394335"/>
          <wp:effectExtent l="0" t="0" r="5715" b="5715"/>
          <wp:wrapTight wrapText="bothSides">
            <wp:wrapPolygon edited="0">
              <wp:start x="0" y="0"/>
              <wp:lineTo x="0" y="20870"/>
              <wp:lineTo x="20870" y="20870"/>
              <wp:lineTo x="2087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" cy="394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7261">
      <w:rPr>
        <w:b w:val="0"/>
        <w:bCs w:val="0"/>
        <w:noProof/>
      </w:rPr>
      <w:t>Information Services Web Services</w:t>
    </w:r>
  </w:p>
  <w:p w:rsidR="005A7261" w:rsidRDefault="005A7261">
    <w:pPr>
      <w:pStyle w:val="Heading2"/>
      <w:jc w:val="center"/>
      <w:rPr>
        <w:b w:val="0"/>
        <w:bCs w:val="0"/>
        <w:noProof/>
      </w:rPr>
    </w:pPr>
    <w:r>
      <w:rPr>
        <w:b w:val="0"/>
        <w:bCs w:val="0"/>
        <w:noProof/>
      </w:rPr>
      <w:t xml:space="preserve">User Acceptance Testing </w:t>
    </w:r>
  </w:p>
  <w:p w:rsidR="005A7261" w:rsidRDefault="005A7261" w:rsidP="00C40405">
    <w:pPr>
      <w:jc w:val="center"/>
      <w:rPr>
        <w:rFonts w:ascii="Arial" w:hAnsi="Arial" w:cs="Arial"/>
      </w:rPr>
    </w:pPr>
  </w:p>
  <w:p w:rsidR="004C4236" w:rsidRDefault="00CB533F" w:rsidP="004C4236">
    <w:pPr>
      <w:jc w:val="right"/>
      <w:rPr>
        <w:rFonts w:ascii="Arial" w:hAnsi="Arial" w:cs="Arial"/>
        <w:sz w:val="20"/>
        <w:szCs w:val="20"/>
      </w:rPr>
    </w:pPr>
    <w:r w:rsidRPr="00CB533F">
      <w:rPr>
        <w:rFonts w:ascii="Arial" w:hAnsi="Arial" w:cs="Arial"/>
        <w:sz w:val="20"/>
        <w:szCs w:val="20"/>
      </w:rPr>
      <w:t xml:space="preserve">UAT - </w:t>
    </w:r>
    <w:r>
      <w:rPr>
        <w:rFonts w:ascii="Arial" w:hAnsi="Arial" w:cs="Arial"/>
        <w:sz w:val="20"/>
        <w:szCs w:val="20"/>
      </w:rPr>
      <w:t xml:space="preserve">homepage - </w:t>
    </w:r>
    <w:r w:rsidR="00493B43">
      <w:rPr>
        <w:rFonts w:ascii="Arial" w:hAnsi="Arial" w:cs="Arial"/>
        <w:sz w:val="20"/>
        <w:szCs w:val="20"/>
      </w:rPr>
      <w:t>Navigation</w:t>
    </w:r>
    <w:r w:rsidR="0089114D">
      <w:rPr>
        <w:rFonts w:ascii="Arial" w:hAnsi="Arial" w:cs="Arial"/>
        <w:sz w:val="20"/>
        <w:szCs w:val="20"/>
      </w:rPr>
      <w:t xml:space="preserve"> 00</w:t>
    </w:r>
    <w:r w:rsidR="00EB6D15">
      <w:rPr>
        <w:rFonts w:ascii="Arial" w:hAnsi="Arial" w:cs="Arial"/>
        <w:sz w:val="20"/>
        <w:szCs w:val="20"/>
      </w:rPr>
      <w:t>3</w:t>
    </w:r>
  </w:p>
  <w:p w:rsidR="004C4236" w:rsidRPr="00C1052F" w:rsidRDefault="004C4236" w:rsidP="004C4236">
    <w:pP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6FB"/>
    <w:multiLevelType w:val="hybridMultilevel"/>
    <w:tmpl w:val="E416ADE8"/>
    <w:lvl w:ilvl="0" w:tplc="63EA6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DF28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A4D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2B4A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84245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EE9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55E6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34EA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CE7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444786"/>
    <w:multiLevelType w:val="hybridMultilevel"/>
    <w:tmpl w:val="426EE7A8"/>
    <w:lvl w:ilvl="0" w:tplc="F4B096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AE1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ACB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A72E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54C9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106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C063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2D21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E2A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A6471C"/>
    <w:multiLevelType w:val="multilevel"/>
    <w:tmpl w:val="ECF631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EB287D"/>
    <w:multiLevelType w:val="hybridMultilevel"/>
    <w:tmpl w:val="95623B9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EC101E"/>
    <w:multiLevelType w:val="hybridMultilevel"/>
    <w:tmpl w:val="EF3A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A00AF"/>
    <w:multiLevelType w:val="hybridMultilevel"/>
    <w:tmpl w:val="BE4A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BF7B69"/>
    <w:multiLevelType w:val="multilevel"/>
    <w:tmpl w:val="A23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D3892"/>
    <w:multiLevelType w:val="hybridMultilevel"/>
    <w:tmpl w:val="F1F8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3"/>
    <w:rsid w:val="00000A03"/>
    <w:rsid w:val="00011E65"/>
    <w:rsid w:val="0003793A"/>
    <w:rsid w:val="000412AE"/>
    <w:rsid w:val="0005173F"/>
    <w:rsid w:val="000524BB"/>
    <w:rsid w:val="000545CA"/>
    <w:rsid w:val="000633F2"/>
    <w:rsid w:val="00065546"/>
    <w:rsid w:val="00070BE9"/>
    <w:rsid w:val="00074E96"/>
    <w:rsid w:val="00076562"/>
    <w:rsid w:val="00091FF2"/>
    <w:rsid w:val="000973C3"/>
    <w:rsid w:val="000A311A"/>
    <w:rsid w:val="000E0E45"/>
    <w:rsid w:val="00106952"/>
    <w:rsid w:val="00121EC9"/>
    <w:rsid w:val="00140D07"/>
    <w:rsid w:val="00146E90"/>
    <w:rsid w:val="0015328C"/>
    <w:rsid w:val="00155CA2"/>
    <w:rsid w:val="00165DA2"/>
    <w:rsid w:val="0017131A"/>
    <w:rsid w:val="0017510C"/>
    <w:rsid w:val="0018525D"/>
    <w:rsid w:val="001900C7"/>
    <w:rsid w:val="001A233B"/>
    <w:rsid w:val="001A33C8"/>
    <w:rsid w:val="001A56E6"/>
    <w:rsid w:val="001B6D84"/>
    <w:rsid w:val="001D014D"/>
    <w:rsid w:val="001D18AC"/>
    <w:rsid w:val="001D1E6D"/>
    <w:rsid w:val="001E4B6F"/>
    <w:rsid w:val="001F08A8"/>
    <w:rsid w:val="001F3AF4"/>
    <w:rsid w:val="001F5AC8"/>
    <w:rsid w:val="00201C8D"/>
    <w:rsid w:val="002137FB"/>
    <w:rsid w:val="00220E46"/>
    <w:rsid w:val="00221749"/>
    <w:rsid w:val="00225998"/>
    <w:rsid w:val="00233945"/>
    <w:rsid w:val="00241EDD"/>
    <w:rsid w:val="00243690"/>
    <w:rsid w:val="002571DC"/>
    <w:rsid w:val="0026307B"/>
    <w:rsid w:val="00265561"/>
    <w:rsid w:val="00276940"/>
    <w:rsid w:val="002929EE"/>
    <w:rsid w:val="002A3E4C"/>
    <w:rsid w:val="002A5BD3"/>
    <w:rsid w:val="002C12CB"/>
    <w:rsid w:val="002D6914"/>
    <w:rsid w:val="002D7BE7"/>
    <w:rsid w:val="002E5681"/>
    <w:rsid w:val="0031424A"/>
    <w:rsid w:val="00342985"/>
    <w:rsid w:val="00342EFD"/>
    <w:rsid w:val="00343589"/>
    <w:rsid w:val="00364269"/>
    <w:rsid w:val="00371CA7"/>
    <w:rsid w:val="00385388"/>
    <w:rsid w:val="00387F65"/>
    <w:rsid w:val="00395B56"/>
    <w:rsid w:val="00396258"/>
    <w:rsid w:val="003B0880"/>
    <w:rsid w:val="003C2287"/>
    <w:rsid w:val="003D3C50"/>
    <w:rsid w:val="003D5E8A"/>
    <w:rsid w:val="003E041E"/>
    <w:rsid w:val="003F01DC"/>
    <w:rsid w:val="00400370"/>
    <w:rsid w:val="0041009B"/>
    <w:rsid w:val="004203FB"/>
    <w:rsid w:val="00420F13"/>
    <w:rsid w:val="00427165"/>
    <w:rsid w:val="00433840"/>
    <w:rsid w:val="004369B5"/>
    <w:rsid w:val="0046252E"/>
    <w:rsid w:val="00484079"/>
    <w:rsid w:val="004850B3"/>
    <w:rsid w:val="00485759"/>
    <w:rsid w:val="00487D5F"/>
    <w:rsid w:val="00493B43"/>
    <w:rsid w:val="004A75E3"/>
    <w:rsid w:val="004B7832"/>
    <w:rsid w:val="004C4236"/>
    <w:rsid w:val="004D328B"/>
    <w:rsid w:val="004D6F27"/>
    <w:rsid w:val="004E7749"/>
    <w:rsid w:val="004F5046"/>
    <w:rsid w:val="00500CDD"/>
    <w:rsid w:val="00504C68"/>
    <w:rsid w:val="00520BE3"/>
    <w:rsid w:val="00527EF3"/>
    <w:rsid w:val="00541819"/>
    <w:rsid w:val="005447AE"/>
    <w:rsid w:val="005624FE"/>
    <w:rsid w:val="00571FFA"/>
    <w:rsid w:val="005832E8"/>
    <w:rsid w:val="00584A7F"/>
    <w:rsid w:val="005921C0"/>
    <w:rsid w:val="005A7261"/>
    <w:rsid w:val="005B2160"/>
    <w:rsid w:val="005B33B8"/>
    <w:rsid w:val="005C009F"/>
    <w:rsid w:val="005C5D3B"/>
    <w:rsid w:val="005D01E5"/>
    <w:rsid w:val="005D3B94"/>
    <w:rsid w:val="005E358B"/>
    <w:rsid w:val="005F2A53"/>
    <w:rsid w:val="005F34B3"/>
    <w:rsid w:val="0060033A"/>
    <w:rsid w:val="00616A9D"/>
    <w:rsid w:val="00623681"/>
    <w:rsid w:val="006439E8"/>
    <w:rsid w:val="00647FCA"/>
    <w:rsid w:val="00673501"/>
    <w:rsid w:val="00674265"/>
    <w:rsid w:val="00681A37"/>
    <w:rsid w:val="00690C33"/>
    <w:rsid w:val="006A3276"/>
    <w:rsid w:val="006B36CC"/>
    <w:rsid w:val="006C0346"/>
    <w:rsid w:val="006C3BB2"/>
    <w:rsid w:val="006C52A5"/>
    <w:rsid w:val="006E1448"/>
    <w:rsid w:val="006E28A5"/>
    <w:rsid w:val="006F45ED"/>
    <w:rsid w:val="007008B0"/>
    <w:rsid w:val="0070740A"/>
    <w:rsid w:val="00715FFA"/>
    <w:rsid w:val="00725B8F"/>
    <w:rsid w:val="00735837"/>
    <w:rsid w:val="0074080A"/>
    <w:rsid w:val="0074464C"/>
    <w:rsid w:val="007633C6"/>
    <w:rsid w:val="007641CB"/>
    <w:rsid w:val="00773C65"/>
    <w:rsid w:val="0077420A"/>
    <w:rsid w:val="007819E1"/>
    <w:rsid w:val="00791F97"/>
    <w:rsid w:val="00792F5B"/>
    <w:rsid w:val="00797702"/>
    <w:rsid w:val="00797A40"/>
    <w:rsid w:val="007A3351"/>
    <w:rsid w:val="007C7049"/>
    <w:rsid w:val="007D1313"/>
    <w:rsid w:val="007D5266"/>
    <w:rsid w:val="007E151F"/>
    <w:rsid w:val="008166CE"/>
    <w:rsid w:val="0082512A"/>
    <w:rsid w:val="00827672"/>
    <w:rsid w:val="008502EA"/>
    <w:rsid w:val="00885C81"/>
    <w:rsid w:val="0089114D"/>
    <w:rsid w:val="00897340"/>
    <w:rsid w:val="008A5FAF"/>
    <w:rsid w:val="008A7C3A"/>
    <w:rsid w:val="008D623B"/>
    <w:rsid w:val="008E0D04"/>
    <w:rsid w:val="008F4E05"/>
    <w:rsid w:val="008F7252"/>
    <w:rsid w:val="00910425"/>
    <w:rsid w:val="00917CE1"/>
    <w:rsid w:val="009333B2"/>
    <w:rsid w:val="009401BF"/>
    <w:rsid w:val="00940FC7"/>
    <w:rsid w:val="00945698"/>
    <w:rsid w:val="00950168"/>
    <w:rsid w:val="009719CC"/>
    <w:rsid w:val="009719EB"/>
    <w:rsid w:val="00977F7F"/>
    <w:rsid w:val="00981B22"/>
    <w:rsid w:val="009A0B80"/>
    <w:rsid w:val="009A0D3A"/>
    <w:rsid w:val="009A35D5"/>
    <w:rsid w:val="009B26C8"/>
    <w:rsid w:val="009C01B4"/>
    <w:rsid w:val="009C221E"/>
    <w:rsid w:val="009D0BD9"/>
    <w:rsid w:val="009D306C"/>
    <w:rsid w:val="009D5C55"/>
    <w:rsid w:val="009E1398"/>
    <w:rsid w:val="009E3796"/>
    <w:rsid w:val="009F284A"/>
    <w:rsid w:val="00A11AA6"/>
    <w:rsid w:val="00A242E1"/>
    <w:rsid w:val="00A55FE2"/>
    <w:rsid w:val="00A7169F"/>
    <w:rsid w:val="00A73C24"/>
    <w:rsid w:val="00A8013E"/>
    <w:rsid w:val="00A83586"/>
    <w:rsid w:val="00A84F13"/>
    <w:rsid w:val="00A85A37"/>
    <w:rsid w:val="00A96A2E"/>
    <w:rsid w:val="00AA02E5"/>
    <w:rsid w:val="00AA23D7"/>
    <w:rsid w:val="00AB032E"/>
    <w:rsid w:val="00AC15F6"/>
    <w:rsid w:val="00AF1E36"/>
    <w:rsid w:val="00B00DC3"/>
    <w:rsid w:val="00B069C4"/>
    <w:rsid w:val="00B134B4"/>
    <w:rsid w:val="00B3023C"/>
    <w:rsid w:val="00B35EF2"/>
    <w:rsid w:val="00B431E5"/>
    <w:rsid w:val="00B44AB3"/>
    <w:rsid w:val="00B51FEA"/>
    <w:rsid w:val="00B5566F"/>
    <w:rsid w:val="00B73D8D"/>
    <w:rsid w:val="00B85885"/>
    <w:rsid w:val="00B90CCB"/>
    <w:rsid w:val="00BA241B"/>
    <w:rsid w:val="00BB1D4C"/>
    <w:rsid w:val="00BB77C8"/>
    <w:rsid w:val="00BC1BF4"/>
    <w:rsid w:val="00BF43EB"/>
    <w:rsid w:val="00BF5287"/>
    <w:rsid w:val="00C00B5D"/>
    <w:rsid w:val="00C1052F"/>
    <w:rsid w:val="00C32467"/>
    <w:rsid w:val="00C3755D"/>
    <w:rsid w:val="00C40405"/>
    <w:rsid w:val="00C65B96"/>
    <w:rsid w:val="00C83002"/>
    <w:rsid w:val="00C84D4A"/>
    <w:rsid w:val="00C85043"/>
    <w:rsid w:val="00C87077"/>
    <w:rsid w:val="00C9156C"/>
    <w:rsid w:val="00C94A95"/>
    <w:rsid w:val="00C95A32"/>
    <w:rsid w:val="00CA0E75"/>
    <w:rsid w:val="00CA6DA4"/>
    <w:rsid w:val="00CA7926"/>
    <w:rsid w:val="00CB116B"/>
    <w:rsid w:val="00CB533F"/>
    <w:rsid w:val="00CB6BB6"/>
    <w:rsid w:val="00CC3E30"/>
    <w:rsid w:val="00CD7BC9"/>
    <w:rsid w:val="00CE6211"/>
    <w:rsid w:val="00CF2933"/>
    <w:rsid w:val="00D02855"/>
    <w:rsid w:val="00D358DA"/>
    <w:rsid w:val="00D46B09"/>
    <w:rsid w:val="00D541F3"/>
    <w:rsid w:val="00D5449B"/>
    <w:rsid w:val="00D55C04"/>
    <w:rsid w:val="00D55F01"/>
    <w:rsid w:val="00D772E9"/>
    <w:rsid w:val="00DB1764"/>
    <w:rsid w:val="00DB5504"/>
    <w:rsid w:val="00DD449C"/>
    <w:rsid w:val="00DD5750"/>
    <w:rsid w:val="00DD78E3"/>
    <w:rsid w:val="00DE1932"/>
    <w:rsid w:val="00DE56C5"/>
    <w:rsid w:val="00DF2BDD"/>
    <w:rsid w:val="00DF2F57"/>
    <w:rsid w:val="00E03CFD"/>
    <w:rsid w:val="00E13292"/>
    <w:rsid w:val="00E42B6E"/>
    <w:rsid w:val="00E45306"/>
    <w:rsid w:val="00E65EEF"/>
    <w:rsid w:val="00E91508"/>
    <w:rsid w:val="00EA0C20"/>
    <w:rsid w:val="00EB58A1"/>
    <w:rsid w:val="00EB6D15"/>
    <w:rsid w:val="00EB7AA3"/>
    <w:rsid w:val="00EC2598"/>
    <w:rsid w:val="00EC2BD5"/>
    <w:rsid w:val="00EC5602"/>
    <w:rsid w:val="00ED5328"/>
    <w:rsid w:val="00EF0DDF"/>
    <w:rsid w:val="00F04C74"/>
    <w:rsid w:val="00F46FC8"/>
    <w:rsid w:val="00F55A45"/>
    <w:rsid w:val="00F57DEE"/>
    <w:rsid w:val="00F60EC3"/>
    <w:rsid w:val="00F867D2"/>
    <w:rsid w:val="00F87FCC"/>
    <w:rsid w:val="00FA69B9"/>
    <w:rsid w:val="00FB5319"/>
    <w:rsid w:val="00FC0310"/>
    <w:rsid w:val="00FD1E2F"/>
    <w:rsid w:val="00FE08EC"/>
    <w:rsid w:val="00FE4013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CA3C97"/>
  <w15:docId w15:val="{CDFE0384-EA9C-4085-BD24-354E543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C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5043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9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A11AA6"/>
    <w:rPr>
      <w:rFonts w:ascii="Cambria" w:hAnsi="Cambria" w:cs="Cambria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C850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A11A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850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11AA6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85043"/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A11AA6"/>
    <w:rPr>
      <w:sz w:val="24"/>
      <w:szCs w:val="24"/>
    </w:rPr>
  </w:style>
  <w:style w:type="table" w:styleId="TableGrid">
    <w:name w:val="Table Grid"/>
    <w:basedOn w:val="TableNormal"/>
    <w:uiPriority w:val="99"/>
    <w:rsid w:val="00917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21EC9"/>
    <w:rPr>
      <w:color w:val="0000FF"/>
      <w:u w:val="single"/>
    </w:rPr>
  </w:style>
  <w:style w:type="character" w:styleId="FollowedHyperlink">
    <w:name w:val="FollowedHyperlink"/>
    <w:uiPriority w:val="99"/>
    <w:rsid w:val="00A7169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21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5D3B9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rsid w:val="005D3B94"/>
  </w:style>
  <w:style w:type="paragraph" w:styleId="ListParagraph">
    <w:name w:val="List Paragraph"/>
    <w:basedOn w:val="Normal"/>
    <w:uiPriority w:val="34"/>
    <w:qFormat/>
    <w:rsid w:val="0068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researchers.sw.org/home-new" TargetMode="External"/><Relationship Id="rId13" Type="http://schemas.openxmlformats.org/officeDocument/2006/relationships/hyperlink" Target="http://qa-researchers.sw.org/imedris/imedris" TargetMode="External"/><Relationship Id="rId18" Type="http://schemas.openxmlformats.org/officeDocument/2006/relationships/hyperlink" Target="http://scrubbing.i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qa-researchers.sw.org/home-new" TargetMode="External"/><Relationship Id="rId17" Type="http://schemas.openxmlformats.org/officeDocument/2006/relationships/hyperlink" Target="http://qa-www.sw.org/event-search-result?cids=Medical+and+Research+Education+Cour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a-researchers.sw.org/home-new" TargetMode="External"/><Relationship Id="rId20" Type="http://schemas.openxmlformats.org/officeDocument/2006/relationships/hyperlink" Target="http://qa-www.sw.org/ho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.imedris.ne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qa-researchers.sw.org/home-n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qa-researchers.sw.org/home-new" TargetMode="External"/><Relationship Id="rId19" Type="http://schemas.openxmlformats.org/officeDocument/2006/relationships/hyperlink" Target="http://baylordog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a-researchers.sw.org/for-patients/clinical-trials" TargetMode="External"/><Relationship Id="rId14" Type="http://schemas.openxmlformats.org/officeDocument/2006/relationships/hyperlink" Target="http://qa-researchers.sw.org/home-new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D83E5-8216-4279-B5F2-50320A44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WEB_009_att2: User Testing Checklist</vt:lpstr>
    </vt:vector>
  </TitlesOfParts>
  <Manager>Laura DiPette</Manager>
  <Company>Scott &amp; White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WEB_009_att2: User Testing Checklist</dc:title>
  <dc:subject>User Testing Checklist</dc:subject>
  <dc:creator>Mark Finkenhagen</dc:creator>
  <dc:description>Document used for User Testing.</dc:description>
  <cp:lastModifiedBy>Minja</cp:lastModifiedBy>
  <cp:revision>5</cp:revision>
  <cp:lastPrinted>2015-03-11T22:15:00Z</cp:lastPrinted>
  <dcterms:created xsi:type="dcterms:W3CDTF">2016-02-19T16:49:00Z</dcterms:created>
  <dcterms:modified xsi:type="dcterms:W3CDTF">2016-02-20T02:48:00Z</dcterms:modified>
  <cp:category>I.S. Policies and Procedures</cp:category>
</cp:coreProperties>
</file>