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8A4D" w14:textId="4B73B773" w:rsidR="004D72A8" w:rsidRPr="00C428C5" w:rsidRDefault="00A5625E" w:rsidP="00C428C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428C5">
        <w:rPr>
          <w:rFonts w:ascii="Arial" w:hAnsi="Arial" w:cs="Arial"/>
          <w:b/>
          <w:bCs/>
          <w:sz w:val="28"/>
          <w:szCs w:val="28"/>
        </w:rPr>
        <w:t>Rapport KNN</w:t>
      </w:r>
      <w:r w:rsidR="00F71A57" w:rsidRPr="00C428C5">
        <w:rPr>
          <w:rFonts w:ascii="Arial" w:hAnsi="Arial" w:cs="Arial"/>
          <w:b/>
          <w:bCs/>
          <w:sz w:val="28"/>
          <w:szCs w:val="28"/>
        </w:rPr>
        <w:t xml:space="preserve"> – Pierre </w:t>
      </w:r>
      <w:proofErr w:type="spellStart"/>
      <w:r w:rsidR="00F71A57" w:rsidRPr="00C428C5">
        <w:rPr>
          <w:rFonts w:ascii="Arial" w:hAnsi="Arial" w:cs="Arial"/>
          <w:b/>
          <w:bCs/>
          <w:sz w:val="28"/>
          <w:szCs w:val="28"/>
        </w:rPr>
        <w:t>Langhade</w:t>
      </w:r>
      <w:proofErr w:type="spellEnd"/>
      <w:r w:rsidR="00F71A57" w:rsidRPr="00C428C5">
        <w:rPr>
          <w:rFonts w:ascii="Arial" w:hAnsi="Arial" w:cs="Arial"/>
          <w:b/>
          <w:bCs/>
          <w:sz w:val="28"/>
          <w:szCs w:val="28"/>
        </w:rPr>
        <w:t>, Minji KIM</w:t>
      </w:r>
    </w:p>
    <w:p w14:paraId="2486D0EA" w14:textId="19A132FB" w:rsidR="00A5625E" w:rsidRPr="007B1AF2" w:rsidRDefault="00A5625E" w:rsidP="00372E1C">
      <w:pPr>
        <w:jc w:val="both"/>
        <w:rPr>
          <w:rFonts w:ascii="Arial" w:hAnsi="Arial" w:cs="Arial"/>
        </w:rPr>
      </w:pPr>
      <w:r w:rsidRPr="007B1AF2">
        <w:rPr>
          <w:rFonts w:ascii="Arial" w:hAnsi="Arial" w:cs="Arial"/>
        </w:rPr>
        <w:t>Nous avons choisi de créer une classe KNN qui prend en paramètre k, le nombre de voisins à considérer, initialisé à 11 si aucune valeur n’est renseignée.</w:t>
      </w:r>
    </w:p>
    <w:p w14:paraId="12FC7886" w14:textId="4FB8996F" w:rsidR="00A5625E" w:rsidRPr="007B1AF2" w:rsidRDefault="001249F2" w:rsidP="00372E1C">
      <w:pPr>
        <w:jc w:val="both"/>
        <w:rPr>
          <w:rFonts w:ascii="Arial" w:hAnsi="Arial" w:cs="Arial"/>
        </w:rPr>
      </w:pPr>
      <w:r w:rsidRPr="007B1AF2">
        <w:rPr>
          <w:rFonts w:ascii="Arial" w:hAnsi="Arial" w:cs="Arial"/>
        </w:rPr>
        <w:t>Méthodes</w:t>
      </w:r>
      <w:r w:rsidR="00A5625E" w:rsidRPr="007B1AF2">
        <w:rPr>
          <w:rFonts w:ascii="Arial" w:hAnsi="Arial" w:cs="Arial"/>
        </w:rPr>
        <w:t xml:space="preserve"> de classe :</w:t>
      </w:r>
    </w:p>
    <w:p w14:paraId="6CA5651E" w14:textId="566112F0" w:rsidR="001249F2" w:rsidRDefault="001249F2" w:rsidP="00372E1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7B1AF2">
        <w:rPr>
          <w:rFonts w:ascii="Arial" w:hAnsi="Arial" w:cs="Arial"/>
        </w:rPr>
        <w:t>Match : prend en paramètre les données à étiqueter et les étiquettes</w:t>
      </w:r>
      <w:r w:rsidR="007B1AF2" w:rsidRPr="007B1AF2">
        <w:rPr>
          <w:rFonts w:ascii="Arial" w:hAnsi="Arial" w:cs="Arial"/>
        </w:rPr>
        <w:t xml:space="preserve"> et les enregistre en tant que variables de classe pour pouvoir </w:t>
      </w:r>
      <w:r w:rsidR="007B1AF2">
        <w:rPr>
          <w:rFonts w:ascii="Arial" w:hAnsi="Arial" w:cs="Arial"/>
        </w:rPr>
        <w:t>apprendre</w:t>
      </w:r>
    </w:p>
    <w:p w14:paraId="652057A7" w14:textId="77777777" w:rsidR="00F71A57" w:rsidRPr="007B1AF2" w:rsidRDefault="00F71A57" w:rsidP="00F71A57">
      <w:pPr>
        <w:pStyle w:val="Paragraphedeliste"/>
        <w:jc w:val="both"/>
        <w:rPr>
          <w:rFonts w:ascii="Arial" w:hAnsi="Arial" w:cs="Arial"/>
        </w:rPr>
      </w:pPr>
    </w:p>
    <w:p w14:paraId="5D47619C" w14:textId="2DC6E94E" w:rsidR="00F71A57" w:rsidRPr="00B51679" w:rsidRDefault="001249F2" w:rsidP="00B5167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7B1AF2">
        <w:rPr>
          <w:rFonts w:ascii="Arial" w:hAnsi="Arial" w:cs="Arial"/>
        </w:rPr>
        <w:t>Predict</w:t>
      </w:r>
      <w:proofErr w:type="spellEnd"/>
      <w:r w:rsidRPr="007B1AF2">
        <w:rPr>
          <w:rFonts w:ascii="Arial" w:hAnsi="Arial" w:cs="Arial"/>
        </w:rPr>
        <w:t xml:space="preserve"> :  </w:t>
      </w:r>
      <w:r w:rsidR="007B1AF2" w:rsidRPr="007B1AF2">
        <w:rPr>
          <w:rFonts w:ascii="Arial" w:hAnsi="Arial" w:cs="Arial"/>
        </w:rPr>
        <w:t>prend en paramètre l</w:t>
      </w:r>
      <w:r w:rsidR="007B1AF2">
        <w:rPr>
          <w:rFonts w:ascii="Arial" w:hAnsi="Arial" w:cs="Arial"/>
        </w:rPr>
        <w:t>es données à étiqueter et retourne la liste de toutes les étiquettes prédites pour chaque donnée de la liste de donnée</w:t>
      </w:r>
      <w:r w:rsidR="00B51679">
        <w:rPr>
          <w:rFonts w:ascii="Arial" w:hAnsi="Arial" w:cs="Arial"/>
        </w:rPr>
        <w:t>s.</w:t>
      </w:r>
    </w:p>
    <w:p w14:paraId="4A48934A" w14:textId="77777777" w:rsidR="00F71A57" w:rsidRDefault="00F71A57" w:rsidP="00F71A57">
      <w:pPr>
        <w:pStyle w:val="Paragraphedeliste"/>
        <w:jc w:val="both"/>
        <w:rPr>
          <w:rFonts w:ascii="Arial" w:hAnsi="Arial" w:cs="Arial"/>
        </w:rPr>
      </w:pPr>
    </w:p>
    <w:p w14:paraId="3671A06F" w14:textId="77777777" w:rsidR="00F71A57" w:rsidRDefault="007B1AF2" w:rsidP="0062327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predict</w:t>
      </w:r>
      <w:proofErr w:type="spellEnd"/>
      <w:r>
        <w:rPr>
          <w:rFonts w:ascii="Arial" w:hAnsi="Arial" w:cs="Arial"/>
        </w:rPr>
        <w:t xml:space="preserve"> : sous-fonction de </w:t>
      </w:r>
      <w:proofErr w:type="spellStart"/>
      <w:r>
        <w:rPr>
          <w:rFonts w:ascii="Arial" w:hAnsi="Arial" w:cs="Arial"/>
        </w:rPr>
        <w:t>Predict</w:t>
      </w:r>
      <w:proofErr w:type="spellEnd"/>
      <w:r>
        <w:rPr>
          <w:rFonts w:ascii="Arial" w:hAnsi="Arial" w:cs="Arial"/>
        </w:rPr>
        <w:t xml:space="preserve">, réelle fonction de prédiction. </w:t>
      </w:r>
    </w:p>
    <w:p w14:paraId="541270C3" w14:textId="77777777" w:rsidR="00F71A57" w:rsidRDefault="007B1AF2" w:rsidP="0062327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Dans un premier temps, on calcule la distance entre</w:t>
      </w:r>
      <w:r w:rsidR="00372E1C">
        <w:rPr>
          <w:rFonts w:ascii="Arial" w:hAnsi="Arial" w:cs="Arial"/>
        </w:rPr>
        <w:t xml:space="preserve"> la donnée dont on veut prédire l’étiquette et la donnée d’entraînement avec la fonction distance euclidienne. </w:t>
      </w:r>
    </w:p>
    <w:p w14:paraId="67B299F7" w14:textId="77777777" w:rsidR="00F71A57" w:rsidRDefault="00372E1C" w:rsidP="0062327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K_index</w:t>
      </w:r>
      <w:proofErr w:type="spellEnd"/>
      <w:r>
        <w:rPr>
          <w:rFonts w:ascii="Arial" w:hAnsi="Arial" w:cs="Arial"/>
        </w:rPr>
        <w:t xml:space="preserve"> utilise </w:t>
      </w:r>
      <w:proofErr w:type="spellStart"/>
      <w:r>
        <w:rPr>
          <w:rFonts w:ascii="Arial" w:hAnsi="Arial" w:cs="Arial"/>
        </w:rPr>
        <w:t>argsort</w:t>
      </w:r>
      <w:proofErr w:type="spellEnd"/>
      <w:r>
        <w:rPr>
          <w:rFonts w:ascii="Arial" w:hAnsi="Arial" w:cs="Arial"/>
        </w:rPr>
        <w:t xml:space="preserve"> pour trier la liste des distances (du plus proche au plus lointain) et retourne la liste des indexes de ces distances triées. </w:t>
      </w:r>
    </w:p>
    <w:p w14:paraId="5572E0B4" w14:textId="77777777" w:rsidR="00F71A57" w:rsidRDefault="00372E1C" w:rsidP="0062327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garder uniquement les k plus proches voisins, on applique le </w:t>
      </w:r>
      <w:proofErr w:type="spellStart"/>
      <w:r>
        <w:rPr>
          <w:rFonts w:ascii="Arial" w:hAnsi="Arial" w:cs="Arial"/>
        </w:rPr>
        <w:t>slicing</w:t>
      </w:r>
      <w:proofErr w:type="spellEnd"/>
      <w:r>
        <w:rPr>
          <w:rFonts w:ascii="Arial" w:hAnsi="Arial" w:cs="Arial"/>
        </w:rPr>
        <w:t xml:space="preserve"> du début de </w:t>
      </w:r>
      <w:proofErr w:type="spellStart"/>
      <w:r>
        <w:rPr>
          <w:rFonts w:ascii="Arial" w:hAnsi="Arial" w:cs="Arial"/>
        </w:rPr>
        <w:t>k_index</w:t>
      </w:r>
      <w:proofErr w:type="spellEnd"/>
      <w:r>
        <w:rPr>
          <w:rFonts w:ascii="Arial" w:hAnsi="Arial" w:cs="Arial"/>
        </w:rPr>
        <w:t xml:space="preserve"> jusqu’à l’index k compris. </w:t>
      </w:r>
    </w:p>
    <w:p w14:paraId="6945E688" w14:textId="77777777" w:rsidR="00F71A57" w:rsidRDefault="00F71A57" w:rsidP="0062327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Ensuite</w:t>
      </w:r>
      <w:r w:rsidR="00623275">
        <w:rPr>
          <w:rFonts w:ascii="Arial" w:hAnsi="Arial" w:cs="Arial"/>
        </w:rPr>
        <w:t>, on récupère l</w:t>
      </w:r>
      <w:r>
        <w:rPr>
          <w:rFonts w:ascii="Arial" w:hAnsi="Arial" w:cs="Arial"/>
        </w:rPr>
        <w:t xml:space="preserve">es </w:t>
      </w:r>
      <w:r w:rsidR="00623275">
        <w:rPr>
          <w:rFonts w:ascii="Arial" w:hAnsi="Arial" w:cs="Arial"/>
        </w:rPr>
        <w:t xml:space="preserve">étiquettes des données d’entraînement aux indexes compris dans </w:t>
      </w:r>
      <w:proofErr w:type="spellStart"/>
      <w:r w:rsidR="00623275">
        <w:rPr>
          <w:rFonts w:ascii="Arial" w:hAnsi="Arial" w:cs="Arial"/>
        </w:rPr>
        <w:t>k_index</w:t>
      </w:r>
      <w:proofErr w:type="spellEnd"/>
      <w:r>
        <w:rPr>
          <w:rFonts w:ascii="Arial" w:hAnsi="Arial" w:cs="Arial"/>
        </w:rPr>
        <w:t xml:space="preserve"> et enfin, on retourne l’étiquette la plus utilisée parmi la liste d’étiquettes récupérées juste auparavant. </w:t>
      </w:r>
    </w:p>
    <w:p w14:paraId="3FA257EA" w14:textId="332338C7" w:rsidR="00623275" w:rsidRDefault="00F71A57" w:rsidP="0062327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 résultat est donc envoyé dans la grande fonction </w:t>
      </w:r>
      <w:proofErr w:type="spellStart"/>
      <w:r>
        <w:rPr>
          <w:rFonts w:ascii="Arial" w:hAnsi="Arial" w:cs="Arial"/>
        </w:rPr>
        <w:t>predict</w:t>
      </w:r>
      <w:proofErr w:type="spellEnd"/>
      <w:r>
        <w:rPr>
          <w:rFonts w:ascii="Arial" w:hAnsi="Arial" w:cs="Arial"/>
        </w:rPr>
        <w:t xml:space="preserve"> qui réitère l’opération pour chaque donnée des données de test.</w:t>
      </w:r>
    </w:p>
    <w:p w14:paraId="1FC0A319" w14:textId="252A395D" w:rsidR="00F71A57" w:rsidRDefault="00F71A57" w:rsidP="00F71A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faire tourner l’algorithme, on crée donc un objet de la classe </w:t>
      </w:r>
      <w:proofErr w:type="spellStart"/>
      <w:r>
        <w:rPr>
          <w:rFonts w:ascii="Arial" w:hAnsi="Arial" w:cs="Arial"/>
        </w:rPr>
        <w:t>knn</w:t>
      </w:r>
      <w:proofErr w:type="spellEnd"/>
      <w:r>
        <w:rPr>
          <w:rFonts w:ascii="Arial" w:hAnsi="Arial" w:cs="Arial"/>
        </w:rPr>
        <w:t>.</w:t>
      </w:r>
      <w:r w:rsidR="00C428C5">
        <w:rPr>
          <w:rFonts w:ascii="Arial" w:hAnsi="Arial" w:cs="Arial"/>
        </w:rPr>
        <w:t xml:space="preserve"> Les données d’entraînement ainsi que leurs étiquettes associées sont données à la méthode de classe match et enfin on utilise la fonction de classe </w:t>
      </w:r>
      <w:proofErr w:type="spellStart"/>
      <w:r w:rsidR="00C428C5">
        <w:rPr>
          <w:rFonts w:ascii="Arial" w:hAnsi="Arial" w:cs="Arial"/>
        </w:rPr>
        <w:t>predict</w:t>
      </w:r>
      <w:proofErr w:type="spellEnd"/>
      <w:r w:rsidR="00C428C5">
        <w:rPr>
          <w:rFonts w:ascii="Arial" w:hAnsi="Arial" w:cs="Arial"/>
        </w:rPr>
        <w:t xml:space="preserve"> sur les données de test afin de récupérer les étiquettes prédites. </w:t>
      </w:r>
    </w:p>
    <w:p w14:paraId="0EF92049" w14:textId="0ABD6B0E" w:rsidR="00F71A57" w:rsidRDefault="00F71A57" w:rsidP="00F71A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le fichier « preTest.txt », l’algorithme a prédit 359 valeurs correctement pour k=15. </w:t>
      </w:r>
    </w:p>
    <w:p w14:paraId="7E17B294" w14:textId="429BBBA2" w:rsidR="00F71A57" w:rsidRPr="00F71A57" w:rsidRDefault="00F71A57" w:rsidP="00F71A57">
      <w:pPr>
        <w:jc w:val="both"/>
        <w:rPr>
          <w:rFonts w:ascii="Arial" w:hAnsi="Arial" w:cs="Arial"/>
        </w:rPr>
      </w:pPr>
      <w:r w:rsidRPr="00F71A57">
        <w:rPr>
          <w:rFonts w:ascii="Arial" w:hAnsi="Arial" w:cs="Arial"/>
          <w:noProof/>
        </w:rPr>
        <w:drawing>
          <wp:inline distT="0" distB="0" distL="0" distR="0" wp14:anchorId="6B7A0280" wp14:editId="42BEE1BC">
            <wp:extent cx="2347163" cy="525826"/>
            <wp:effectExtent l="0" t="0" r="0" b="7620"/>
            <wp:docPr id="1" name="Image 1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orang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A57" w:rsidRPr="00F71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82A2A"/>
    <w:multiLevelType w:val="hybridMultilevel"/>
    <w:tmpl w:val="D71CCAAE"/>
    <w:lvl w:ilvl="0" w:tplc="DFC2A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5E"/>
    <w:rsid w:val="001249F2"/>
    <w:rsid w:val="00372E1C"/>
    <w:rsid w:val="004D72A8"/>
    <w:rsid w:val="00623275"/>
    <w:rsid w:val="007B1AF2"/>
    <w:rsid w:val="00A5625E"/>
    <w:rsid w:val="00B51679"/>
    <w:rsid w:val="00C428C5"/>
    <w:rsid w:val="00C80F59"/>
    <w:rsid w:val="00DC2DD7"/>
    <w:rsid w:val="00F7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26DE"/>
  <w15:chartTrackingRefBased/>
  <w15:docId w15:val="{4B7D8B69-F18C-420E-BE16-AA8B693C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Minji</dc:creator>
  <cp:keywords/>
  <dc:description/>
  <cp:lastModifiedBy>KIM Minji</cp:lastModifiedBy>
  <cp:revision>2</cp:revision>
  <dcterms:created xsi:type="dcterms:W3CDTF">2022-05-24T13:40:00Z</dcterms:created>
  <dcterms:modified xsi:type="dcterms:W3CDTF">2022-05-24T14:14:00Z</dcterms:modified>
</cp:coreProperties>
</file>