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87B4D" w14:textId="77777777" w:rsidR="008A146A" w:rsidRDefault="00000000">
      <w:pPr>
        <w:pStyle w:val="aa"/>
      </w:pPr>
      <w:r>
        <w:t>Megatron-LM Paper Review</w:t>
      </w:r>
    </w:p>
    <w:p w14:paraId="5F894524" w14:textId="65C44092" w:rsidR="00A61935" w:rsidRPr="00A61935" w:rsidRDefault="00A61935" w:rsidP="00A61935">
      <w:pPr>
        <w:jc w:val="right"/>
      </w:pPr>
      <w:proofErr w:type="spellStart"/>
      <w:r>
        <w:t>Hanyang</w:t>
      </w:r>
      <w:proofErr w:type="spellEnd"/>
      <w:r>
        <w:t xml:space="preserve"> Chen</w:t>
      </w:r>
    </w:p>
    <w:p w14:paraId="500F3654" w14:textId="3961D95A" w:rsidR="008A146A" w:rsidRDefault="00A61935" w:rsidP="00A61935">
      <w:pPr>
        <w:pStyle w:val="1"/>
        <w:numPr>
          <w:ilvl w:val="0"/>
          <w:numId w:val="10"/>
        </w:numPr>
      </w:pPr>
      <w:r>
        <w:t>What’s the problem and its significance</w:t>
      </w:r>
    </w:p>
    <w:p w14:paraId="056972B2" w14:textId="77777777" w:rsidR="00A61935" w:rsidRPr="00A61935" w:rsidRDefault="00A61935" w:rsidP="00A61935">
      <w:pPr>
        <w:rPr>
          <w:sz w:val="8"/>
          <w:szCs w:val="8"/>
        </w:rPr>
      </w:pPr>
    </w:p>
    <w:p w14:paraId="72A40A02" w14:textId="77777777" w:rsidR="008A146A" w:rsidRDefault="00000000">
      <w:r>
        <w:t>The Megatron-LM paper presents a model-parallelism technique designed to overcome the challenges associated with training multi-billion parameter Transformer models in Natural Language Processing (NLP) tasks. The primary issue addressed is the memory constraint that arises when scaling models to this magnitude, where traditional single-GPU training becomes inefficient. The importance of this problem lies in the trend of increasing model size leading to better performance in NLP tasks, such as article completion and question answering. As models grow larger, they tend to advance state-of-the-art (SOTA) results in various benchmarks. However, this progress is limited by the hardware’s capacity to train and store such models efficiently. Megatron-LM offers a solution by introducing an intra-layer model parallelism that allows models with up to 8.3 billion parameters to be trained across multiple GPUs without extensive modifications to PyTorch.</w:t>
      </w:r>
    </w:p>
    <w:p w14:paraId="1A20D23C" w14:textId="4302D49E" w:rsidR="008A146A" w:rsidRDefault="00A61935" w:rsidP="00A61935">
      <w:pPr>
        <w:pStyle w:val="1"/>
        <w:numPr>
          <w:ilvl w:val="0"/>
          <w:numId w:val="10"/>
        </w:numPr>
      </w:pPr>
      <w:r>
        <w:t>Previous attempt</w:t>
      </w:r>
    </w:p>
    <w:p w14:paraId="5FBF2532" w14:textId="77777777" w:rsidR="00A61935" w:rsidRPr="00A61935" w:rsidRDefault="00A61935" w:rsidP="00A61935">
      <w:pPr>
        <w:pStyle w:val="ae"/>
        <w:ind w:left="360"/>
        <w:rPr>
          <w:sz w:val="8"/>
          <w:szCs w:val="8"/>
        </w:rPr>
      </w:pPr>
    </w:p>
    <w:p w14:paraId="782E03A9" w14:textId="77777777" w:rsidR="008A146A" w:rsidRDefault="00000000">
      <w:r>
        <w:t>Compared to prior works like GPipe and Mesh-TensorFlow, Megatron-LM’s approach is simpler and more efficient. These earlier frameworks required custom libraries and substantial changes to model code, whereas Megatron-LM only requires minimal modifications to the PyTorch code by altering the placement of model parameters and handling communications across layers. However, this simplicity comes at a cost—it sacrifices generality by limiting its application to transformer models. Unlike broader systems that involve compilers or support various neural architectures, Megatron-LM is highly optimized for transformers, making it a specialized tool that does not require additional systems engineering.</w:t>
      </w:r>
    </w:p>
    <w:p w14:paraId="184F6F9F" w14:textId="2C6C3918" w:rsidR="008A146A" w:rsidRDefault="00A61935" w:rsidP="00A61935">
      <w:pPr>
        <w:pStyle w:val="1"/>
        <w:numPr>
          <w:ilvl w:val="0"/>
          <w:numId w:val="10"/>
        </w:numPr>
      </w:pPr>
      <w:r>
        <w:t>Approach</w:t>
      </w:r>
    </w:p>
    <w:p w14:paraId="705C9FD2" w14:textId="77777777" w:rsidR="00A61935" w:rsidRPr="00A61935" w:rsidRDefault="00A61935" w:rsidP="00A61935">
      <w:pPr>
        <w:pStyle w:val="ae"/>
        <w:ind w:left="360"/>
        <w:rPr>
          <w:sz w:val="8"/>
          <w:szCs w:val="8"/>
        </w:rPr>
      </w:pPr>
    </w:p>
    <w:p w14:paraId="3A79D897" w14:textId="77777777" w:rsidR="008A146A" w:rsidRDefault="00000000">
      <w:r>
        <w:t xml:space="preserve">Megatron-LM implements model parallelism by splitting the model’s computation across multiple GPUs, especially targeting the transformer’s multi-layer perceptron (MLP) blocks and self-attention heads. The authors detail three main ways to partition the MLP operations. First, they can partition the data row-wise, which is traditional data parallelism. Second, they can split the weights column-wise and the data row-wise, which constitutes model parallelism, allowing each GPU to process a fraction of the model’s weights. This method minimizes memory usage and allows large models to scale more efficiently. For the </w:t>
      </w:r>
      <w:r>
        <w:lastRenderedPageBreak/>
        <w:t>transformer’s self-attention mechanism, they distribute the computation of attention heads across different GPUs, minimizing communication overhead until the final all-reduce step, which synchronizes results across GPUs.</w:t>
      </w:r>
    </w:p>
    <w:p w14:paraId="6F76EAAD" w14:textId="54B78A6B" w:rsidR="008A146A" w:rsidRDefault="00000000">
      <w:pPr>
        <w:pStyle w:val="1"/>
      </w:pPr>
      <w:r>
        <w:t xml:space="preserve">4. </w:t>
      </w:r>
      <w:r w:rsidR="00A61935">
        <w:t xml:space="preserve">Personal </w:t>
      </w:r>
      <w:r>
        <w:t>Critical Analysis</w:t>
      </w:r>
    </w:p>
    <w:p w14:paraId="4015D62D" w14:textId="211A0C86" w:rsidR="008A146A" w:rsidRDefault="00000000">
      <w:pPr>
        <w:pStyle w:val="21"/>
      </w:pPr>
      <w:r>
        <w:t>4.1 MLP Partitioning</w:t>
      </w:r>
    </w:p>
    <w:p w14:paraId="20C64268" w14:textId="77777777" w:rsidR="008A146A" w:rsidRDefault="00000000">
      <w:r>
        <w:t>In evaluating the MLP partitioning strategies:</w:t>
      </w:r>
    </w:p>
    <w:p w14:paraId="70EE6340" w14:textId="77777777" w:rsidR="008A146A" w:rsidRDefault="00000000">
      <w:r>
        <w:t>1. Row-wise Data Partitioning: While this approach does not scale well for large models, as it focuses on distributing data rather than model parameters.</w:t>
      </w:r>
    </w:p>
    <w:p w14:paraId="0462756E" w14:textId="77777777" w:rsidR="008A146A" w:rsidRDefault="00000000">
      <w:r>
        <w:t>2. Col-wise Weight Partitioning: This method is preferable as it ensures that GPUs only need to communicate at the end of the forward and backward passes, thus limiting inter-GPU communication and improving FLOPS utilization.</w:t>
      </w:r>
    </w:p>
    <w:p w14:paraId="503FB515" w14:textId="77777777" w:rsidR="008A146A" w:rsidRDefault="00000000">
      <w:r>
        <w:t>3. Row-wise Weight Partitioning: Though this method also involves splitting weights, it requires frequent communication between GPUs, significantly reducing computational efficiency. The authors argue that splitting the MLP such that an all-reduce operation is only required at the end of the MLP computation reduces communication overhead significantly. The reduction in communications ensures a higher scaling efficiency, especially when dealing with multi-billion parameter models.</w:t>
      </w:r>
    </w:p>
    <w:p w14:paraId="3712C258" w14:textId="04535228" w:rsidR="008A146A" w:rsidRDefault="00000000">
      <w:pPr>
        <w:pStyle w:val="21"/>
      </w:pPr>
      <w:r>
        <w:t>4.2 Transformer Partitioning</w:t>
      </w:r>
    </w:p>
    <w:p w14:paraId="65B66A08" w14:textId="77777777" w:rsidR="008A146A" w:rsidRDefault="00000000">
      <w:r>
        <w:t>For the Transformer splitting, the authors split attention heads across GPUs, leveraging the fact that heads are independent in their computation. This ensures efficient scaling since each GPU can compute independently, reducing the need for communication until the final all-reduce step at the end of the layer.</w:t>
      </w:r>
    </w:p>
    <w:p w14:paraId="220E9A5C" w14:textId="15E4DE3E" w:rsidR="008A146A" w:rsidRDefault="00000000">
      <w:pPr>
        <w:pStyle w:val="1"/>
      </w:pPr>
      <w:r>
        <w:t xml:space="preserve">5. </w:t>
      </w:r>
      <w:r w:rsidR="00A61935">
        <w:t>What might be a l</w:t>
      </w:r>
      <w:r>
        <w:t>imitation</w:t>
      </w:r>
    </w:p>
    <w:p w14:paraId="25449304" w14:textId="77777777" w:rsidR="008A146A" w:rsidRDefault="00000000">
      <w:pPr>
        <w:pStyle w:val="21"/>
      </w:pPr>
      <w:r>
        <w:t>5.1 All-Reduce Communication Overhead</w:t>
      </w:r>
    </w:p>
    <w:p w14:paraId="52C8C0E4" w14:textId="77777777" w:rsidR="008A146A" w:rsidRDefault="00000000">
      <w:r>
        <w:t>While the model parallelism technique introduced by Megatron-LM is efficient, it is not without its drawbacks. Each layer requires an all-reduce operation to synchronize results across GPUs, adding significant communication overhead as the number of layers increases.</w:t>
      </w:r>
    </w:p>
    <w:p w14:paraId="7A9CCCC2" w14:textId="77777777" w:rsidR="008A146A" w:rsidRDefault="00000000">
      <w:pPr>
        <w:pStyle w:val="21"/>
      </w:pPr>
      <w:r>
        <w:t>5.2 Weight Redundancy and Fault Tolerance</w:t>
      </w:r>
    </w:p>
    <w:p w14:paraId="6C6817D3" w14:textId="77777777" w:rsidR="008A146A" w:rsidRDefault="00000000">
      <w:r>
        <w:t>Another limitation is the lack of weight redundancy in the model, which could be a concern for fault tolerance. The only redundancy is in the activations stored at the end of each layer, which are necessary for parallelism.</w:t>
      </w:r>
    </w:p>
    <w:p w14:paraId="7066E253" w14:textId="77777777" w:rsidR="008A146A" w:rsidRDefault="00000000">
      <w:pPr>
        <w:pStyle w:val="21"/>
      </w:pPr>
      <w:r>
        <w:lastRenderedPageBreak/>
        <w:t>5.3 Communication and Computation Overlap</w:t>
      </w:r>
    </w:p>
    <w:p w14:paraId="360580EA" w14:textId="77777777" w:rsidR="008A146A" w:rsidRDefault="00000000">
      <w:r>
        <w:t>Unlike data parallelism, model parallelism’s communication cannot overlap with computation, meaning GPUs remain idle while waiting for communication to complete, further reducing efficiency at scale. As models continue to scale up, such inefficiencies become more pronounced, potentially limiting the size of models that can be effectively trained.</w:t>
      </w:r>
    </w:p>
    <w:p w14:paraId="6E57793A" w14:textId="03DDDA9F" w:rsidR="00A61935" w:rsidRPr="00A61935" w:rsidRDefault="00000000" w:rsidP="00F50763">
      <w:pPr>
        <w:pStyle w:val="1"/>
      </w:pPr>
      <w:r>
        <w:t xml:space="preserve">6. </w:t>
      </w:r>
      <w:r w:rsidR="00F50763">
        <w:t xml:space="preserve">Possible </w:t>
      </w:r>
      <w:r>
        <w:t>Future Direction</w:t>
      </w:r>
    </w:p>
    <w:p w14:paraId="11931EF9" w14:textId="2C47FD1F" w:rsidR="008A146A" w:rsidRPr="00F50763" w:rsidRDefault="00A61935" w:rsidP="00F50763">
      <w:pPr>
        <w:pStyle w:val="1"/>
        <w:rPr>
          <w:rFonts w:asciiTheme="minorHAnsi" w:eastAsiaTheme="minorEastAsia" w:hAnsiTheme="minorHAnsi" w:cstheme="minorBidi"/>
          <w:b w:val="0"/>
          <w:bCs w:val="0"/>
          <w:color w:val="auto"/>
          <w:sz w:val="22"/>
          <w:szCs w:val="22"/>
        </w:rPr>
      </w:pPr>
      <w:r w:rsidRPr="00F50763">
        <w:rPr>
          <w:rFonts w:asciiTheme="minorHAnsi" w:eastAsiaTheme="minorEastAsia" w:hAnsiTheme="minorHAnsi" w:cstheme="minorBidi"/>
          <w:b w:val="0"/>
          <w:bCs w:val="0"/>
          <w:color w:val="auto"/>
          <w:sz w:val="22"/>
          <w:szCs w:val="22"/>
        </w:rPr>
        <w:t>As mentioned in limitation part, t</w:t>
      </w:r>
      <w:r w:rsidR="00000000" w:rsidRPr="00F50763">
        <w:rPr>
          <w:rFonts w:asciiTheme="minorHAnsi" w:eastAsiaTheme="minorEastAsia" w:hAnsiTheme="minorHAnsi" w:cstheme="minorBidi"/>
          <w:b w:val="0"/>
          <w:bCs w:val="0"/>
          <w:color w:val="auto"/>
          <w:sz w:val="22"/>
          <w:szCs w:val="22"/>
        </w:rPr>
        <w:t xml:space="preserve">here </w:t>
      </w:r>
      <w:r w:rsidRPr="00F50763">
        <w:rPr>
          <w:rFonts w:asciiTheme="minorHAnsi" w:eastAsiaTheme="minorEastAsia" w:hAnsiTheme="minorHAnsi" w:cstheme="minorBidi"/>
          <w:b w:val="0"/>
          <w:bCs w:val="0"/>
          <w:color w:val="auto"/>
          <w:sz w:val="22"/>
          <w:szCs w:val="22"/>
        </w:rPr>
        <w:t>might be</w:t>
      </w:r>
      <w:r w:rsidR="00000000" w:rsidRPr="00F50763">
        <w:rPr>
          <w:rFonts w:asciiTheme="minorHAnsi" w:eastAsiaTheme="minorEastAsia" w:hAnsiTheme="minorHAnsi" w:cstheme="minorBidi"/>
          <w:b w:val="0"/>
          <w:bCs w:val="0"/>
          <w:color w:val="auto"/>
          <w:sz w:val="22"/>
          <w:szCs w:val="22"/>
        </w:rPr>
        <w:t xml:space="preserve"> room for improvement in the efficiency of communication and computation overlap. Future research could explore ways to better hide communication latency, as seen in data parallelism approaches. Another avenue for improvement is in reducing activation redundancy to further minimize memory usage, allowing even larger models to be trained efficiently. Investigating hybrid approaches that combine model and data parallelism more effectively could also offer better scaling and performance as the size of language models continues to increase.</w:t>
      </w:r>
    </w:p>
    <w:sectPr w:rsidR="008A146A" w:rsidRPr="00F507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E2A04AD"/>
    <w:multiLevelType w:val="hybridMultilevel"/>
    <w:tmpl w:val="237A5CB2"/>
    <w:lvl w:ilvl="0" w:tplc="83889B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18115718">
    <w:abstractNumId w:val="8"/>
  </w:num>
  <w:num w:numId="2" w16cid:durableId="1739863604">
    <w:abstractNumId w:val="6"/>
  </w:num>
  <w:num w:numId="3" w16cid:durableId="1029332319">
    <w:abstractNumId w:val="5"/>
  </w:num>
  <w:num w:numId="4" w16cid:durableId="1245727127">
    <w:abstractNumId w:val="4"/>
  </w:num>
  <w:num w:numId="5" w16cid:durableId="1489175183">
    <w:abstractNumId w:val="7"/>
  </w:num>
  <w:num w:numId="6" w16cid:durableId="1989435671">
    <w:abstractNumId w:val="3"/>
  </w:num>
  <w:num w:numId="7" w16cid:durableId="1879972834">
    <w:abstractNumId w:val="2"/>
  </w:num>
  <w:num w:numId="8" w16cid:durableId="1154636910">
    <w:abstractNumId w:val="1"/>
  </w:num>
  <w:num w:numId="9" w16cid:durableId="1290893977">
    <w:abstractNumId w:val="0"/>
  </w:num>
  <w:num w:numId="10" w16cid:durableId="884147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6A3C"/>
    <w:rsid w:val="008A146A"/>
    <w:rsid w:val="00A61935"/>
    <w:rsid w:val="00AA1D8D"/>
    <w:rsid w:val="00B47730"/>
    <w:rsid w:val="00CB0664"/>
    <w:rsid w:val="00F507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3DC868"/>
  <w14:defaultImageDpi w14:val="300"/>
  <w15:docId w15:val="{C393826E-30E6-4A43-9803-51FA127E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u3577242@connect.hku.hk</cp:lastModifiedBy>
  <cp:revision>3</cp:revision>
  <dcterms:created xsi:type="dcterms:W3CDTF">2013-12-23T23:15:00Z</dcterms:created>
  <dcterms:modified xsi:type="dcterms:W3CDTF">2024-09-11T07:54:00Z</dcterms:modified>
  <cp:category/>
</cp:coreProperties>
</file>