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E608A" w14:textId="77777777" w:rsidR="00834EE7" w:rsidRDefault="00000000" w:rsidP="00C0434F">
      <w:pPr>
        <w:pStyle w:val="1"/>
        <w:jc w:val="center"/>
      </w:pPr>
      <w:r>
        <w:t>Paper Review: Mixed Precision Training</w:t>
      </w:r>
    </w:p>
    <w:p w14:paraId="651A3EB0" w14:textId="77777777" w:rsidR="00834EE7" w:rsidRDefault="00000000" w:rsidP="00C0434F">
      <w:pPr>
        <w:jc w:val="right"/>
      </w:pPr>
      <w:proofErr w:type="spellStart"/>
      <w:r>
        <w:t>Hanyang</w:t>
      </w:r>
      <w:proofErr w:type="spellEnd"/>
    </w:p>
    <w:p w14:paraId="54DECEF9" w14:textId="77777777" w:rsidR="00C0434F" w:rsidRDefault="00C0434F" w:rsidP="00C0434F">
      <w:pPr>
        <w:jc w:val="right"/>
      </w:pPr>
    </w:p>
    <w:p w14:paraId="446794B1" w14:textId="77777777" w:rsidR="00C0434F" w:rsidRDefault="00C0434F" w:rsidP="00C0434F">
      <w:pPr>
        <w:jc w:val="right"/>
      </w:pPr>
    </w:p>
    <w:p w14:paraId="3AE3C2C3" w14:textId="77777777" w:rsidR="00834EE7" w:rsidRDefault="00000000">
      <w:pPr>
        <w:pStyle w:val="21"/>
      </w:pPr>
      <w:r>
        <w:t>1. Problem it aims to solve</w:t>
      </w:r>
    </w:p>
    <w:p w14:paraId="4EB377D9" w14:textId="77777777" w:rsidR="00834EE7" w:rsidRDefault="00000000">
      <w:r>
        <w:t>The paper addresses a significant challenge in deep learning: the computational and memory overhead associated with training large neural networks. As models grow in complexity, their demand for resources also increases, often exceeding the capacity of standard hardware. Traditional training methods using single-precision (FP32) arithmetic can be inefficient, resulting in increased training time and memory usage. Mixed Precision Training offers a solution by utilizing half-precision (FP16) arithmetic without compromising the model’s performance. This approach aims to significantly reduce memory consumption and improve computational efficiency, making it feasible to train larger models within the constraints of existing hardware.</w:t>
      </w:r>
    </w:p>
    <w:p w14:paraId="5609A4D6" w14:textId="77777777" w:rsidR="00834EE7" w:rsidRDefault="00000000">
      <w:pPr>
        <w:pStyle w:val="21"/>
      </w:pPr>
      <w:r>
        <w:t>2. Significance</w:t>
      </w:r>
    </w:p>
    <w:p w14:paraId="4B0579E3" w14:textId="77777777" w:rsidR="00834EE7" w:rsidRDefault="00000000">
      <w:r>
        <w:t>This work is a cornerstone in the evolution of efficient deep learning training. It provides a practical methodology for leveraging reduced precision arithmetic to speed up training and reduce memory usage without loss of model accuracy. Its impact is broad and multifaceted:</w:t>
      </w:r>
      <w:r>
        <w:br/>
      </w:r>
      <w:r>
        <w:br/>
        <w:t>- **Accessibility**: Enables researchers with limited resources to train large models.</w:t>
      </w:r>
      <w:r>
        <w:br/>
        <w:t>- **Efficiency**: Demonstrates substantial speed improvements on modern hardware.</w:t>
      </w:r>
      <w:r>
        <w:br/>
        <w:t>- **Generality**: Applicable across a variety of architectures and applications, from image classification to speech recognition and natural language processing.</w:t>
      </w:r>
      <w:r>
        <w:br/>
        <w:t>- **Scalability**: By reducing memory usage, it allows training of more extensive and more complex models than previously feasible.</w:t>
      </w:r>
    </w:p>
    <w:p w14:paraId="2C21D2A2" w14:textId="77777777" w:rsidR="00834EE7" w:rsidRDefault="00000000">
      <w:pPr>
        <w:pStyle w:val="21"/>
      </w:pPr>
      <w:r>
        <w:t>3. Method</w:t>
      </w:r>
    </w:p>
    <w:p w14:paraId="289A4A2C" w14:textId="77777777" w:rsidR="00834EE7" w:rsidRDefault="00000000">
      <w:r>
        <w:t>The paper introduces a series of novel techniques to ensure that mixed precision training is both effective and efficient:</w:t>
      </w:r>
      <w:r>
        <w:br/>
      </w:r>
      <w:r>
        <w:br/>
        <w:t>1. **FP32 Master Copy**: A full-precision copy of the model’s weights is maintained to avoid numerical instability during updates. This approach circumvents the limitations of FP16 representation, where small gradient updates may become zero due to limited precision.</w:t>
      </w:r>
      <w:r>
        <w:br/>
        <w:t>2. **Loss Scaling**: To prevent small gradient values from vanishing, the loss is scaled up during backpropagation. This technique ensures that gradients remain within a representable range in FP16, thereby preserving training stability.</w:t>
      </w:r>
      <w:r>
        <w:br/>
        <w:t xml:space="preserve">3. **FP16 Accumulation in FP32**: For critical arithmetic operations like matrix multiplications, the product is accumulated in FP32 before being converted back to FP16. </w:t>
      </w:r>
      <w:r>
        <w:lastRenderedPageBreak/>
        <w:t>This method mitigates numerical errors and ensures that the results are as accurate as FP32 training.</w:t>
      </w:r>
    </w:p>
    <w:p w14:paraId="421C521A" w14:textId="77777777" w:rsidR="00834EE7" w:rsidRDefault="00000000">
      <w:pPr>
        <w:pStyle w:val="21"/>
      </w:pPr>
      <w:r>
        <w:t>4. Analysis of Critical Component</w:t>
      </w:r>
    </w:p>
    <w:p w14:paraId="53867A4C" w14:textId="77777777" w:rsidR="00834EE7" w:rsidRDefault="00000000">
      <w:r>
        <w:t>The **FP32 Master Copy** is arguably the most critical innovation in this work. By maintaining an FP32 copy of the weights, the method ensures that small updates are not lost during training, a common issue with FP16 due to its limited dynamic range. This component is essential for two reasons:</w:t>
      </w:r>
      <w:r>
        <w:br/>
      </w:r>
      <w:r>
        <w:br/>
        <w:t>- **Stability**: It provides a safeguard against numerical instability, ensuring that weight updates are not zeroed out during accumulation.</w:t>
      </w:r>
      <w:r>
        <w:br/>
        <w:t>- **Efficiency**: It allows the rest of the model to operate in FP16, thereby reducing memory usage and computational load without sacrificing performance.</w:t>
      </w:r>
      <w:r>
        <w:br/>
      </w:r>
      <w:r>
        <w:br/>
        <w:t>This hybrid approach is key to enabling the training of models that are not only larger but also more computationally intensive, using hardware that would otherwise be inadequate.</w:t>
      </w:r>
    </w:p>
    <w:p w14:paraId="690EA10E" w14:textId="77777777" w:rsidR="00834EE7" w:rsidRDefault="00000000">
      <w:pPr>
        <w:pStyle w:val="21"/>
      </w:pPr>
      <w:r>
        <w:t>5. Personal Evaluation</w:t>
      </w:r>
    </w:p>
    <w:p w14:paraId="7145820E" w14:textId="77777777" w:rsidR="00834EE7" w:rsidRDefault="00000000">
      <w:r>
        <w:t>1. **Strengths**:</w:t>
      </w:r>
      <w:r>
        <w:br/>
        <w:t>- **Balanced Precision Strategy**: The combination of FP16 and FP32 allows for efficient utilization of hardware resources while maintaining the fidelity of model training. This balance is a significant advancement over pure quantization techniques.</w:t>
      </w:r>
      <w:r>
        <w:br/>
        <w:t>- **Flexibility Across Architectures**: The methodology’s applicability across diverse architectures—from CNNs to RNNs and beyond—demonstrates its robustness. It effectively addresses the unique challenges presented by different model types.</w:t>
      </w:r>
      <w:r>
        <w:br/>
        <w:t>- **Scalability**: The ability to scale up to models with hundreds of millions of parameters without additional hardware requirements democratizes access to state-of-the-art model training.</w:t>
      </w:r>
      <w:r>
        <w:br/>
      </w:r>
      <w:r>
        <w:br/>
        <w:t>2. **Weaknesses**:</w:t>
      </w:r>
      <w:r>
        <w:br/>
        <w:t>- **Loss Scaling Complexity**: Selecting an appropriate loss scaling factor is non-trivial and requires empirical tuning. Automating this process would significantly enhance usability.</w:t>
      </w:r>
      <w:r>
        <w:br/>
        <w:t>- **Hardware Dependency**: While the technique is hardware-agnostic in theory, its benefits are maximized only on modern GPUs equipped with Tensor Cores. This dependency may limit its adoption in environments with older hardware.</w:t>
      </w:r>
      <w:r>
        <w:br/>
      </w:r>
      <w:r>
        <w:br/>
        <w:t>3. **Unique Observations**:</w:t>
      </w:r>
      <w:r>
        <w:br/>
        <w:t>- **Regularization Effect**: The precision reduction inherent in FP16 may act as a form of regularization, potentially leading to better generalization on some tasks. This observation is under-explored and could be a fertile area for future research.</w:t>
      </w:r>
      <w:r>
        <w:br/>
        <w:t>- **Energy Efficiency**: The reduced computational requirements of FP16 not only speed up training but could also result in lower energy consumption. This aspect is crucial for large-scale deployments but is not addressed in the paper.</w:t>
      </w:r>
    </w:p>
    <w:p w14:paraId="129B497A" w14:textId="77777777" w:rsidR="00834EE7" w:rsidRDefault="00000000">
      <w:pPr>
        <w:pStyle w:val="21"/>
      </w:pPr>
      <w:r>
        <w:lastRenderedPageBreak/>
        <w:t>6. Future Direction to Work on</w:t>
      </w:r>
    </w:p>
    <w:p w14:paraId="6A5E807E" w14:textId="77777777" w:rsidR="00834EE7" w:rsidRDefault="00000000">
      <w:r>
        <w:t>Several avenues could be pursued to build upon this foundational work:</w:t>
      </w:r>
      <w:r>
        <w:br/>
      </w:r>
      <w:r>
        <w:br/>
        <w:t>1. **Dynamic Loss Scaling**: Developing an adaptive loss scaling algorithm that adjusts the scaling factor in real-time based on gradient statistics could further stabilize training and reduce manual tuning.</w:t>
      </w:r>
      <w:r>
        <w:br/>
        <w:t>2. **Extended Precision Handling**: Exploring the use of other reduced precision formats like BFLOAT16, which offer a wider dynamic range than FP16, could alleviate some of the issues associated with extreme gradients.</w:t>
      </w:r>
      <w:r>
        <w:br/>
        <w:t>3. **Energy Efficiency Studies**: Quantifying the energy savings associated with mixed precision training could provide insights into its utility in large-scale production settings.</w:t>
      </w:r>
      <w:r>
        <w:br/>
        <w:t>4. **Integration with Sparse Models**: Combining mixed precision with sparsity techniques could enable even more significant reductions in memory and compute requirements, particularly for models with large amounts of redundant parameters.</w:t>
      </w:r>
    </w:p>
    <w:sectPr w:rsidR="00834E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804389752">
    <w:abstractNumId w:val="8"/>
  </w:num>
  <w:num w:numId="2" w16cid:durableId="1063067383">
    <w:abstractNumId w:val="6"/>
  </w:num>
  <w:num w:numId="3" w16cid:durableId="98913558">
    <w:abstractNumId w:val="5"/>
  </w:num>
  <w:num w:numId="4" w16cid:durableId="658004931">
    <w:abstractNumId w:val="4"/>
  </w:num>
  <w:num w:numId="5" w16cid:durableId="314770736">
    <w:abstractNumId w:val="7"/>
  </w:num>
  <w:num w:numId="6" w16cid:durableId="1862233055">
    <w:abstractNumId w:val="3"/>
  </w:num>
  <w:num w:numId="7" w16cid:durableId="785199406">
    <w:abstractNumId w:val="2"/>
  </w:num>
  <w:num w:numId="8" w16cid:durableId="637802622">
    <w:abstractNumId w:val="1"/>
  </w:num>
  <w:num w:numId="9" w16cid:durableId="1200359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5FA"/>
    <w:rsid w:val="00834EE7"/>
    <w:rsid w:val="00AA1D8D"/>
    <w:rsid w:val="00B47730"/>
    <w:rsid w:val="00C043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7DEC5"/>
  <w14:defaultImageDpi w14:val="300"/>
  <w15:docId w15:val="{CF477D86-345F-9E47-8247-FDDCB662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u3577242@connect.hku.hk</cp:lastModifiedBy>
  <cp:revision>2</cp:revision>
  <dcterms:created xsi:type="dcterms:W3CDTF">2013-12-23T23:15:00Z</dcterms:created>
  <dcterms:modified xsi:type="dcterms:W3CDTF">2024-09-25T15:44:00Z</dcterms:modified>
  <cp:category/>
</cp:coreProperties>
</file>