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FC69" w14:textId="7EEC5A73" w:rsidR="00917580" w:rsidRPr="00917580" w:rsidRDefault="00491A35" w:rsidP="00491A35">
      <w:pPr>
        <w:pStyle w:val="NoSpacing"/>
        <w:jc w:val="center"/>
        <w:rPr>
          <w:rFonts w:ascii="Times" w:eastAsia="Malgun Gothic" w:hAnsi="Times"/>
          <w:b/>
          <w:bCs/>
          <w:sz w:val="30"/>
          <w:szCs w:val="30"/>
          <w:lang w:eastAsia="ko-KR"/>
        </w:rPr>
      </w:pPr>
      <w:r>
        <w:rPr>
          <w:rFonts w:ascii="Times" w:eastAsia="Malgun Gothic" w:hAnsi="Times"/>
          <w:b/>
          <w:bCs/>
          <w:sz w:val="30"/>
          <w:szCs w:val="30"/>
          <w:lang w:eastAsia="ko-KR"/>
        </w:rPr>
        <w:t>Equifax</w:t>
      </w:r>
      <w:r w:rsidR="00917580" w:rsidRPr="00917580">
        <w:rPr>
          <w:rFonts w:ascii="Times" w:eastAsia="Malgun Gothic" w:hAnsi="Times" w:hint="eastAsia"/>
          <w:b/>
          <w:bCs/>
          <w:sz w:val="30"/>
          <w:szCs w:val="30"/>
          <w:lang w:eastAsia="ko-KR"/>
        </w:rPr>
        <w:t xml:space="preserve"> Case Study</w:t>
      </w:r>
    </w:p>
    <w:p w14:paraId="60C2253F" w14:textId="77777777" w:rsidR="00917580" w:rsidRDefault="00917580" w:rsidP="009A50F9">
      <w:pPr>
        <w:pStyle w:val="NoSpacing"/>
        <w:jc w:val="center"/>
        <w:rPr>
          <w:rFonts w:ascii="Times" w:eastAsia="Malgun Gothic" w:hAnsi="Times"/>
          <w:b/>
          <w:bCs/>
          <w:lang w:eastAsia="ko-KR"/>
        </w:rPr>
      </w:pPr>
    </w:p>
    <w:p w14:paraId="1E3266B1" w14:textId="63EEF1E1" w:rsidR="00FA2EF1" w:rsidRDefault="009A50F9" w:rsidP="009A50F9">
      <w:pPr>
        <w:pStyle w:val="NoSpacing"/>
        <w:jc w:val="center"/>
        <w:rPr>
          <w:rFonts w:ascii="Times" w:eastAsia="Malgun Gothic" w:hAnsi="Times"/>
          <w:lang w:eastAsia="ko-KR"/>
        </w:rPr>
      </w:pPr>
      <w:r w:rsidRPr="00917580">
        <w:rPr>
          <w:rFonts w:ascii="Times" w:eastAsia="Malgun Gothic" w:hAnsi="Times" w:hint="eastAsia"/>
          <w:lang w:eastAsia="ko-KR"/>
        </w:rPr>
        <w:t>Minjoo Kim</w:t>
      </w:r>
    </w:p>
    <w:p w14:paraId="721DF549" w14:textId="5DCBAE0F" w:rsidR="00917580" w:rsidRDefault="00917580" w:rsidP="009A50F9">
      <w:pPr>
        <w:pStyle w:val="NoSpacing"/>
        <w:jc w:val="center"/>
        <w:rPr>
          <w:rFonts w:ascii="Times" w:eastAsia="Malgun Gothic" w:hAnsi="Times"/>
          <w:i/>
          <w:iCs/>
          <w:lang w:eastAsia="ko-KR"/>
        </w:rPr>
      </w:pPr>
      <w:r>
        <w:rPr>
          <w:rFonts w:ascii="Times" w:eastAsia="Malgun Gothic" w:hAnsi="Times" w:hint="eastAsia"/>
          <w:i/>
          <w:iCs/>
          <w:lang w:eastAsia="ko-KR"/>
        </w:rPr>
        <w:t>Georgia Institute of Technology</w:t>
      </w:r>
    </w:p>
    <w:p w14:paraId="04AE4FEB" w14:textId="4E15804C" w:rsidR="00917580" w:rsidRPr="00917580" w:rsidRDefault="00917580" w:rsidP="009A50F9">
      <w:pPr>
        <w:pStyle w:val="NoSpacing"/>
        <w:jc w:val="center"/>
        <w:rPr>
          <w:rFonts w:ascii="Times" w:eastAsia="Malgun Gothic" w:hAnsi="Times"/>
          <w:lang w:eastAsia="ko-KR"/>
        </w:rPr>
      </w:pPr>
      <w:r>
        <w:rPr>
          <w:rFonts w:ascii="Times" w:eastAsia="Malgun Gothic" w:hAnsi="Times" w:hint="eastAsia"/>
          <w:lang w:eastAsia="ko-KR"/>
        </w:rPr>
        <w:t>Atlanta, GA, USA</w:t>
      </w:r>
    </w:p>
    <w:p w14:paraId="3B1F2DA8" w14:textId="2A18A60D" w:rsidR="00917580" w:rsidRDefault="00917580" w:rsidP="00917580">
      <w:pPr>
        <w:pStyle w:val="NoSpacing"/>
        <w:jc w:val="center"/>
        <w:rPr>
          <w:rFonts w:ascii="Times" w:eastAsia="Malgun Gothic" w:hAnsi="Times"/>
          <w:lang w:eastAsia="ko-KR"/>
        </w:rPr>
      </w:pPr>
      <w:r>
        <w:rPr>
          <w:rFonts w:ascii="Times" w:eastAsia="Malgun Gothic" w:hAnsi="Times" w:hint="eastAsia"/>
          <w:lang w:eastAsia="ko-KR"/>
        </w:rPr>
        <w:t>Email: mkim908@gatech.edu</w:t>
      </w:r>
    </w:p>
    <w:p w14:paraId="072ED04E" w14:textId="77777777" w:rsidR="009A50F9" w:rsidRDefault="009A50F9" w:rsidP="009A50F9">
      <w:pPr>
        <w:pStyle w:val="NoSpacing"/>
        <w:rPr>
          <w:rFonts w:ascii="Times" w:eastAsia="Malgun Gothic" w:hAnsi="Times"/>
          <w:lang w:eastAsia="ko-KR"/>
        </w:rPr>
      </w:pPr>
    </w:p>
    <w:p w14:paraId="72BB1EDF" w14:textId="77777777" w:rsidR="009A50F9" w:rsidRDefault="009A50F9" w:rsidP="009A50F9">
      <w:pPr>
        <w:pStyle w:val="NoSpacing"/>
        <w:rPr>
          <w:rFonts w:ascii="Times" w:eastAsia="Malgun Gothic" w:hAnsi="Times"/>
          <w:lang w:eastAsia="ko-KR"/>
        </w:rPr>
      </w:pPr>
    </w:p>
    <w:p w14:paraId="73CC162B" w14:textId="77777777" w:rsidR="00491A35" w:rsidRPr="00491A35" w:rsidRDefault="00491A35" w:rsidP="00491A35">
      <w:pPr>
        <w:pStyle w:val="NoSpacing"/>
        <w:rPr>
          <w:rFonts w:ascii="Times" w:hAnsi="Times"/>
          <w:b/>
          <w:bCs/>
        </w:rPr>
      </w:pPr>
      <w:r w:rsidRPr="00491A35">
        <w:rPr>
          <w:rFonts w:ascii="Times" w:hAnsi="Times"/>
          <w:b/>
          <w:bCs/>
        </w:rPr>
        <w:t>Do you think Equifax executed an incident response effort that aligns with the incident response process discussed in lesson 4?</w:t>
      </w:r>
    </w:p>
    <w:p w14:paraId="0CA65522" w14:textId="3861A69F" w:rsidR="008619D7" w:rsidRDefault="008619D7" w:rsidP="00491A35">
      <w:pPr>
        <w:pStyle w:val="NoSpacing"/>
        <w:rPr>
          <w:rFonts w:ascii="Times" w:eastAsia="Malgun Gothic" w:hAnsi="Times"/>
          <w:lang w:eastAsia="ko-KR"/>
        </w:rPr>
      </w:pPr>
    </w:p>
    <w:p w14:paraId="21386C05" w14:textId="330FB7FC" w:rsidR="005C1FF1" w:rsidRDefault="008619D7" w:rsidP="00491A35">
      <w:pPr>
        <w:pStyle w:val="NoSpacing"/>
        <w:rPr>
          <w:rFonts w:ascii="Times" w:eastAsia="Malgun Gothic" w:hAnsi="Times" w:hint="eastAsia"/>
          <w:lang w:eastAsia="ko-KR"/>
        </w:rPr>
      </w:pPr>
      <w:r>
        <w:rPr>
          <w:rFonts w:ascii="Times" w:eastAsia="Malgun Gothic" w:hAnsi="Times" w:hint="eastAsia"/>
          <w:lang w:eastAsia="ko-KR"/>
        </w:rPr>
        <w:t xml:space="preserve">Equifax policies and </w:t>
      </w:r>
      <w:r w:rsidR="00B73F89">
        <w:rPr>
          <w:rFonts w:ascii="Times" w:eastAsia="Malgun Gothic" w:hAnsi="Times"/>
          <w:lang w:eastAsia="ko-KR"/>
        </w:rPr>
        <w:t>plans</w:t>
      </w:r>
      <w:r>
        <w:rPr>
          <w:rFonts w:ascii="Times" w:eastAsia="Malgun Gothic" w:hAnsi="Times" w:hint="eastAsia"/>
          <w:lang w:eastAsia="ko-KR"/>
        </w:rPr>
        <w:t xml:space="preserve"> on paper</w:t>
      </w:r>
      <w:r w:rsidR="00F35D13">
        <w:rPr>
          <w:rFonts w:ascii="Times" w:eastAsia="Malgun Gothic" w:hAnsi="Times" w:hint="eastAsia"/>
          <w:lang w:eastAsia="ko-KR"/>
        </w:rPr>
        <w:t>; h</w:t>
      </w:r>
      <w:r w:rsidR="00B73F89">
        <w:rPr>
          <w:rFonts w:ascii="Times" w:eastAsia="Malgun Gothic" w:hAnsi="Times" w:hint="eastAsia"/>
          <w:lang w:eastAsia="ko-KR"/>
        </w:rPr>
        <w:t>owever, it is unlikely that Equifax strongly enforced these policies</w:t>
      </w:r>
      <w:r w:rsidR="00CA44F2">
        <w:rPr>
          <w:rFonts w:ascii="Times" w:eastAsia="Malgun Gothic" w:hAnsi="Times" w:hint="eastAsia"/>
          <w:lang w:eastAsia="ko-KR"/>
        </w:rPr>
        <w:t xml:space="preserve">. </w:t>
      </w:r>
      <w:r w:rsidR="005C1FF1">
        <w:rPr>
          <w:rFonts w:ascii="Times" w:eastAsia="Malgun Gothic" w:hAnsi="Times" w:hint="eastAsia"/>
          <w:lang w:eastAsia="ko-KR"/>
        </w:rPr>
        <w:t>David Webb, the former</w:t>
      </w:r>
      <w:r w:rsidR="007F0407">
        <w:rPr>
          <w:rFonts w:ascii="Times" w:eastAsia="Malgun Gothic" w:hAnsi="Times" w:hint="eastAsia"/>
          <w:lang w:eastAsia="ko-KR"/>
        </w:rPr>
        <w:t xml:space="preserve"> </w:t>
      </w:r>
      <w:r w:rsidR="002C4C36">
        <w:rPr>
          <w:rFonts w:ascii="Times" w:eastAsia="Malgun Gothic" w:hAnsi="Times" w:hint="eastAsia"/>
          <w:lang w:eastAsia="ko-KR"/>
        </w:rPr>
        <w:t>CIO</w:t>
      </w:r>
      <w:r w:rsidR="005C1FF1">
        <w:rPr>
          <w:rFonts w:ascii="Times" w:eastAsia="Malgun Gothic" w:hAnsi="Times" w:hint="eastAsia"/>
          <w:lang w:eastAsia="ko-KR"/>
        </w:rPr>
        <w:t xml:space="preserve">, testified that the company allowed the breach </w:t>
      </w:r>
      <w:r w:rsidR="00CA44F2">
        <w:rPr>
          <w:rFonts w:ascii="Times" w:eastAsia="Malgun Gothic" w:hAnsi="Times" w:hint="eastAsia"/>
          <w:lang w:eastAsia="ko-KR"/>
        </w:rPr>
        <w:t xml:space="preserve">mainly </w:t>
      </w:r>
      <w:r w:rsidR="005C1FF1">
        <w:rPr>
          <w:rFonts w:ascii="Times" w:eastAsia="Malgun Gothic" w:hAnsi="Times" w:hint="eastAsia"/>
          <w:lang w:eastAsia="ko-KR"/>
        </w:rPr>
        <w:t xml:space="preserve">because they </w:t>
      </w:r>
      <w:r w:rsidR="00666872">
        <w:rPr>
          <w:rFonts w:ascii="Times" w:eastAsia="Malgun Gothic" w:hAnsi="Times"/>
          <w:lang w:eastAsia="ko-KR"/>
        </w:rPr>
        <w:t>could not</w:t>
      </w:r>
      <w:r w:rsidR="005C1FF1">
        <w:rPr>
          <w:rFonts w:ascii="Times" w:eastAsia="Malgun Gothic" w:hAnsi="Times" w:hint="eastAsia"/>
          <w:lang w:eastAsia="ko-KR"/>
        </w:rPr>
        <w:t xml:space="preserve"> execute the policies. </w:t>
      </w:r>
      <w:r w:rsidR="008A6352">
        <w:rPr>
          <w:rFonts w:ascii="Times" w:eastAsia="Malgun Gothic" w:hAnsi="Times" w:hint="eastAsia"/>
          <w:lang w:eastAsia="ko-KR"/>
        </w:rPr>
        <w:t>The U.S. House Report noted from its patch management audit that the company had several vulnerability issues</w:t>
      </w:r>
      <w:r w:rsidR="00CA44F2">
        <w:rPr>
          <w:rFonts w:ascii="Times" w:eastAsia="Malgun Gothic" w:hAnsi="Times" w:hint="eastAsia"/>
          <w:lang w:eastAsia="ko-KR"/>
        </w:rPr>
        <w:t>, but</w:t>
      </w:r>
      <w:r w:rsidR="008A6352">
        <w:rPr>
          <w:rFonts w:ascii="Times" w:eastAsia="Malgun Gothic" w:hAnsi="Times" w:hint="eastAsia"/>
          <w:lang w:eastAsia="ko-KR"/>
        </w:rPr>
        <w:t xml:space="preserve"> the company did not implement any of the recommended updates prior to the data breach in 2017. The company did not create a comprehensive policy</w:t>
      </w:r>
      <w:r w:rsidR="00CA44F2">
        <w:rPr>
          <w:rFonts w:ascii="Times" w:eastAsia="Malgun Gothic" w:hAnsi="Times" w:hint="eastAsia"/>
          <w:lang w:eastAsia="ko-KR"/>
        </w:rPr>
        <w:t xml:space="preserve"> and</w:t>
      </w:r>
      <w:r w:rsidR="008A6352">
        <w:rPr>
          <w:rFonts w:ascii="Times" w:eastAsia="Malgun Gothic" w:hAnsi="Times" w:hint="eastAsia"/>
          <w:lang w:eastAsia="ko-KR"/>
        </w:rPr>
        <w:t xml:space="preserve"> plan nor procedures that handled security incidents.</w:t>
      </w:r>
    </w:p>
    <w:p w14:paraId="5E5BD61C" w14:textId="77777777" w:rsidR="008A6352" w:rsidRDefault="008A6352" w:rsidP="00491A35">
      <w:pPr>
        <w:pStyle w:val="NoSpacing"/>
        <w:rPr>
          <w:rFonts w:ascii="Times" w:eastAsia="Malgun Gothic" w:hAnsi="Times"/>
          <w:lang w:eastAsia="ko-KR"/>
        </w:rPr>
      </w:pPr>
    </w:p>
    <w:p w14:paraId="388BF55D" w14:textId="1677CC89" w:rsidR="00F96741" w:rsidRDefault="00F96741" w:rsidP="00491A35">
      <w:pPr>
        <w:pStyle w:val="NoSpacing"/>
        <w:rPr>
          <w:rFonts w:ascii="Times" w:eastAsia="Malgun Gothic" w:hAnsi="Times"/>
          <w:lang w:eastAsia="ko-KR"/>
        </w:rPr>
      </w:pPr>
      <w:r>
        <w:rPr>
          <w:rFonts w:ascii="Times" w:eastAsia="Malgun Gothic" w:hAnsi="Times"/>
          <w:lang w:eastAsia="ko-KR"/>
        </w:rPr>
        <w:t>On</w:t>
      </w:r>
      <w:r>
        <w:rPr>
          <w:rFonts w:ascii="Times" w:eastAsia="Malgun Gothic" w:hAnsi="Times" w:hint="eastAsia"/>
          <w:lang w:eastAsia="ko-KR"/>
        </w:rPr>
        <w:t xml:space="preserve"> March of 2017, Equifax Security ran a</w:t>
      </w:r>
      <w:r w:rsidR="00666872">
        <w:rPr>
          <w:rFonts w:ascii="Times" w:eastAsia="Malgun Gothic" w:hAnsi="Times" w:hint="eastAsia"/>
          <w:lang w:eastAsia="ko-KR"/>
        </w:rPr>
        <w:t xml:space="preserve"> </w:t>
      </w:r>
      <w:r>
        <w:rPr>
          <w:rFonts w:ascii="Times" w:eastAsia="Malgun Gothic" w:hAnsi="Times" w:hint="eastAsia"/>
          <w:lang w:eastAsia="ko-KR"/>
        </w:rPr>
        <w:t xml:space="preserve">component scan </w:t>
      </w:r>
      <w:r w:rsidR="00666872">
        <w:rPr>
          <w:rFonts w:ascii="Times" w:eastAsia="Malgun Gothic" w:hAnsi="Times" w:hint="eastAsia"/>
          <w:lang w:eastAsia="ko-KR"/>
        </w:rPr>
        <w:t>for any</w:t>
      </w:r>
      <w:r>
        <w:rPr>
          <w:rFonts w:ascii="Times" w:eastAsia="Malgun Gothic" w:hAnsi="Times" w:hint="eastAsia"/>
          <w:lang w:eastAsia="ko-KR"/>
        </w:rPr>
        <w:t xml:space="preserve"> system vulnerabilities within Apache Struts, but </w:t>
      </w:r>
      <w:r w:rsidR="00666872">
        <w:rPr>
          <w:rFonts w:ascii="Times" w:eastAsia="Malgun Gothic" w:hAnsi="Times" w:hint="eastAsia"/>
          <w:lang w:eastAsia="ko-KR"/>
        </w:rPr>
        <w:t xml:space="preserve">was </w:t>
      </w:r>
      <w:r>
        <w:rPr>
          <w:rFonts w:ascii="Times" w:eastAsia="Malgun Gothic" w:hAnsi="Times" w:hint="eastAsia"/>
          <w:lang w:eastAsia="ko-KR"/>
        </w:rPr>
        <w:t>unable to fin</w:t>
      </w:r>
      <w:r w:rsidR="00666872">
        <w:rPr>
          <w:rFonts w:ascii="Times" w:eastAsia="Malgun Gothic" w:hAnsi="Times" w:hint="eastAsia"/>
          <w:lang w:eastAsia="ko-KR"/>
        </w:rPr>
        <w:t>d any fault despite its apparent vulnerabilities</w:t>
      </w:r>
      <w:r>
        <w:rPr>
          <w:rFonts w:ascii="Times" w:eastAsia="Malgun Gothic" w:hAnsi="Times" w:hint="eastAsia"/>
          <w:lang w:eastAsia="ko-KR"/>
        </w:rPr>
        <w:t>. It is possible that the failure to implement the right scanner for the job allowed the breach to happen.</w:t>
      </w:r>
    </w:p>
    <w:p w14:paraId="6F5DF19E" w14:textId="77777777" w:rsidR="00F96741" w:rsidRDefault="00F96741" w:rsidP="00491A35">
      <w:pPr>
        <w:pStyle w:val="NoSpacing"/>
        <w:rPr>
          <w:rFonts w:ascii="Times" w:eastAsia="Malgun Gothic" w:hAnsi="Times"/>
          <w:lang w:eastAsia="ko-KR"/>
        </w:rPr>
      </w:pPr>
    </w:p>
    <w:p w14:paraId="09E82FAC" w14:textId="452E82E7" w:rsidR="008A6352" w:rsidRDefault="008A6352" w:rsidP="00491A35">
      <w:pPr>
        <w:pStyle w:val="NoSpacing"/>
        <w:rPr>
          <w:rFonts w:ascii="Times" w:eastAsia="Malgun Gothic" w:hAnsi="Times"/>
          <w:lang w:eastAsia="ko-KR"/>
        </w:rPr>
      </w:pPr>
      <w:r>
        <w:rPr>
          <w:rFonts w:ascii="Times" w:eastAsia="Malgun Gothic" w:hAnsi="Times" w:hint="eastAsia"/>
          <w:lang w:eastAsia="ko-KR"/>
        </w:rPr>
        <w:t>Equifax did not</w:t>
      </w:r>
      <w:r w:rsidR="002C4C36">
        <w:rPr>
          <w:rFonts w:ascii="Times" w:eastAsia="Malgun Gothic" w:hAnsi="Times" w:hint="eastAsia"/>
          <w:lang w:eastAsia="ko-KR"/>
        </w:rPr>
        <w:t xml:space="preserve"> establish a strong line of </w:t>
      </w:r>
      <w:r w:rsidR="002C4C36">
        <w:rPr>
          <w:rFonts w:ascii="Times" w:eastAsia="Malgun Gothic" w:hAnsi="Times"/>
          <w:lang w:eastAsia="ko-KR"/>
        </w:rPr>
        <w:t>communication</w:t>
      </w:r>
      <w:r w:rsidR="007F0407">
        <w:rPr>
          <w:rFonts w:ascii="Times" w:eastAsia="Malgun Gothic" w:hAnsi="Times" w:hint="eastAsia"/>
          <w:lang w:eastAsia="ko-KR"/>
        </w:rPr>
        <w:t xml:space="preserve">, </w:t>
      </w:r>
      <w:r w:rsidR="00F96741">
        <w:rPr>
          <w:rFonts w:ascii="Times" w:eastAsia="Malgun Gothic" w:hAnsi="Times" w:hint="eastAsia"/>
          <w:lang w:eastAsia="ko-KR"/>
        </w:rPr>
        <w:t xml:space="preserve">which also led to </w:t>
      </w:r>
      <w:r w:rsidR="0088514B">
        <w:rPr>
          <w:rFonts w:ascii="Times" w:eastAsia="Malgun Gothic" w:hAnsi="Times"/>
          <w:lang w:eastAsia="ko-KR"/>
        </w:rPr>
        <w:t>failure</w:t>
      </w:r>
      <w:r w:rsidR="00F96741">
        <w:rPr>
          <w:rFonts w:ascii="Times" w:eastAsia="Malgun Gothic" w:hAnsi="Times" w:hint="eastAsia"/>
          <w:lang w:eastAsia="ko-KR"/>
        </w:rPr>
        <w:t xml:space="preserve"> in</w:t>
      </w:r>
      <w:r w:rsidR="00F96741">
        <w:rPr>
          <w:rFonts w:ascii="Times" w:eastAsia="Malgun Gothic" w:hAnsi="Times" w:hint="eastAsia"/>
          <w:lang w:eastAsia="ko-KR"/>
        </w:rPr>
        <w:t xml:space="preserve"> </w:t>
      </w:r>
      <w:r w:rsidR="00F96741">
        <w:rPr>
          <w:rFonts w:ascii="Times" w:eastAsia="Malgun Gothic" w:hAnsi="Times"/>
          <w:lang w:eastAsia="ko-KR"/>
        </w:rPr>
        <w:t>implementing</w:t>
      </w:r>
      <w:r w:rsidR="00F96741">
        <w:rPr>
          <w:rFonts w:ascii="Times" w:eastAsia="Malgun Gothic" w:hAnsi="Times" w:hint="eastAsia"/>
          <w:lang w:eastAsia="ko-KR"/>
        </w:rPr>
        <w:t xml:space="preserve"> detective and preventative security controls. </w:t>
      </w:r>
      <w:r w:rsidR="002C4C36">
        <w:rPr>
          <w:rFonts w:ascii="Times" w:eastAsia="Malgun Gothic" w:hAnsi="Times" w:hint="eastAsia"/>
          <w:lang w:eastAsia="ko-KR"/>
        </w:rPr>
        <w:t xml:space="preserve">Graeme Payne, the former Senior VP and CIO for Global Corporate Platforms, stated that </w:t>
      </w:r>
      <w:r w:rsidR="002C4C36">
        <w:rPr>
          <w:rFonts w:ascii="Times" w:eastAsia="Malgun Gothic" w:hAnsi="Times"/>
          <w:lang w:eastAsia="ko-KR"/>
        </w:rPr>
        <w:t>“</w:t>
      </w:r>
      <w:r w:rsidR="002C4C36">
        <w:rPr>
          <w:rFonts w:ascii="Times" w:eastAsia="Malgun Gothic" w:hAnsi="Times" w:hint="eastAsia"/>
          <w:lang w:eastAsia="ko-KR"/>
        </w:rPr>
        <w:t>[Equifax]</w:t>
      </w:r>
      <w:r w:rsidR="002C4C36" w:rsidRPr="002C4C36">
        <w:rPr>
          <w:rFonts w:ascii="Times" w:eastAsia="Malgun Gothic" w:hAnsi="Times" w:hint="eastAsia"/>
          <w:lang w:eastAsia="ko-KR"/>
        </w:rPr>
        <w:t xml:space="preserve"> </w:t>
      </w:r>
      <w:r w:rsidR="002C4C36">
        <w:rPr>
          <w:rFonts w:ascii="Times" w:eastAsia="Malgun Gothic" w:hAnsi="Times" w:hint="eastAsia"/>
          <w:lang w:eastAsia="ko-KR"/>
        </w:rPr>
        <w:t xml:space="preserve">had </w:t>
      </w:r>
      <w:r w:rsidR="002C4C36">
        <w:rPr>
          <w:rFonts w:ascii="Times" w:eastAsia="Malgun Gothic" w:hAnsi="Times" w:hint="eastAsia"/>
          <w:lang w:eastAsia="ko-KR"/>
        </w:rPr>
        <w:t>n</w:t>
      </w:r>
      <w:r w:rsidR="002C4C36">
        <w:rPr>
          <w:rFonts w:ascii="Times" w:eastAsia="Malgun Gothic" w:hAnsi="Times" w:hint="eastAsia"/>
          <w:lang w:eastAsia="ko-KR"/>
        </w:rPr>
        <w:t>otifications, but we didn</w:t>
      </w:r>
      <w:r w:rsidR="002C4C36">
        <w:rPr>
          <w:rFonts w:ascii="Times" w:eastAsia="Malgun Gothic" w:hAnsi="Times"/>
          <w:lang w:eastAsia="ko-KR"/>
        </w:rPr>
        <w:t>’</w:t>
      </w:r>
      <w:r w:rsidR="002C4C36">
        <w:rPr>
          <w:rFonts w:ascii="Times" w:eastAsia="Malgun Gothic" w:hAnsi="Times" w:hint="eastAsia"/>
          <w:lang w:eastAsia="ko-KR"/>
        </w:rPr>
        <w:t>t notify</w:t>
      </w:r>
      <w:r w:rsidR="007F0407">
        <w:rPr>
          <w:rFonts w:ascii="Times" w:eastAsia="Malgun Gothic" w:hAnsi="Times"/>
          <w:lang w:eastAsia="ko-KR"/>
        </w:rPr>
        <w:t>…</w:t>
      </w:r>
      <w:r w:rsidR="007F0407">
        <w:rPr>
          <w:rFonts w:ascii="Times" w:eastAsia="Malgun Gothic" w:hAnsi="Times" w:hint="eastAsia"/>
          <w:lang w:eastAsia="ko-KR"/>
        </w:rPr>
        <w:t xml:space="preserve"> </w:t>
      </w:r>
      <w:r w:rsidR="002C4C36">
        <w:rPr>
          <w:rFonts w:ascii="Times" w:eastAsia="Malgun Gothic" w:hAnsi="Times"/>
          <w:lang w:eastAsia="ko-KR"/>
        </w:rPr>
        <w:t>everyone</w:t>
      </w:r>
      <w:r w:rsidR="002C4C36">
        <w:rPr>
          <w:rFonts w:ascii="Times" w:eastAsia="Malgun Gothic" w:hAnsi="Times" w:hint="eastAsia"/>
          <w:lang w:eastAsia="ko-KR"/>
        </w:rPr>
        <w:t xml:space="preserve"> that </w:t>
      </w:r>
      <w:r w:rsidR="002C4C36">
        <w:rPr>
          <w:rFonts w:ascii="Times" w:eastAsia="Malgun Gothic" w:hAnsi="Times"/>
          <w:lang w:eastAsia="ko-KR"/>
        </w:rPr>
        <w:t>needed</w:t>
      </w:r>
      <w:r w:rsidR="002C4C36">
        <w:rPr>
          <w:rFonts w:ascii="Times" w:eastAsia="Malgun Gothic" w:hAnsi="Times" w:hint="eastAsia"/>
          <w:lang w:eastAsia="ko-KR"/>
        </w:rPr>
        <w:t xml:space="preserve"> to be notified</w:t>
      </w:r>
      <w:r w:rsidR="002C4C36">
        <w:rPr>
          <w:rFonts w:ascii="Times" w:eastAsia="Malgun Gothic" w:hAnsi="Times"/>
          <w:lang w:eastAsia="ko-KR"/>
        </w:rPr>
        <w:t>…”</w:t>
      </w:r>
      <w:r w:rsidR="002C4C36">
        <w:rPr>
          <w:rFonts w:ascii="Times" w:eastAsia="Malgun Gothic" w:hAnsi="Times" w:hint="eastAsia"/>
          <w:lang w:eastAsia="ko-KR"/>
        </w:rPr>
        <w:t xml:space="preserve"> The company</w:t>
      </w:r>
      <w:r w:rsidR="002C4C36">
        <w:rPr>
          <w:rFonts w:ascii="Times" w:eastAsia="Malgun Gothic" w:hAnsi="Times"/>
          <w:lang w:eastAsia="ko-KR"/>
        </w:rPr>
        <w:t>’</w:t>
      </w:r>
      <w:r w:rsidR="002C4C36">
        <w:rPr>
          <w:rFonts w:ascii="Times" w:eastAsia="Malgun Gothic" w:hAnsi="Times" w:hint="eastAsia"/>
          <w:lang w:eastAsia="ko-KR"/>
        </w:rPr>
        <w:t xml:space="preserve">s former CEO Richard Smith also testified that </w:t>
      </w:r>
      <w:r w:rsidR="00F96741">
        <w:rPr>
          <w:rFonts w:ascii="Times" w:eastAsia="Malgun Gothic" w:hAnsi="Times"/>
          <w:lang w:eastAsia="ko-KR"/>
        </w:rPr>
        <w:t>“</w:t>
      </w:r>
      <w:r w:rsidR="00F96741">
        <w:rPr>
          <w:rFonts w:ascii="Times" w:eastAsia="Malgun Gothic" w:hAnsi="Times" w:hint="eastAsia"/>
          <w:lang w:eastAsia="ko-KR"/>
        </w:rPr>
        <w:t>failure to communicate the need to apply a patch</w:t>
      </w:r>
      <w:r w:rsidR="00F96741">
        <w:rPr>
          <w:rFonts w:ascii="Times" w:eastAsia="Malgun Gothic" w:hAnsi="Times"/>
          <w:lang w:eastAsia="ko-KR"/>
        </w:rPr>
        <w:t>”</w:t>
      </w:r>
      <w:r w:rsidR="00F96741">
        <w:rPr>
          <w:rFonts w:ascii="Times" w:eastAsia="Malgun Gothic" w:hAnsi="Times" w:hint="eastAsia"/>
          <w:lang w:eastAsia="ko-KR"/>
        </w:rPr>
        <w:t xml:space="preserve"> as one of the underlying reasons for the breach. </w:t>
      </w:r>
    </w:p>
    <w:p w14:paraId="250D11C8" w14:textId="77777777" w:rsidR="0088514B" w:rsidRDefault="0088514B" w:rsidP="00491A35">
      <w:pPr>
        <w:pStyle w:val="NoSpacing"/>
        <w:rPr>
          <w:rFonts w:ascii="Times" w:eastAsia="Malgun Gothic" w:hAnsi="Times"/>
          <w:lang w:eastAsia="ko-KR"/>
        </w:rPr>
      </w:pPr>
    </w:p>
    <w:p w14:paraId="299C1EE5" w14:textId="771AAF9E" w:rsidR="00340011" w:rsidRPr="00340011" w:rsidRDefault="0088514B" w:rsidP="00491A35">
      <w:pPr>
        <w:pStyle w:val="NoSpacing"/>
        <w:rPr>
          <w:rFonts w:ascii="Times" w:eastAsia="Malgun Gothic" w:hAnsi="Times" w:hint="eastAsia"/>
          <w:lang w:eastAsia="ko-KR"/>
        </w:rPr>
      </w:pPr>
      <w:r>
        <w:rPr>
          <w:rFonts w:ascii="Times" w:eastAsia="Malgun Gothic" w:hAnsi="Times" w:hint="eastAsia"/>
          <w:lang w:eastAsia="ko-KR"/>
        </w:rPr>
        <w:t xml:space="preserve">The detection </w:t>
      </w:r>
      <w:r w:rsidR="00666872">
        <w:rPr>
          <w:rFonts w:ascii="Times" w:eastAsia="Malgun Gothic" w:hAnsi="Times" w:hint="eastAsia"/>
          <w:lang w:eastAsia="ko-KR"/>
        </w:rPr>
        <w:t>and</w:t>
      </w:r>
      <w:r>
        <w:rPr>
          <w:rFonts w:ascii="Times" w:eastAsia="Malgun Gothic" w:hAnsi="Times" w:hint="eastAsia"/>
          <w:lang w:eastAsia="ko-KR"/>
        </w:rPr>
        <w:t xml:space="preserve"> analysis process was </w:t>
      </w:r>
      <w:r w:rsidR="00666872">
        <w:rPr>
          <w:rFonts w:ascii="Times" w:eastAsia="Malgun Gothic" w:hAnsi="Times" w:hint="eastAsia"/>
          <w:lang w:eastAsia="ko-KR"/>
        </w:rPr>
        <w:t xml:space="preserve">also </w:t>
      </w:r>
      <w:r>
        <w:rPr>
          <w:rFonts w:ascii="Times" w:eastAsia="Malgun Gothic" w:hAnsi="Times" w:hint="eastAsia"/>
          <w:lang w:eastAsia="ko-KR"/>
        </w:rPr>
        <w:t>severely delayed. Although the cyberattack occurred in May 2017, it was</w:t>
      </w:r>
      <w:r w:rsidR="00666872">
        <w:rPr>
          <w:rFonts w:ascii="Times" w:eastAsia="Malgun Gothic" w:hAnsi="Times" w:hint="eastAsia"/>
          <w:lang w:eastAsia="ko-KR"/>
        </w:rPr>
        <w:t>n</w:t>
      </w:r>
      <w:r w:rsidR="00666872">
        <w:rPr>
          <w:rFonts w:ascii="Times" w:eastAsia="Malgun Gothic" w:hAnsi="Times"/>
          <w:lang w:eastAsia="ko-KR"/>
        </w:rPr>
        <w:t>’</w:t>
      </w:r>
      <w:r w:rsidR="00666872">
        <w:rPr>
          <w:rFonts w:ascii="Times" w:eastAsia="Malgun Gothic" w:hAnsi="Times" w:hint="eastAsia"/>
          <w:lang w:eastAsia="ko-KR"/>
        </w:rPr>
        <w:t>t</w:t>
      </w:r>
      <w:r>
        <w:rPr>
          <w:rFonts w:ascii="Times" w:eastAsia="Malgun Gothic" w:hAnsi="Times" w:hint="eastAsia"/>
          <w:lang w:eastAsia="ko-KR"/>
        </w:rPr>
        <w:t xml:space="preserve"> until July that the company noticed this unusual activity.</w:t>
      </w:r>
      <w:r w:rsidR="00340011">
        <w:rPr>
          <w:rFonts w:ascii="Times" w:eastAsia="Malgun Gothic" w:hAnsi="Times" w:hint="eastAsia"/>
          <w:lang w:eastAsia="ko-KR"/>
        </w:rPr>
        <w:t xml:space="preserve"> These delays also gave the attackers enough time to cause </w:t>
      </w:r>
      <w:r w:rsidR="00340011">
        <w:rPr>
          <w:rFonts w:ascii="Times" w:eastAsia="Malgun Gothic" w:hAnsi="Times"/>
          <w:lang w:eastAsia="ko-KR"/>
        </w:rPr>
        <w:t>extensive</w:t>
      </w:r>
      <w:r w:rsidR="00340011">
        <w:rPr>
          <w:rFonts w:ascii="Times" w:eastAsia="Malgun Gothic" w:hAnsi="Times" w:hint="eastAsia"/>
          <w:lang w:eastAsia="ko-KR"/>
        </w:rPr>
        <w:t xml:space="preserve"> damage to the </w:t>
      </w:r>
      <w:r w:rsidR="00340011">
        <w:rPr>
          <w:rFonts w:ascii="Times" w:eastAsia="Malgun Gothic" w:hAnsi="Times"/>
          <w:lang w:eastAsia="ko-KR"/>
        </w:rPr>
        <w:t>system</w:t>
      </w:r>
      <w:r w:rsidR="00340011">
        <w:rPr>
          <w:rFonts w:ascii="Times" w:eastAsia="Malgun Gothic" w:hAnsi="Times" w:hint="eastAsia"/>
          <w:lang w:eastAsia="ko-KR"/>
        </w:rPr>
        <w:t xml:space="preserve">, which limited the </w:t>
      </w:r>
      <w:r w:rsidR="00340011">
        <w:rPr>
          <w:rFonts w:ascii="Times" w:eastAsia="Malgun Gothic" w:hAnsi="Times"/>
          <w:lang w:eastAsia="ko-KR"/>
        </w:rPr>
        <w:t>ability</w:t>
      </w:r>
      <w:r w:rsidR="00340011">
        <w:rPr>
          <w:rFonts w:ascii="Times" w:eastAsia="Malgun Gothic" w:hAnsi="Times" w:hint="eastAsia"/>
          <w:lang w:eastAsia="ko-KR"/>
        </w:rPr>
        <w:t xml:space="preserve"> for the company to isolate compromised systems during the </w:t>
      </w:r>
      <w:r w:rsidR="00340011">
        <w:rPr>
          <w:rFonts w:ascii="Times" w:eastAsia="Malgun Gothic" w:hAnsi="Times"/>
          <w:lang w:eastAsia="ko-KR"/>
        </w:rPr>
        <w:t>critical</w:t>
      </w:r>
      <w:r w:rsidR="00340011">
        <w:rPr>
          <w:rFonts w:ascii="Times" w:eastAsia="Malgun Gothic" w:hAnsi="Times" w:hint="eastAsia"/>
          <w:lang w:eastAsia="ko-KR"/>
        </w:rPr>
        <w:t xml:space="preserve"> early stages of the cyberattack. Although Equifax was eventually able to restore its systems, the delayed eradication of the threats had a huge impact on Equifax</w:t>
      </w:r>
      <w:r w:rsidR="00340011">
        <w:rPr>
          <w:rFonts w:ascii="Times" w:eastAsia="Malgun Gothic" w:hAnsi="Times"/>
          <w:lang w:eastAsia="ko-KR"/>
        </w:rPr>
        <w:t>’</w:t>
      </w:r>
      <w:r w:rsidR="00340011">
        <w:rPr>
          <w:rFonts w:ascii="Times" w:eastAsia="Malgun Gothic" w:hAnsi="Times" w:hint="eastAsia"/>
          <w:lang w:eastAsia="ko-KR"/>
        </w:rPr>
        <w:t>s operations.</w:t>
      </w:r>
    </w:p>
    <w:p w14:paraId="3537BBFB" w14:textId="77777777" w:rsidR="00CA44F2" w:rsidRPr="00F96741" w:rsidRDefault="00CA44F2" w:rsidP="00491A35">
      <w:pPr>
        <w:pStyle w:val="NoSpacing"/>
        <w:rPr>
          <w:rFonts w:ascii="Times" w:eastAsia="Malgun Gothic" w:hAnsi="Times" w:hint="eastAsia"/>
          <w:lang w:eastAsia="ko-KR"/>
        </w:rPr>
      </w:pPr>
    </w:p>
    <w:p w14:paraId="75B4AE97" w14:textId="77777777" w:rsidR="00F96741" w:rsidRPr="00340011" w:rsidRDefault="00F96741" w:rsidP="00491A35">
      <w:pPr>
        <w:pStyle w:val="NoSpacing"/>
        <w:rPr>
          <w:rFonts w:ascii="Times" w:eastAsia="Malgun Gothic" w:hAnsi="Times" w:hint="eastAsia"/>
          <w:b/>
          <w:bCs/>
          <w:lang w:eastAsia="ko-KR"/>
        </w:rPr>
      </w:pPr>
    </w:p>
    <w:p w14:paraId="777B5C57" w14:textId="2543E128" w:rsidR="00491A35" w:rsidRPr="00491A35" w:rsidRDefault="00491A35" w:rsidP="00491A35">
      <w:pPr>
        <w:pStyle w:val="NoSpacing"/>
        <w:rPr>
          <w:rFonts w:ascii="Times" w:hAnsi="Times"/>
          <w:b/>
          <w:bCs/>
        </w:rPr>
      </w:pPr>
      <w:r w:rsidRPr="00491A35">
        <w:rPr>
          <w:rFonts w:ascii="Times" w:hAnsi="Times"/>
          <w:b/>
          <w:bCs/>
        </w:rPr>
        <w:t>Given that resources are almost always constrained, what improvement to the IT or security environment would you chose to implement first and why?</w:t>
      </w:r>
    </w:p>
    <w:p w14:paraId="1E849E89" w14:textId="648AFE77" w:rsidR="00491A35" w:rsidRDefault="00491A35" w:rsidP="00491A35">
      <w:pPr>
        <w:pStyle w:val="NoSpacing"/>
        <w:rPr>
          <w:rFonts w:ascii="Times" w:eastAsia="Malgun Gothic" w:hAnsi="Times"/>
          <w:b/>
          <w:bCs/>
          <w:lang w:eastAsia="ko-KR"/>
        </w:rPr>
      </w:pPr>
    </w:p>
    <w:p w14:paraId="36234B54" w14:textId="0E2B1873" w:rsidR="00491A35" w:rsidRPr="00666872" w:rsidRDefault="00340011" w:rsidP="00491A35">
      <w:pPr>
        <w:pStyle w:val="NoSpacing"/>
        <w:rPr>
          <w:rFonts w:ascii="Times" w:eastAsia="Malgun Gothic" w:hAnsi="Times" w:hint="eastAsia"/>
          <w:lang w:eastAsia="ko-KR"/>
        </w:rPr>
      </w:pPr>
      <w:r>
        <w:rPr>
          <w:rFonts w:ascii="Times" w:eastAsia="Malgun Gothic" w:hAnsi="Times" w:hint="eastAsia"/>
          <w:lang w:eastAsia="ko-KR"/>
        </w:rPr>
        <w:t xml:space="preserve">Equifax </w:t>
      </w:r>
      <w:r>
        <w:rPr>
          <w:rFonts w:ascii="Times" w:eastAsia="Malgun Gothic" w:hAnsi="Times"/>
          <w:lang w:eastAsia="ko-KR"/>
        </w:rPr>
        <w:t>shoul</w:t>
      </w:r>
      <w:r>
        <w:rPr>
          <w:rFonts w:ascii="Times" w:eastAsia="Malgun Gothic" w:hAnsi="Times" w:hint="eastAsia"/>
          <w:lang w:eastAsia="ko-KR"/>
        </w:rPr>
        <w:t>d benefit from implementing the right patch management system as the company primarily suffered due to its failure to apply the correct patch for the Apache Structs vulnerability, even with internal audit</w:t>
      </w:r>
      <w:r>
        <w:rPr>
          <w:rFonts w:ascii="Times" w:eastAsia="Malgun Gothic" w:hAnsi="Times"/>
          <w:lang w:eastAsia="ko-KR"/>
        </w:rPr>
        <w:t>’</w:t>
      </w:r>
      <w:r>
        <w:rPr>
          <w:rFonts w:ascii="Times" w:eastAsia="Malgun Gothic" w:hAnsi="Times" w:hint="eastAsia"/>
          <w:lang w:eastAsia="ko-KR"/>
        </w:rPr>
        <w:t xml:space="preserve">s recommendation to implement the new patch. </w:t>
      </w:r>
      <w:r w:rsidR="00CA44F2">
        <w:rPr>
          <w:rFonts w:ascii="Times" w:eastAsia="Malgun Gothic" w:hAnsi="Times" w:hint="eastAsia"/>
          <w:lang w:eastAsia="ko-KR"/>
        </w:rPr>
        <w:t>Although advanced detection tools or incorporating complex security architectures could help decrease the cybersecurity risk, updating the patch management system could be the most cost-effective method to address the root cause of various large-scale data breaches.</w:t>
      </w:r>
    </w:p>
    <w:p w14:paraId="52926506" w14:textId="77BD5999" w:rsidR="00491A35" w:rsidRPr="00491A35" w:rsidRDefault="00491A35" w:rsidP="00491A35">
      <w:pPr>
        <w:pStyle w:val="NoSpacing"/>
        <w:rPr>
          <w:rFonts w:ascii="Times" w:hAnsi="Times"/>
          <w:b/>
          <w:bCs/>
        </w:rPr>
      </w:pPr>
      <w:r w:rsidRPr="00491A35">
        <w:rPr>
          <w:rFonts w:ascii="Times" w:hAnsi="Times"/>
          <w:b/>
          <w:bCs/>
        </w:rPr>
        <w:lastRenderedPageBreak/>
        <w:t xml:space="preserve">In the U.S. House of Representatives oversight report, there is a good discussion on the reporting relationship of the Chief Information Security Officer. At the time of the incident the CISO reported to the Chief Legal </w:t>
      </w:r>
      <w:proofErr w:type="spellStart"/>
      <w:r w:rsidRPr="00491A35">
        <w:rPr>
          <w:rFonts w:ascii="Times" w:hAnsi="Times"/>
          <w:b/>
          <w:bCs/>
        </w:rPr>
        <w:t>Council</w:t>
      </w:r>
      <w:proofErr w:type="spellEnd"/>
      <w:r w:rsidRPr="00491A35">
        <w:rPr>
          <w:rFonts w:ascii="Times" w:hAnsi="Times"/>
          <w:b/>
          <w:bCs/>
        </w:rPr>
        <w:t>. In the report, it is stated repeatedly that a better structure would be to have the CISO report to the Chief Information Officer. The Equifax CISO now reports to the CEO. Which reporting structure do you feel would be best from a cyber incident response perspective?</w:t>
      </w:r>
    </w:p>
    <w:p w14:paraId="108CE716" w14:textId="77777777" w:rsidR="007F0407" w:rsidRDefault="007F0407" w:rsidP="00491A35">
      <w:pPr>
        <w:pStyle w:val="NoSpacing"/>
        <w:rPr>
          <w:rFonts w:ascii="Times" w:eastAsia="Malgun Gothic" w:hAnsi="Times" w:hint="eastAsia"/>
          <w:lang w:eastAsia="ko-KR"/>
        </w:rPr>
      </w:pPr>
    </w:p>
    <w:p w14:paraId="45A07F1F" w14:textId="04FD32F0" w:rsidR="00491A35" w:rsidRDefault="007F0407" w:rsidP="00491A35">
      <w:pPr>
        <w:pStyle w:val="NoSpacing"/>
        <w:rPr>
          <w:rFonts w:ascii="Times" w:eastAsia="Malgun Gothic" w:hAnsi="Times"/>
          <w:lang w:eastAsia="ko-KR"/>
        </w:rPr>
      </w:pPr>
      <w:r>
        <w:rPr>
          <w:rFonts w:ascii="Times" w:eastAsia="Malgun Gothic" w:hAnsi="Times" w:hint="eastAsia"/>
          <w:lang w:eastAsia="ko-KR"/>
        </w:rPr>
        <w:t xml:space="preserve">For </w:t>
      </w:r>
      <w:r>
        <w:rPr>
          <w:rFonts w:ascii="Times" w:eastAsia="Malgun Gothic" w:hAnsi="Times"/>
          <w:lang w:eastAsia="ko-KR"/>
        </w:rPr>
        <w:t>technical</w:t>
      </w:r>
      <w:r>
        <w:rPr>
          <w:rFonts w:ascii="Times" w:eastAsia="Malgun Gothic" w:hAnsi="Times" w:hint="eastAsia"/>
          <w:lang w:eastAsia="ko-KR"/>
        </w:rPr>
        <w:t xml:space="preserve"> risk mitigation, it may be more helpful for the CISO to report directly to the CEO, as this reporting structure could allow the CEO to mobilize the resources faster to isolate the risk and respond to the incident promptly. Reporting to the CEO often escalates the security risk and calls for executive attention. Although reporting directly to the CIO could improve technical </w:t>
      </w:r>
      <w:r>
        <w:rPr>
          <w:rFonts w:ascii="Times" w:eastAsia="Malgun Gothic" w:hAnsi="Times"/>
          <w:lang w:eastAsia="ko-KR"/>
        </w:rPr>
        <w:t>implementation</w:t>
      </w:r>
      <w:r>
        <w:rPr>
          <w:rFonts w:ascii="Times" w:eastAsia="Malgun Gothic" w:hAnsi="Times" w:hint="eastAsia"/>
          <w:lang w:eastAsia="ko-KR"/>
        </w:rPr>
        <w:t>s and integrations with the current IT models, it can potentially cause delays in the incident response for multiple reasons. For example, CIOs are often evaluated in their project delivery; addressing these incidents could potentially affect business operations and prevent the team from delivering more, which could deter the CIO</w:t>
      </w:r>
      <w:r>
        <w:rPr>
          <w:rFonts w:ascii="Times" w:eastAsia="Malgun Gothic" w:hAnsi="Times"/>
          <w:lang w:eastAsia="ko-KR"/>
        </w:rPr>
        <w:t>’</w:t>
      </w:r>
      <w:r>
        <w:rPr>
          <w:rFonts w:ascii="Times" w:eastAsia="Malgun Gothic" w:hAnsi="Times" w:hint="eastAsia"/>
          <w:lang w:eastAsia="ko-KR"/>
        </w:rPr>
        <w:t>s incentive to address the issue at hand promptly.</w:t>
      </w:r>
    </w:p>
    <w:p w14:paraId="3F2C3837" w14:textId="77777777" w:rsidR="00666872" w:rsidRDefault="00666872" w:rsidP="00491A35">
      <w:pPr>
        <w:pStyle w:val="NoSpacing"/>
        <w:rPr>
          <w:rFonts w:ascii="Times" w:eastAsia="Malgun Gothic" w:hAnsi="Times"/>
          <w:lang w:eastAsia="ko-KR"/>
        </w:rPr>
      </w:pPr>
    </w:p>
    <w:p w14:paraId="2CF5DA4F" w14:textId="77777777" w:rsidR="00666872" w:rsidRDefault="00666872" w:rsidP="00491A35">
      <w:pPr>
        <w:pStyle w:val="NoSpacing"/>
        <w:rPr>
          <w:rFonts w:ascii="Times" w:eastAsia="Malgun Gothic" w:hAnsi="Times"/>
          <w:lang w:eastAsia="ko-KR"/>
        </w:rPr>
      </w:pPr>
    </w:p>
    <w:p w14:paraId="02380D20" w14:textId="33740119" w:rsidR="00666872" w:rsidRDefault="00666872" w:rsidP="00666872">
      <w:pPr>
        <w:pStyle w:val="NoSpacing"/>
        <w:jc w:val="center"/>
        <w:rPr>
          <w:rFonts w:ascii="Times" w:eastAsia="Malgun Gothic" w:hAnsi="Times"/>
          <w:b/>
          <w:bCs/>
          <w:lang w:eastAsia="ko-KR"/>
        </w:rPr>
      </w:pPr>
      <w:r w:rsidRPr="00666872">
        <w:rPr>
          <w:rFonts w:ascii="Times" w:eastAsia="Malgun Gothic" w:hAnsi="Times" w:hint="eastAsia"/>
          <w:b/>
          <w:bCs/>
          <w:lang w:eastAsia="ko-KR"/>
        </w:rPr>
        <w:t>References</w:t>
      </w:r>
    </w:p>
    <w:p w14:paraId="1102E784" w14:textId="77777777" w:rsidR="00666872" w:rsidRDefault="00666872" w:rsidP="00666872">
      <w:pPr>
        <w:pStyle w:val="NoSpacing"/>
        <w:jc w:val="center"/>
        <w:rPr>
          <w:rFonts w:ascii="Times" w:eastAsia="Malgun Gothic" w:hAnsi="Times"/>
          <w:b/>
          <w:bCs/>
          <w:lang w:eastAsia="ko-KR"/>
        </w:rPr>
      </w:pPr>
    </w:p>
    <w:p w14:paraId="5229C8B2" w14:textId="3AB35E07" w:rsidR="00666872" w:rsidRPr="00666872" w:rsidRDefault="00666872" w:rsidP="00666872">
      <w:pPr>
        <w:pStyle w:val="NoSpacing"/>
        <w:rPr>
          <w:rFonts w:ascii="Times" w:eastAsia="Malgun Gothic" w:hAnsi="Times"/>
          <w:lang w:eastAsia="ko-KR"/>
        </w:rPr>
      </w:pPr>
      <w:r w:rsidRPr="00666872">
        <w:rPr>
          <w:rFonts w:ascii="Times" w:eastAsia="Malgun Gothic" w:hAnsi="Times"/>
          <w:lang w:eastAsia="ko-KR"/>
        </w:rPr>
        <w:t xml:space="preserve">U.S. House of Representatives, Committee on Oversight and Government Reform. (2018, December). </w:t>
      </w:r>
      <w:r w:rsidRPr="00666872">
        <w:rPr>
          <w:rFonts w:ascii="Times" w:eastAsia="Malgun Gothic" w:hAnsi="Times"/>
          <w:i/>
          <w:iCs/>
          <w:lang w:eastAsia="ko-KR"/>
        </w:rPr>
        <w:t>The Equifax data breach</w:t>
      </w:r>
      <w:r w:rsidRPr="00666872">
        <w:rPr>
          <w:rFonts w:ascii="Times" w:eastAsia="Malgun Gothic" w:hAnsi="Times"/>
          <w:lang w:eastAsia="ko-KR"/>
        </w:rPr>
        <w:t xml:space="preserve"> (Majority Staff Report, 115th Congress).</w:t>
      </w:r>
    </w:p>
    <w:p w14:paraId="232642CE" w14:textId="77777777" w:rsidR="00666872" w:rsidRPr="00666872" w:rsidRDefault="00666872" w:rsidP="00666872">
      <w:pPr>
        <w:pStyle w:val="NoSpacing"/>
        <w:jc w:val="center"/>
        <w:rPr>
          <w:rFonts w:ascii="Times" w:eastAsia="Malgun Gothic" w:hAnsi="Times" w:hint="eastAsia"/>
          <w:b/>
          <w:bCs/>
          <w:lang w:eastAsia="ko-KR"/>
        </w:rPr>
      </w:pPr>
    </w:p>
    <w:sectPr w:rsidR="00666872" w:rsidRPr="00666872" w:rsidSect="00917580">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1D6A3" w14:textId="77777777" w:rsidR="00CA5CA4" w:rsidRDefault="00CA5CA4" w:rsidP="00917580">
      <w:pPr>
        <w:spacing w:after="0" w:line="240" w:lineRule="auto"/>
      </w:pPr>
      <w:r>
        <w:separator/>
      </w:r>
    </w:p>
  </w:endnote>
  <w:endnote w:type="continuationSeparator" w:id="0">
    <w:p w14:paraId="5773954F" w14:textId="77777777" w:rsidR="00CA5CA4" w:rsidRDefault="00CA5CA4" w:rsidP="0091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645B5" w14:textId="77777777" w:rsidR="00CA5CA4" w:rsidRDefault="00CA5CA4" w:rsidP="00917580">
      <w:pPr>
        <w:spacing w:after="0" w:line="240" w:lineRule="auto"/>
      </w:pPr>
      <w:r>
        <w:separator/>
      </w:r>
    </w:p>
  </w:footnote>
  <w:footnote w:type="continuationSeparator" w:id="0">
    <w:p w14:paraId="714F613A" w14:textId="77777777" w:rsidR="00CA5CA4" w:rsidRDefault="00CA5CA4" w:rsidP="00917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BEA9" w14:textId="77777777" w:rsidR="00917580" w:rsidRPr="00917580" w:rsidRDefault="00917580" w:rsidP="00917580">
    <w:pPr>
      <w:pStyle w:val="NoSpacing"/>
      <w:jc w:val="both"/>
      <w:rPr>
        <w:rFonts w:ascii="Times" w:eastAsia="Malgun Gothic" w:hAnsi="Times"/>
        <w:lang w:eastAsia="ko-KR"/>
      </w:rPr>
    </w:pPr>
    <w:r w:rsidRPr="00917580">
      <w:rPr>
        <w:rFonts w:ascii="Times" w:eastAsia="Malgun Gothic" w:hAnsi="Times" w:hint="eastAsia"/>
        <w:lang w:eastAsia="ko-KR"/>
      </w:rPr>
      <w:t>CS 6261: Security Incident Response</w:t>
    </w:r>
  </w:p>
  <w:p w14:paraId="55E968E0" w14:textId="77777777" w:rsidR="00917580" w:rsidRDefault="00917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9268A"/>
    <w:multiLevelType w:val="hybridMultilevel"/>
    <w:tmpl w:val="A732C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C92361"/>
    <w:multiLevelType w:val="hybridMultilevel"/>
    <w:tmpl w:val="4046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EE22BA"/>
    <w:multiLevelType w:val="hybridMultilevel"/>
    <w:tmpl w:val="A524C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8B0912"/>
    <w:multiLevelType w:val="multilevel"/>
    <w:tmpl w:val="61C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78643">
    <w:abstractNumId w:val="1"/>
  </w:num>
  <w:num w:numId="2" w16cid:durableId="773551906">
    <w:abstractNumId w:val="3"/>
  </w:num>
  <w:num w:numId="3" w16cid:durableId="742336205">
    <w:abstractNumId w:val="2"/>
  </w:num>
  <w:num w:numId="4" w16cid:durableId="42685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F1"/>
    <w:rsid w:val="000C04B5"/>
    <w:rsid w:val="001314DE"/>
    <w:rsid w:val="002C4C36"/>
    <w:rsid w:val="00340011"/>
    <w:rsid w:val="00491A35"/>
    <w:rsid w:val="00580AD5"/>
    <w:rsid w:val="005C1FF1"/>
    <w:rsid w:val="00666872"/>
    <w:rsid w:val="006B055E"/>
    <w:rsid w:val="006C452A"/>
    <w:rsid w:val="007A535F"/>
    <w:rsid w:val="007F0407"/>
    <w:rsid w:val="007F2692"/>
    <w:rsid w:val="008619D7"/>
    <w:rsid w:val="0088514B"/>
    <w:rsid w:val="008A6352"/>
    <w:rsid w:val="00917580"/>
    <w:rsid w:val="009A50F9"/>
    <w:rsid w:val="00A510F3"/>
    <w:rsid w:val="00B22215"/>
    <w:rsid w:val="00B73F89"/>
    <w:rsid w:val="00C041B2"/>
    <w:rsid w:val="00CA44F2"/>
    <w:rsid w:val="00CA5CA4"/>
    <w:rsid w:val="00CE25C7"/>
    <w:rsid w:val="00D9765C"/>
    <w:rsid w:val="00F35D13"/>
    <w:rsid w:val="00F80054"/>
    <w:rsid w:val="00F96741"/>
    <w:rsid w:val="00FA2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5D7F"/>
  <w15:chartTrackingRefBased/>
  <w15:docId w15:val="{51D22138-FDEF-42BC-B608-A20953D5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F1"/>
    <w:rPr>
      <w:rFonts w:eastAsiaTheme="majorEastAsia" w:cstheme="majorBidi"/>
      <w:color w:val="272727" w:themeColor="text1" w:themeTint="D8"/>
    </w:rPr>
  </w:style>
  <w:style w:type="paragraph" w:styleId="Title">
    <w:name w:val="Title"/>
    <w:basedOn w:val="Normal"/>
    <w:next w:val="Normal"/>
    <w:link w:val="TitleChar"/>
    <w:uiPriority w:val="10"/>
    <w:qFormat/>
    <w:rsid w:val="00FA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F1"/>
    <w:pPr>
      <w:spacing w:before="160"/>
      <w:jc w:val="center"/>
    </w:pPr>
    <w:rPr>
      <w:i/>
      <w:iCs/>
      <w:color w:val="404040" w:themeColor="text1" w:themeTint="BF"/>
    </w:rPr>
  </w:style>
  <w:style w:type="character" w:customStyle="1" w:styleId="QuoteChar">
    <w:name w:val="Quote Char"/>
    <w:basedOn w:val="DefaultParagraphFont"/>
    <w:link w:val="Quote"/>
    <w:uiPriority w:val="29"/>
    <w:rsid w:val="00FA2EF1"/>
    <w:rPr>
      <w:i/>
      <w:iCs/>
      <w:color w:val="404040" w:themeColor="text1" w:themeTint="BF"/>
    </w:rPr>
  </w:style>
  <w:style w:type="paragraph" w:styleId="ListParagraph">
    <w:name w:val="List Paragraph"/>
    <w:basedOn w:val="Normal"/>
    <w:uiPriority w:val="34"/>
    <w:qFormat/>
    <w:rsid w:val="00FA2EF1"/>
    <w:pPr>
      <w:ind w:left="720"/>
      <w:contextualSpacing/>
    </w:pPr>
  </w:style>
  <w:style w:type="character" w:styleId="IntenseEmphasis">
    <w:name w:val="Intense Emphasis"/>
    <w:basedOn w:val="DefaultParagraphFont"/>
    <w:uiPriority w:val="21"/>
    <w:qFormat/>
    <w:rsid w:val="00FA2EF1"/>
    <w:rPr>
      <w:i/>
      <w:iCs/>
      <w:color w:val="0F4761" w:themeColor="accent1" w:themeShade="BF"/>
    </w:rPr>
  </w:style>
  <w:style w:type="paragraph" w:styleId="IntenseQuote">
    <w:name w:val="Intense Quote"/>
    <w:basedOn w:val="Normal"/>
    <w:next w:val="Normal"/>
    <w:link w:val="IntenseQuoteChar"/>
    <w:uiPriority w:val="30"/>
    <w:qFormat/>
    <w:rsid w:val="00FA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F1"/>
    <w:rPr>
      <w:i/>
      <w:iCs/>
      <w:color w:val="0F4761" w:themeColor="accent1" w:themeShade="BF"/>
    </w:rPr>
  </w:style>
  <w:style w:type="character" w:styleId="IntenseReference">
    <w:name w:val="Intense Reference"/>
    <w:basedOn w:val="DefaultParagraphFont"/>
    <w:uiPriority w:val="32"/>
    <w:qFormat/>
    <w:rsid w:val="00FA2EF1"/>
    <w:rPr>
      <w:b/>
      <w:bCs/>
      <w:smallCaps/>
      <w:color w:val="0F4761" w:themeColor="accent1" w:themeShade="BF"/>
      <w:spacing w:val="5"/>
    </w:rPr>
  </w:style>
  <w:style w:type="paragraph" w:styleId="NoSpacing">
    <w:name w:val="No Spacing"/>
    <w:uiPriority w:val="1"/>
    <w:qFormat/>
    <w:rsid w:val="009A50F9"/>
    <w:pPr>
      <w:spacing w:after="0" w:line="240" w:lineRule="auto"/>
    </w:pPr>
  </w:style>
  <w:style w:type="character" w:styleId="Hyperlink">
    <w:name w:val="Hyperlink"/>
    <w:basedOn w:val="DefaultParagraphFont"/>
    <w:uiPriority w:val="99"/>
    <w:unhideWhenUsed/>
    <w:rsid w:val="009A50F9"/>
    <w:rPr>
      <w:color w:val="467886" w:themeColor="hyperlink"/>
      <w:u w:val="single"/>
    </w:rPr>
  </w:style>
  <w:style w:type="character" w:styleId="UnresolvedMention">
    <w:name w:val="Unresolved Mention"/>
    <w:basedOn w:val="DefaultParagraphFont"/>
    <w:uiPriority w:val="99"/>
    <w:semiHidden/>
    <w:unhideWhenUsed/>
    <w:rsid w:val="009A50F9"/>
    <w:rPr>
      <w:color w:val="605E5C"/>
      <w:shd w:val="clear" w:color="auto" w:fill="E1DFDD"/>
    </w:rPr>
  </w:style>
  <w:style w:type="paragraph" w:styleId="Header">
    <w:name w:val="header"/>
    <w:basedOn w:val="Normal"/>
    <w:link w:val="HeaderChar"/>
    <w:uiPriority w:val="99"/>
    <w:unhideWhenUsed/>
    <w:rsid w:val="00917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580"/>
  </w:style>
  <w:style w:type="paragraph" w:styleId="Footer">
    <w:name w:val="footer"/>
    <w:basedOn w:val="Normal"/>
    <w:link w:val="FooterChar"/>
    <w:uiPriority w:val="99"/>
    <w:unhideWhenUsed/>
    <w:rsid w:val="00917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2</Pages>
  <Words>673</Words>
  <Characters>3562</Characters>
  <Application>Microsoft Office Word</Application>
  <DocSecurity>0</DocSecurity>
  <Lines>131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Minjoo</dc:creator>
  <cp:keywords/>
  <dc:description/>
  <cp:lastModifiedBy>Kim, Minjoo</cp:lastModifiedBy>
  <cp:revision>8</cp:revision>
  <dcterms:created xsi:type="dcterms:W3CDTF">2026-01-16T04:39:00Z</dcterms:created>
  <dcterms:modified xsi:type="dcterms:W3CDTF">2026-01-29T17:46:00Z</dcterms:modified>
</cp:coreProperties>
</file>