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BFC69" w14:textId="5A89476B" w:rsidR="00917580" w:rsidRPr="00917580" w:rsidRDefault="000D024E" w:rsidP="00491A35">
      <w:pPr>
        <w:pStyle w:val="NoSpacing"/>
        <w:jc w:val="center"/>
        <w:rPr>
          <w:rFonts w:ascii="Times" w:eastAsia="Malgun Gothic" w:hAnsi="Times"/>
          <w:b/>
          <w:bCs/>
          <w:sz w:val="30"/>
          <w:szCs w:val="30"/>
          <w:lang w:eastAsia="ko-KR"/>
        </w:rPr>
      </w:pPr>
      <w:r>
        <w:rPr>
          <w:rFonts w:ascii="Times" w:eastAsia="Malgun Gothic" w:hAnsi="Times" w:hint="eastAsia"/>
          <w:b/>
          <w:bCs/>
          <w:sz w:val="30"/>
          <w:szCs w:val="30"/>
          <w:lang w:eastAsia="ko-KR"/>
        </w:rPr>
        <w:t>S</w:t>
      </w:r>
      <w:r w:rsidR="00920589">
        <w:rPr>
          <w:rFonts w:ascii="Times" w:eastAsia="Malgun Gothic" w:hAnsi="Times" w:hint="eastAsia"/>
          <w:b/>
          <w:bCs/>
          <w:sz w:val="30"/>
          <w:szCs w:val="30"/>
          <w:lang w:eastAsia="ko-KR"/>
        </w:rPr>
        <w:t>tuxnet</w:t>
      </w:r>
      <w:r w:rsidR="00917580" w:rsidRPr="00917580">
        <w:rPr>
          <w:rFonts w:ascii="Times" w:eastAsia="Malgun Gothic" w:hAnsi="Times" w:hint="eastAsia"/>
          <w:b/>
          <w:bCs/>
          <w:sz w:val="30"/>
          <w:szCs w:val="30"/>
          <w:lang w:eastAsia="ko-KR"/>
        </w:rPr>
        <w:t xml:space="preserve"> Case Study</w:t>
      </w:r>
    </w:p>
    <w:p w14:paraId="60C2253F" w14:textId="77777777" w:rsidR="00917580" w:rsidRDefault="00917580" w:rsidP="009A50F9">
      <w:pPr>
        <w:pStyle w:val="NoSpacing"/>
        <w:jc w:val="center"/>
        <w:rPr>
          <w:rFonts w:ascii="Times" w:eastAsia="Malgun Gothic" w:hAnsi="Times"/>
          <w:b/>
          <w:bCs/>
          <w:lang w:eastAsia="ko-KR"/>
        </w:rPr>
      </w:pPr>
    </w:p>
    <w:p w14:paraId="1E3266B1" w14:textId="63EEF1E1" w:rsidR="00FA2EF1" w:rsidRDefault="009A50F9" w:rsidP="009A50F9">
      <w:pPr>
        <w:pStyle w:val="NoSpacing"/>
        <w:jc w:val="center"/>
        <w:rPr>
          <w:rFonts w:ascii="Times" w:eastAsia="Malgun Gothic" w:hAnsi="Times"/>
          <w:lang w:eastAsia="ko-KR"/>
        </w:rPr>
      </w:pPr>
      <w:r w:rsidRPr="00917580">
        <w:rPr>
          <w:rFonts w:ascii="Times" w:eastAsia="Malgun Gothic" w:hAnsi="Times" w:hint="eastAsia"/>
          <w:lang w:eastAsia="ko-KR"/>
        </w:rPr>
        <w:t>Minjoo Kim</w:t>
      </w:r>
    </w:p>
    <w:p w14:paraId="721DF549" w14:textId="5DCBAE0F" w:rsidR="00917580" w:rsidRDefault="00917580" w:rsidP="009A50F9">
      <w:pPr>
        <w:pStyle w:val="NoSpacing"/>
        <w:jc w:val="center"/>
        <w:rPr>
          <w:rFonts w:ascii="Times" w:eastAsia="Malgun Gothic" w:hAnsi="Times"/>
          <w:i/>
          <w:iCs/>
          <w:lang w:eastAsia="ko-KR"/>
        </w:rPr>
      </w:pPr>
      <w:r>
        <w:rPr>
          <w:rFonts w:ascii="Times" w:eastAsia="Malgun Gothic" w:hAnsi="Times" w:hint="eastAsia"/>
          <w:i/>
          <w:iCs/>
          <w:lang w:eastAsia="ko-KR"/>
        </w:rPr>
        <w:t>Georgia Institute of Technology</w:t>
      </w:r>
    </w:p>
    <w:p w14:paraId="04AE4FEB" w14:textId="4E15804C" w:rsidR="00917580" w:rsidRPr="00917580" w:rsidRDefault="00917580" w:rsidP="009A50F9">
      <w:pPr>
        <w:pStyle w:val="NoSpacing"/>
        <w:jc w:val="center"/>
        <w:rPr>
          <w:rFonts w:ascii="Times" w:eastAsia="Malgun Gothic" w:hAnsi="Times"/>
          <w:lang w:eastAsia="ko-KR"/>
        </w:rPr>
      </w:pPr>
      <w:r>
        <w:rPr>
          <w:rFonts w:ascii="Times" w:eastAsia="Malgun Gothic" w:hAnsi="Times" w:hint="eastAsia"/>
          <w:lang w:eastAsia="ko-KR"/>
        </w:rPr>
        <w:t>Atlanta, GA, USA</w:t>
      </w:r>
    </w:p>
    <w:p w14:paraId="3B1F2DA8" w14:textId="2A18A60D" w:rsidR="00917580" w:rsidRDefault="00917580" w:rsidP="00917580">
      <w:pPr>
        <w:pStyle w:val="NoSpacing"/>
        <w:jc w:val="center"/>
        <w:rPr>
          <w:rFonts w:ascii="Times" w:eastAsia="Malgun Gothic" w:hAnsi="Times"/>
          <w:lang w:eastAsia="ko-KR"/>
        </w:rPr>
      </w:pPr>
      <w:r>
        <w:rPr>
          <w:rFonts w:ascii="Times" w:eastAsia="Malgun Gothic" w:hAnsi="Times" w:hint="eastAsia"/>
          <w:lang w:eastAsia="ko-KR"/>
        </w:rPr>
        <w:t>Email: mkim908@gatech.edu</w:t>
      </w:r>
    </w:p>
    <w:p w14:paraId="072ED04E" w14:textId="77777777" w:rsidR="009A50F9" w:rsidRDefault="009A50F9" w:rsidP="009A50F9">
      <w:pPr>
        <w:pStyle w:val="NoSpacing"/>
        <w:rPr>
          <w:rFonts w:ascii="Times" w:eastAsia="Malgun Gothic" w:hAnsi="Times"/>
          <w:lang w:eastAsia="ko-KR"/>
        </w:rPr>
      </w:pPr>
    </w:p>
    <w:p w14:paraId="72BB1EDF" w14:textId="77777777" w:rsidR="009A50F9" w:rsidRDefault="009A50F9" w:rsidP="009A50F9">
      <w:pPr>
        <w:pStyle w:val="NoSpacing"/>
        <w:rPr>
          <w:rFonts w:ascii="Times" w:eastAsia="Malgun Gothic" w:hAnsi="Times"/>
          <w:lang w:eastAsia="ko-KR"/>
        </w:rPr>
      </w:pPr>
    </w:p>
    <w:p w14:paraId="3E8A480D" w14:textId="77777777" w:rsidR="00920589" w:rsidRPr="00920589" w:rsidRDefault="00920589" w:rsidP="00920589">
      <w:pPr>
        <w:pStyle w:val="NoSpacing"/>
        <w:rPr>
          <w:rFonts w:ascii="Times" w:eastAsia="Malgun Gothic" w:hAnsi="Times"/>
          <w:b/>
          <w:bCs/>
          <w:lang w:eastAsia="ko-KR"/>
        </w:rPr>
      </w:pPr>
      <w:r w:rsidRPr="00920589">
        <w:rPr>
          <w:rFonts w:ascii="Times" w:eastAsia="Malgun Gothic" w:hAnsi="Times"/>
          <w:b/>
          <w:bCs/>
          <w:lang w:eastAsia="ko-KR"/>
        </w:rPr>
        <w:t>If you were designing security for Natanz, what prevention and detection methods would you recommend?</w:t>
      </w:r>
    </w:p>
    <w:p w14:paraId="628C5AFF" w14:textId="77777777" w:rsidR="006C6297" w:rsidRDefault="006C6297" w:rsidP="000D024E">
      <w:pPr>
        <w:pStyle w:val="NoSpacing"/>
        <w:rPr>
          <w:rFonts w:ascii="Times" w:eastAsia="Malgun Gothic" w:hAnsi="Times"/>
          <w:b/>
          <w:bCs/>
          <w:lang w:eastAsia="ko-KR"/>
        </w:rPr>
      </w:pPr>
    </w:p>
    <w:p w14:paraId="2C902B9C" w14:textId="3D32FF53" w:rsidR="009442D5" w:rsidRDefault="002D4A04" w:rsidP="000D024E">
      <w:pPr>
        <w:pStyle w:val="NoSpacing"/>
        <w:rPr>
          <w:rFonts w:ascii="Times" w:eastAsia="Malgun Gothic" w:hAnsi="Times"/>
          <w:lang w:eastAsia="ko-KR"/>
        </w:rPr>
      </w:pPr>
      <w:r>
        <w:rPr>
          <w:rFonts w:ascii="Times" w:eastAsia="Malgun Gothic" w:hAnsi="Times" w:hint="eastAsia"/>
          <w:lang w:eastAsia="ko-KR"/>
        </w:rPr>
        <w:t>I</w:t>
      </w:r>
      <w:r w:rsidR="009442D5">
        <w:rPr>
          <w:rFonts w:ascii="Times" w:eastAsia="Malgun Gothic" w:hAnsi="Times" w:hint="eastAsia"/>
          <w:lang w:eastAsia="ko-KR"/>
        </w:rPr>
        <w:t xml:space="preserve">t would be best to assume that perpetrators </w:t>
      </w:r>
      <w:r>
        <w:rPr>
          <w:rFonts w:ascii="Times" w:eastAsia="Malgun Gothic" w:hAnsi="Times"/>
          <w:lang w:eastAsia="ko-KR"/>
        </w:rPr>
        <w:t>can</w:t>
      </w:r>
      <w:r w:rsidR="009442D5">
        <w:rPr>
          <w:rFonts w:ascii="Times" w:eastAsia="Malgun Gothic" w:hAnsi="Times" w:hint="eastAsia"/>
          <w:lang w:eastAsia="ko-KR"/>
        </w:rPr>
        <w:t xml:space="preserve"> infiltrate into the system. </w:t>
      </w:r>
      <w:r w:rsidR="009442D5">
        <w:rPr>
          <w:rFonts w:ascii="Times" w:eastAsia="Malgun Gothic" w:hAnsi="Times"/>
          <w:lang w:eastAsia="ko-KR"/>
        </w:rPr>
        <w:t>I</w:t>
      </w:r>
      <w:r w:rsidR="009442D5">
        <w:rPr>
          <w:rFonts w:ascii="Times" w:eastAsia="Malgun Gothic" w:hAnsi="Times" w:hint="eastAsia"/>
          <w:lang w:eastAsia="ko-KR"/>
        </w:rPr>
        <w:t xml:space="preserve">t would be best for the </w:t>
      </w:r>
      <w:r w:rsidR="009442D5">
        <w:rPr>
          <w:rFonts w:ascii="Times" w:eastAsia="Malgun Gothic" w:hAnsi="Times"/>
          <w:lang w:eastAsia="ko-KR"/>
        </w:rPr>
        <w:t>security</w:t>
      </w:r>
      <w:r w:rsidR="009442D5">
        <w:rPr>
          <w:rFonts w:ascii="Times" w:eastAsia="Malgun Gothic" w:hAnsi="Times" w:hint="eastAsia"/>
          <w:lang w:eastAsia="ko-KR"/>
        </w:rPr>
        <w:t xml:space="preserve"> team to </w:t>
      </w:r>
      <w:r w:rsidR="009442D5">
        <w:rPr>
          <w:rFonts w:ascii="Times" w:eastAsia="Malgun Gothic" w:hAnsi="Times"/>
          <w:lang w:eastAsia="ko-KR"/>
        </w:rPr>
        <w:t>design</w:t>
      </w:r>
      <w:r w:rsidR="009442D5">
        <w:rPr>
          <w:rFonts w:ascii="Times" w:eastAsia="Malgun Gothic" w:hAnsi="Times" w:hint="eastAsia"/>
          <w:lang w:eastAsia="ko-KR"/>
        </w:rPr>
        <w:t xml:space="preserve"> the </w:t>
      </w:r>
      <w:r w:rsidR="009442D5">
        <w:rPr>
          <w:rFonts w:ascii="Times" w:eastAsia="Malgun Gothic" w:hAnsi="Times"/>
          <w:lang w:eastAsia="ko-KR"/>
        </w:rPr>
        <w:t>system</w:t>
      </w:r>
      <w:r w:rsidR="009442D5">
        <w:rPr>
          <w:rFonts w:ascii="Times" w:eastAsia="Malgun Gothic" w:hAnsi="Times" w:hint="eastAsia"/>
          <w:lang w:eastAsia="ko-KR"/>
        </w:rPr>
        <w:t xml:space="preserve"> so that they could limit the amount of damage done by identifying the endpoint compromise early on.</w:t>
      </w:r>
    </w:p>
    <w:p w14:paraId="5EC76C54" w14:textId="77777777" w:rsidR="009442D5" w:rsidRDefault="009442D5" w:rsidP="000D024E">
      <w:pPr>
        <w:pStyle w:val="NoSpacing"/>
        <w:rPr>
          <w:rFonts w:ascii="Times" w:eastAsia="Malgun Gothic" w:hAnsi="Times"/>
          <w:lang w:eastAsia="ko-KR"/>
        </w:rPr>
      </w:pPr>
    </w:p>
    <w:p w14:paraId="74A980D2" w14:textId="11257DFB" w:rsidR="009442D5" w:rsidRDefault="00967635" w:rsidP="000D024E">
      <w:pPr>
        <w:pStyle w:val="NoSpacing"/>
        <w:rPr>
          <w:rFonts w:ascii="Times" w:eastAsia="Malgun Gothic" w:hAnsi="Times"/>
          <w:lang w:eastAsia="ko-KR"/>
        </w:rPr>
      </w:pPr>
      <w:r>
        <w:rPr>
          <w:rFonts w:ascii="Times" w:eastAsia="Malgun Gothic" w:hAnsi="Times" w:hint="eastAsia"/>
          <w:lang w:eastAsia="ko-KR"/>
        </w:rPr>
        <w:t xml:space="preserve">First, I would place </w:t>
      </w:r>
      <w:r w:rsidR="00785C8C">
        <w:rPr>
          <w:rFonts w:ascii="Times" w:eastAsia="Malgun Gothic" w:hAnsi="Times"/>
          <w:lang w:eastAsia="ko-KR"/>
        </w:rPr>
        <w:t>strict</w:t>
      </w:r>
      <w:r>
        <w:rPr>
          <w:rFonts w:ascii="Times" w:eastAsia="Malgun Gothic" w:hAnsi="Times" w:hint="eastAsia"/>
          <w:lang w:eastAsia="ko-KR"/>
        </w:rPr>
        <w:t xml:space="preserve"> control on all USB drives and contractor laptops since the first compromise was due to infected USB drives. Every USB usage must be limited, logged, and scanned using separate devices before </w:t>
      </w:r>
      <w:r w:rsidR="002D4A04">
        <w:rPr>
          <w:rFonts w:ascii="Times" w:eastAsia="Malgun Gothic" w:hAnsi="Times"/>
          <w:lang w:eastAsia="ko-KR"/>
        </w:rPr>
        <w:t>encountering</w:t>
      </w:r>
      <w:r>
        <w:rPr>
          <w:rFonts w:ascii="Times" w:eastAsia="Malgun Gothic" w:hAnsi="Times" w:hint="eastAsia"/>
          <w:lang w:eastAsia="ko-KR"/>
        </w:rPr>
        <w:t xml:space="preserve"> control systems. It may even be a better idea to ban USB usage entirely and supplant it with one-way data transfer systems, such as data diodes.</w:t>
      </w:r>
    </w:p>
    <w:p w14:paraId="6D2C2AFE" w14:textId="77777777" w:rsidR="00967635" w:rsidRDefault="00967635" w:rsidP="000D024E">
      <w:pPr>
        <w:pStyle w:val="NoSpacing"/>
        <w:rPr>
          <w:rFonts w:ascii="Times" w:eastAsia="Malgun Gothic" w:hAnsi="Times"/>
          <w:lang w:eastAsia="ko-KR"/>
        </w:rPr>
      </w:pPr>
    </w:p>
    <w:p w14:paraId="182462D4" w14:textId="0A811D50" w:rsidR="00967635" w:rsidRDefault="00967635" w:rsidP="000D024E">
      <w:pPr>
        <w:pStyle w:val="NoSpacing"/>
        <w:rPr>
          <w:rFonts w:ascii="Times" w:eastAsia="Malgun Gothic" w:hAnsi="Times"/>
          <w:lang w:eastAsia="ko-KR"/>
        </w:rPr>
      </w:pPr>
      <w:r>
        <w:rPr>
          <w:rFonts w:ascii="Times" w:eastAsia="Malgun Gothic" w:hAnsi="Times" w:hint="eastAsia"/>
          <w:lang w:eastAsia="ko-KR"/>
        </w:rPr>
        <w:t xml:space="preserve">Application whitelisting could be used so that only approved programs and PLC code could run in the system. Stuxnet succeeded because it was able to run signed binaries that </w:t>
      </w:r>
      <w:r>
        <w:rPr>
          <w:rFonts w:ascii="Times" w:eastAsia="Malgun Gothic" w:hAnsi="Times"/>
          <w:lang w:eastAsia="ko-KR"/>
        </w:rPr>
        <w:t xml:space="preserve">seemed </w:t>
      </w:r>
      <w:r>
        <w:rPr>
          <w:rFonts w:ascii="Times" w:eastAsia="Malgun Gothic" w:hAnsi="Times" w:hint="eastAsia"/>
          <w:lang w:eastAsia="ko-KR"/>
        </w:rPr>
        <w:t>valid and injected malicious ladder logic into Siemens PLCs. Whitelisting should not only be applied to executables, but also to PLC logic blocks, firmware image, changes in configurations, and more, ideally with cryptographic singing process to increase security.</w:t>
      </w:r>
    </w:p>
    <w:p w14:paraId="0A0A1EE5" w14:textId="77777777" w:rsidR="00967635" w:rsidRDefault="00967635" w:rsidP="000D024E">
      <w:pPr>
        <w:pStyle w:val="NoSpacing"/>
        <w:rPr>
          <w:rFonts w:ascii="Times" w:eastAsia="Malgun Gothic" w:hAnsi="Times"/>
          <w:lang w:eastAsia="ko-KR"/>
        </w:rPr>
      </w:pPr>
    </w:p>
    <w:p w14:paraId="32CD8994" w14:textId="146C3067" w:rsidR="00967635" w:rsidRPr="009442D5" w:rsidRDefault="00967635" w:rsidP="000D024E">
      <w:pPr>
        <w:pStyle w:val="NoSpacing"/>
        <w:rPr>
          <w:rFonts w:ascii="Times" w:eastAsia="Malgun Gothic" w:hAnsi="Times" w:hint="eastAsia"/>
          <w:lang w:eastAsia="ko-KR"/>
        </w:rPr>
      </w:pPr>
      <w:r>
        <w:rPr>
          <w:rFonts w:ascii="Times" w:eastAsia="Malgun Gothic" w:hAnsi="Times" w:hint="eastAsia"/>
          <w:lang w:eastAsia="ko-KR"/>
        </w:rPr>
        <w:t xml:space="preserve">I would apply segmentations inside the air-gapped network to prevent malware from laterally propagating. Each system in the network </w:t>
      </w:r>
      <w:r>
        <w:rPr>
          <w:rFonts w:ascii="Times" w:eastAsia="Malgun Gothic" w:hAnsi="Times"/>
          <w:lang w:eastAsia="ko-KR"/>
        </w:rPr>
        <w:t>shoul</w:t>
      </w:r>
      <w:r>
        <w:rPr>
          <w:rFonts w:ascii="Times" w:eastAsia="Malgun Gothic" w:hAnsi="Times" w:hint="eastAsia"/>
          <w:lang w:eastAsia="ko-KR"/>
        </w:rPr>
        <w:t>d never trust one another and infected machine should not be allowed to spread the malware.</w:t>
      </w:r>
    </w:p>
    <w:p w14:paraId="557AFA70" w14:textId="77777777" w:rsidR="009442D5" w:rsidRDefault="009442D5" w:rsidP="000D024E">
      <w:pPr>
        <w:pStyle w:val="NoSpacing"/>
        <w:rPr>
          <w:rFonts w:ascii="Times" w:eastAsia="Malgun Gothic" w:hAnsi="Times"/>
          <w:lang w:eastAsia="ko-KR"/>
        </w:rPr>
      </w:pPr>
    </w:p>
    <w:p w14:paraId="5D1C8719" w14:textId="75A5D723" w:rsidR="00967635" w:rsidRDefault="002D4A04" w:rsidP="000D024E">
      <w:pPr>
        <w:pStyle w:val="NoSpacing"/>
        <w:rPr>
          <w:rFonts w:ascii="Times" w:eastAsia="Malgun Gothic" w:hAnsi="Times"/>
          <w:lang w:eastAsia="ko-KR"/>
        </w:rPr>
      </w:pPr>
      <w:r>
        <w:rPr>
          <w:rFonts w:ascii="Times" w:eastAsia="Malgun Gothic" w:hAnsi="Times" w:hint="eastAsia"/>
          <w:lang w:eastAsia="ko-KR"/>
        </w:rPr>
        <w:t>L</w:t>
      </w:r>
      <w:r w:rsidR="00967635">
        <w:rPr>
          <w:rFonts w:ascii="Times" w:eastAsia="Malgun Gothic" w:hAnsi="Times" w:hint="eastAsia"/>
          <w:lang w:eastAsia="ko-KR"/>
        </w:rPr>
        <w:t xml:space="preserve">og </w:t>
      </w:r>
      <w:r w:rsidR="00967635">
        <w:rPr>
          <w:rFonts w:ascii="Times" w:eastAsia="Malgun Gothic" w:hAnsi="Times"/>
          <w:lang w:eastAsia="ko-KR"/>
        </w:rPr>
        <w:t>management</w:t>
      </w:r>
      <w:r w:rsidR="00967635">
        <w:rPr>
          <w:rFonts w:ascii="Times" w:eastAsia="Malgun Gothic" w:hAnsi="Times" w:hint="eastAsia"/>
          <w:lang w:eastAsia="ko-KR"/>
        </w:rPr>
        <w:t xml:space="preserve"> is crucial when it comes to early detection of cyberattacks.</w:t>
      </w:r>
      <w:r w:rsidR="00BC0518">
        <w:rPr>
          <w:rFonts w:ascii="Times" w:eastAsia="Malgun Gothic" w:hAnsi="Times" w:hint="eastAsia"/>
          <w:lang w:eastAsia="ko-KR"/>
        </w:rPr>
        <w:t xml:space="preserve"> This could help to identify strange </w:t>
      </w:r>
      <w:r w:rsidR="00BC0518">
        <w:rPr>
          <w:rFonts w:ascii="Times" w:eastAsia="Malgun Gothic" w:hAnsi="Times"/>
          <w:lang w:eastAsia="ko-KR"/>
        </w:rPr>
        <w:t>behaviors with</w:t>
      </w:r>
      <w:r w:rsidR="00BC0518">
        <w:rPr>
          <w:rFonts w:ascii="Times" w:eastAsia="Malgun Gothic" w:hAnsi="Times" w:hint="eastAsia"/>
          <w:lang w:eastAsia="ko-KR"/>
        </w:rPr>
        <w:t xml:space="preserve"> new malware. </w:t>
      </w:r>
      <w:r w:rsidR="00BC0518">
        <w:rPr>
          <w:rFonts w:ascii="Times" w:eastAsia="Malgun Gothic" w:hAnsi="Times"/>
          <w:lang w:eastAsia="ko-KR"/>
        </w:rPr>
        <w:t>Th</w:t>
      </w:r>
      <w:r w:rsidR="00BC0518">
        <w:rPr>
          <w:rFonts w:ascii="Times" w:eastAsia="Malgun Gothic" w:hAnsi="Times" w:hint="eastAsia"/>
          <w:lang w:eastAsia="ko-KR"/>
        </w:rPr>
        <w:t>ese</w:t>
      </w:r>
      <w:r w:rsidR="00BC0518">
        <w:rPr>
          <w:rFonts w:ascii="Times" w:eastAsia="Malgun Gothic" w:hAnsi="Times"/>
          <w:lang w:eastAsia="ko-KR"/>
        </w:rPr>
        <w:t xml:space="preserve"> strange behavior</w:t>
      </w:r>
      <w:r w:rsidR="00BC0518">
        <w:rPr>
          <w:rFonts w:ascii="Times" w:eastAsia="Malgun Gothic" w:hAnsi="Times" w:hint="eastAsia"/>
          <w:lang w:eastAsia="ko-KR"/>
        </w:rPr>
        <w:t xml:space="preserve">s could </w:t>
      </w:r>
      <w:r>
        <w:rPr>
          <w:rFonts w:ascii="Times" w:eastAsia="Malgun Gothic" w:hAnsi="Times" w:hint="eastAsia"/>
          <w:lang w:eastAsia="ko-KR"/>
        </w:rPr>
        <w:t xml:space="preserve">be activities such as </w:t>
      </w:r>
      <w:r w:rsidR="00BC0518">
        <w:rPr>
          <w:rFonts w:ascii="Times" w:eastAsia="Malgun Gothic" w:hAnsi="Times" w:hint="eastAsia"/>
          <w:lang w:eastAsia="ko-KR"/>
        </w:rPr>
        <w:t>installing new drivers, granting new admin rights, running hidden processes, and more.</w:t>
      </w:r>
    </w:p>
    <w:p w14:paraId="3E5C2A12" w14:textId="77777777" w:rsidR="00BC0518" w:rsidRDefault="00BC0518" w:rsidP="000D024E">
      <w:pPr>
        <w:pStyle w:val="NoSpacing"/>
        <w:rPr>
          <w:rFonts w:ascii="Times" w:eastAsia="Malgun Gothic" w:hAnsi="Times"/>
          <w:lang w:eastAsia="ko-KR"/>
        </w:rPr>
      </w:pPr>
    </w:p>
    <w:p w14:paraId="14BD3E5D" w14:textId="618A2003" w:rsidR="00BC0518" w:rsidRDefault="00BC0518" w:rsidP="000D024E">
      <w:pPr>
        <w:pStyle w:val="NoSpacing"/>
        <w:rPr>
          <w:rFonts w:ascii="Times" w:eastAsia="Malgun Gothic" w:hAnsi="Times" w:hint="eastAsia"/>
          <w:lang w:eastAsia="ko-KR"/>
        </w:rPr>
      </w:pPr>
      <w:r>
        <w:rPr>
          <w:rFonts w:ascii="Times" w:eastAsia="Malgun Gothic" w:hAnsi="Times" w:hint="eastAsia"/>
          <w:lang w:eastAsia="ko-KR"/>
        </w:rPr>
        <w:t xml:space="preserve">Lastly, I would implement a new metric that monitors any changes in the PLC code. It is obvious that PLC logic should not be changed often, and any frequent changes in the code should </w:t>
      </w:r>
      <w:r w:rsidR="003F10D3">
        <w:rPr>
          <w:rFonts w:ascii="Times" w:eastAsia="Malgun Gothic" w:hAnsi="Times" w:hint="eastAsia"/>
          <w:lang w:eastAsia="ko-KR"/>
        </w:rPr>
        <w:t xml:space="preserve">alert the security team </w:t>
      </w:r>
      <w:r w:rsidR="002D4A04">
        <w:rPr>
          <w:rFonts w:ascii="Times" w:eastAsia="Malgun Gothic" w:hAnsi="Times"/>
          <w:lang w:eastAsia="ko-KR"/>
        </w:rPr>
        <w:t>to</w:t>
      </w:r>
      <w:r w:rsidR="003F10D3">
        <w:rPr>
          <w:rFonts w:ascii="Times" w:eastAsia="Malgun Gothic" w:hAnsi="Times" w:hint="eastAsia"/>
          <w:lang w:eastAsia="ko-KR"/>
        </w:rPr>
        <w:t xml:space="preserve"> a potential suspicious activity.</w:t>
      </w:r>
    </w:p>
    <w:p w14:paraId="53E7A377" w14:textId="77777777" w:rsidR="00D16D74" w:rsidRDefault="00D16D74" w:rsidP="000D024E">
      <w:pPr>
        <w:pStyle w:val="NoSpacing"/>
        <w:rPr>
          <w:rFonts w:ascii="Times" w:eastAsia="Malgun Gothic" w:hAnsi="Times"/>
          <w:lang w:eastAsia="ko-KR"/>
        </w:rPr>
      </w:pPr>
    </w:p>
    <w:p w14:paraId="5CECEA04" w14:textId="77777777" w:rsidR="002D4A04" w:rsidRDefault="002D4A04" w:rsidP="000D024E">
      <w:pPr>
        <w:pStyle w:val="NoSpacing"/>
        <w:rPr>
          <w:rFonts w:ascii="Times" w:eastAsia="Malgun Gothic" w:hAnsi="Times"/>
          <w:lang w:eastAsia="ko-KR"/>
        </w:rPr>
      </w:pPr>
    </w:p>
    <w:p w14:paraId="63230C4C" w14:textId="77777777" w:rsidR="002D4A04" w:rsidRDefault="002D4A04" w:rsidP="000D024E">
      <w:pPr>
        <w:pStyle w:val="NoSpacing"/>
        <w:rPr>
          <w:rFonts w:ascii="Times" w:eastAsia="Malgun Gothic" w:hAnsi="Times"/>
          <w:lang w:eastAsia="ko-KR"/>
        </w:rPr>
      </w:pPr>
    </w:p>
    <w:p w14:paraId="363DE3BE" w14:textId="77777777" w:rsidR="002D4A04" w:rsidRDefault="002D4A04" w:rsidP="000D024E">
      <w:pPr>
        <w:pStyle w:val="NoSpacing"/>
        <w:rPr>
          <w:rFonts w:ascii="Times" w:eastAsia="Malgun Gothic" w:hAnsi="Times"/>
          <w:lang w:eastAsia="ko-KR"/>
        </w:rPr>
      </w:pPr>
    </w:p>
    <w:p w14:paraId="3FE6F0D2" w14:textId="77777777" w:rsidR="002D4A04" w:rsidRDefault="002D4A04" w:rsidP="000D024E">
      <w:pPr>
        <w:pStyle w:val="NoSpacing"/>
        <w:rPr>
          <w:rFonts w:ascii="Times" w:eastAsia="Malgun Gothic" w:hAnsi="Times"/>
          <w:lang w:eastAsia="ko-KR"/>
        </w:rPr>
      </w:pPr>
    </w:p>
    <w:p w14:paraId="474A9B25" w14:textId="77777777" w:rsidR="002D4A04" w:rsidRDefault="002D4A04" w:rsidP="000D024E">
      <w:pPr>
        <w:pStyle w:val="NoSpacing"/>
        <w:rPr>
          <w:rFonts w:ascii="Times" w:eastAsia="Malgun Gothic" w:hAnsi="Times"/>
          <w:b/>
          <w:bCs/>
          <w:lang w:eastAsia="ko-KR"/>
        </w:rPr>
      </w:pPr>
    </w:p>
    <w:p w14:paraId="5E5553EA" w14:textId="77777777" w:rsidR="002D4A04" w:rsidRDefault="002D4A04" w:rsidP="000D024E">
      <w:pPr>
        <w:pStyle w:val="NoSpacing"/>
        <w:rPr>
          <w:rFonts w:ascii="Times" w:eastAsia="Malgun Gothic" w:hAnsi="Times"/>
          <w:b/>
          <w:bCs/>
          <w:lang w:eastAsia="ko-KR"/>
        </w:rPr>
      </w:pPr>
    </w:p>
    <w:p w14:paraId="2E059986" w14:textId="77777777" w:rsidR="00920589" w:rsidRPr="00920589" w:rsidRDefault="00920589" w:rsidP="00920589">
      <w:pPr>
        <w:pStyle w:val="NoSpacing"/>
        <w:rPr>
          <w:rFonts w:ascii="Times" w:eastAsia="Malgun Gothic" w:hAnsi="Times"/>
          <w:b/>
          <w:bCs/>
          <w:lang w:eastAsia="ko-KR"/>
        </w:rPr>
      </w:pPr>
      <w:r w:rsidRPr="00920589">
        <w:rPr>
          <w:rFonts w:ascii="Times" w:eastAsia="Malgun Gothic" w:hAnsi="Times"/>
          <w:b/>
          <w:bCs/>
          <w:lang w:eastAsia="ko-KR"/>
        </w:rPr>
        <w:lastRenderedPageBreak/>
        <w:t>Iran air-gapped their actual control systems. This causes operational issues and is therefore avoided in all but the highest security environments. Given that it failed anyway, would you still use it? If not, what would you lose by not doing it? If so, how would you detect a compromise of your air-gapped environment?</w:t>
      </w:r>
    </w:p>
    <w:p w14:paraId="2794BAA8" w14:textId="77777777" w:rsidR="000D024E" w:rsidRDefault="000D024E" w:rsidP="000D024E">
      <w:pPr>
        <w:pStyle w:val="NoSpacing"/>
        <w:rPr>
          <w:rFonts w:ascii="Times" w:eastAsia="Malgun Gothic" w:hAnsi="Times"/>
          <w:b/>
          <w:bCs/>
          <w:lang w:eastAsia="ko-KR"/>
        </w:rPr>
      </w:pPr>
    </w:p>
    <w:p w14:paraId="3AB33FD0" w14:textId="619773FF" w:rsidR="003247B0" w:rsidRDefault="003247B0" w:rsidP="000D024E">
      <w:pPr>
        <w:pStyle w:val="NoSpacing"/>
        <w:rPr>
          <w:rFonts w:ascii="Times" w:eastAsia="Malgun Gothic" w:hAnsi="Times" w:hint="eastAsia"/>
          <w:lang w:eastAsia="ko-KR"/>
        </w:rPr>
      </w:pPr>
      <w:r>
        <w:rPr>
          <w:rFonts w:ascii="Times" w:eastAsia="Malgun Gothic" w:hAnsi="Times" w:hint="eastAsia"/>
          <w:lang w:eastAsia="ko-KR"/>
        </w:rPr>
        <w:t xml:space="preserve">Air-gapping should still be used because it makes it more difficult for cyberattacks to succeed. Since the attackers must still </w:t>
      </w:r>
      <w:r>
        <w:rPr>
          <w:rFonts w:ascii="Times" w:eastAsia="Malgun Gothic" w:hAnsi="Times"/>
          <w:lang w:eastAsia="ko-KR"/>
        </w:rPr>
        <w:t>bypass</w:t>
      </w:r>
      <w:r>
        <w:rPr>
          <w:rFonts w:ascii="Times" w:eastAsia="Malgun Gothic" w:hAnsi="Times" w:hint="eastAsia"/>
          <w:lang w:eastAsia="ko-KR"/>
        </w:rPr>
        <w:t xml:space="preserve"> such </w:t>
      </w:r>
      <w:r>
        <w:rPr>
          <w:rFonts w:ascii="Times" w:eastAsia="Malgun Gothic" w:hAnsi="Times"/>
          <w:lang w:eastAsia="ko-KR"/>
        </w:rPr>
        <w:t>hurdles</w:t>
      </w:r>
      <w:r>
        <w:rPr>
          <w:rFonts w:ascii="Times" w:eastAsia="Malgun Gothic" w:hAnsi="Times" w:hint="eastAsia"/>
          <w:lang w:eastAsia="ko-KR"/>
        </w:rPr>
        <w:t>, the attacks become a lot more expensive and deter weaker attacks. It would be possible to forgo air-gapping, allow</w:t>
      </w:r>
      <w:r w:rsidR="002D4A04">
        <w:rPr>
          <w:rFonts w:ascii="Times" w:eastAsia="Malgun Gothic" w:hAnsi="Times" w:hint="eastAsia"/>
          <w:lang w:eastAsia="ko-KR"/>
        </w:rPr>
        <w:t>ing</w:t>
      </w:r>
      <w:r>
        <w:rPr>
          <w:rFonts w:ascii="Times" w:eastAsia="Malgun Gothic" w:hAnsi="Times" w:hint="eastAsia"/>
          <w:lang w:eastAsia="ko-KR"/>
        </w:rPr>
        <w:t xml:space="preserve"> the systems to patch faster and make logging easier. However, the system risks losing protection from inter</w:t>
      </w:r>
      <w:r w:rsidR="002D4A04">
        <w:rPr>
          <w:rFonts w:ascii="Times" w:eastAsia="Malgun Gothic" w:hAnsi="Times" w:hint="eastAsia"/>
          <w:lang w:eastAsia="ko-KR"/>
        </w:rPr>
        <w:t>net</w:t>
      </w:r>
      <w:r>
        <w:rPr>
          <w:rFonts w:ascii="Times" w:eastAsia="Malgun Gothic" w:hAnsi="Times" w:hint="eastAsia"/>
          <w:lang w:eastAsia="ko-KR"/>
        </w:rPr>
        <w:t>-based attacks.</w:t>
      </w:r>
    </w:p>
    <w:p w14:paraId="21266F1D" w14:textId="77777777" w:rsidR="003247B0" w:rsidRDefault="003247B0" w:rsidP="000D024E">
      <w:pPr>
        <w:pStyle w:val="NoSpacing"/>
        <w:rPr>
          <w:rFonts w:ascii="Times" w:eastAsia="Malgun Gothic" w:hAnsi="Times"/>
          <w:lang w:eastAsia="ko-KR"/>
        </w:rPr>
      </w:pPr>
    </w:p>
    <w:p w14:paraId="349634AE" w14:textId="2A9DF6A2" w:rsidR="003247B0" w:rsidRPr="003247B0" w:rsidRDefault="003247B0" w:rsidP="000D024E">
      <w:pPr>
        <w:pStyle w:val="NoSpacing"/>
        <w:rPr>
          <w:rFonts w:ascii="Times" w:eastAsia="Malgun Gothic" w:hAnsi="Times" w:hint="eastAsia"/>
          <w:lang w:eastAsia="ko-KR"/>
        </w:rPr>
      </w:pPr>
      <w:r>
        <w:rPr>
          <w:rFonts w:ascii="Times" w:eastAsia="Malgun Gothic" w:hAnsi="Times" w:hint="eastAsia"/>
          <w:lang w:eastAsia="ko-KR"/>
        </w:rPr>
        <w:t>As apparent it is from the case study</w:t>
      </w:r>
      <w:r w:rsidR="002D4A04">
        <w:rPr>
          <w:rFonts w:ascii="Times" w:eastAsia="Malgun Gothic" w:hAnsi="Times" w:hint="eastAsia"/>
          <w:lang w:eastAsia="ko-KR"/>
        </w:rPr>
        <w:t>;</w:t>
      </w:r>
      <w:r>
        <w:rPr>
          <w:rFonts w:ascii="Times" w:eastAsia="Malgun Gothic" w:hAnsi="Times" w:hint="eastAsia"/>
          <w:lang w:eastAsia="ko-KR"/>
        </w:rPr>
        <w:t xml:space="preserve"> however, air-gapping should not be used by itself as it does not </w:t>
      </w:r>
      <w:r>
        <w:rPr>
          <w:rFonts w:ascii="Times" w:eastAsia="Malgun Gothic" w:hAnsi="Times"/>
          <w:lang w:eastAsia="ko-KR"/>
        </w:rPr>
        <w:t>guarantee</w:t>
      </w:r>
      <w:r>
        <w:rPr>
          <w:rFonts w:ascii="Times" w:eastAsia="Malgun Gothic" w:hAnsi="Times" w:hint="eastAsia"/>
          <w:lang w:eastAsia="ko-KR"/>
        </w:rPr>
        <w:t xml:space="preserve"> </w:t>
      </w:r>
      <w:r w:rsidR="002D4A04">
        <w:rPr>
          <w:rFonts w:ascii="Times" w:eastAsia="Malgun Gothic" w:hAnsi="Times" w:hint="eastAsia"/>
          <w:lang w:eastAsia="ko-KR"/>
        </w:rPr>
        <w:t>well-defined security</w:t>
      </w:r>
      <w:r>
        <w:rPr>
          <w:rFonts w:ascii="Times" w:eastAsia="Malgun Gothic" w:hAnsi="Times" w:hint="eastAsia"/>
          <w:lang w:eastAsia="ko-KR"/>
        </w:rPr>
        <w:t xml:space="preserve">. </w:t>
      </w:r>
      <w:r>
        <w:rPr>
          <w:rFonts w:ascii="Times" w:eastAsia="Malgun Gothic" w:hAnsi="Times"/>
          <w:lang w:eastAsia="ko-KR"/>
        </w:rPr>
        <w:t>Malware</w:t>
      </w:r>
      <w:r>
        <w:rPr>
          <w:rFonts w:ascii="Times" w:eastAsia="Malgun Gothic" w:hAnsi="Times" w:hint="eastAsia"/>
          <w:lang w:eastAsia="ko-KR"/>
        </w:rPr>
        <w:t xml:space="preserve"> can still infiltrate the system via physical devices. It is important that the security system is designed so that it tracks every single file and </w:t>
      </w:r>
      <w:r>
        <w:rPr>
          <w:rFonts w:ascii="Times" w:eastAsia="Malgun Gothic" w:hAnsi="Times"/>
          <w:lang w:eastAsia="ko-KR"/>
        </w:rPr>
        <w:t>program and</w:t>
      </w:r>
      <w:r>
        <w:rPr>
          <w:rFonts w:ascii="Times" w:eastAsia="Malgun Gothic" w:hAnsi="Times" w:hint="eastAsia"/>
          <w:lang w:eastAsia="ko-KR"/>
        </w:rPr>
        <w:t xml:space="preserve"> </w:t>
      </w:r>
      <w:r>
        <w:rPr>
          <w:rFonts w:ascii="Times" w:eastAsia="Malgun Gothic" w:hAnsi="Times"/>
          <w:lang w:eastAsia="ko-KR"/>
        </w:rPr>
        <w:t>alerts</w:t>
      </w:r>
      <w:r>
        <w:rPr>
          <w:rFonts w:ascii="Times" w:eastAsia="Malgun Gothic" w:hAnsi="Times" w:hint="eastAsia"/>
          <w:lang w:eastAsia="ko-KR"/>
        </w:rPr>
        <w:t xml:space="preserve"> the </w:t>
      </w:r>
      <w:r>
        <w:rPr>
          <w:rFonts w:ascii="Times" w:eastAsia="Malgun Gothic" w:hAnsi="Times"/>
          <w:lang w:eastAsia="ko-KR"/>
        </w:rPr>
        <w:t>team to see</w:t>
      </w:r>
      <w:r>
        <w:rPr>
          <w:rFonts w:ascii="Times" w:eastAsia="Malgun Gothic" w:hAnsi="Times" w:hint="eastAsia"/>
          <w:lang w:eastAsia="ko-KR"/>
        </w:rPr>
        <w:t xml:space="preserve"> if there is any new change in the system. Also, it could be beneficial to separate both manual and automatic processes and behaviors and monitor them independently to </w:t>
      </w:r>
      <w:r w:rsidR="005F641D">
        <w:rPr>
          <w:rFonts w:ascii="Times" w:eastAsia="Malgun Gothic" w:hAnsi="Times"/>
          <w:lang w:eastAsia="ko-KR"/>
        </w:rPr>
        <w:t>seek</w:t>
      </w:r>
      <w:r>
        <w:rPr>
          <w:rFonts w:ascii="Times" w:eastAsia="Malgun Gothic" w:hAnsi="Times" w:hint="eastAsia"/>
          <w:lang w:eastAsia="ko-KR"/>
        </w:rPr>
        <w:t xml:space="preserve"> any anomalies.</w:t>
      </w:r>
    </w:p>
    <w:p w14:paraId="6AC36EA7" w14:textId="77777777" w:rsidR="000D024E" w:rsidRDefault="000D024E" w:rsidP="000D024E">
      <w:pPr>
        <w:pStyle w:val="NoSpacing"/>
        <w:rPr>
          <w:rFonts w:ascii="Times" w:eastAsia="Malgun Gothic" w:hAnsi="Times"/>
          <w:b/>
          <w:bCs/>
          <w:lang w:eastAsia="ko-KR"/>
        </w:rPr>
      </w:pPr>
    </w:p>
    <w:p w14:paraId="15AA01F4" w14:textId="77777777" w:rsidR="00730832" w:rsidRPr="00730832" w:rsidRDefault="00730832" w:rsidP="00730832">
      <w:pPr>
        <w:pStyle w:val="NoSpacing"/>
        <w:rPr>
          <w:rFonts w:ascii="Times" w:eastAsia="Malgun Gothic" w:hAnsi="Times"/>
          <w:b/>
          <w:bCs/>
          <w:lang w:eastAsia="ko-KR"/>
        </w:rPr>
      </w:pPr>
      <w:r w:rsidRPr="00730832">
        <w:rPr>
          <w:rFonts w:ascii="Times" w:eastAsia="Malgun Gothic" w:hAnsi="Times"/>
          <w:b/>
          <w:bCs/>
          <w:lang w:eastAsia="ko-KR"/>
        </w:rPr>
        <w:t>The zero-day attacks in this case were published earlier, but not known to the vendor. Is there a way to protect against this?</w:t>
      </w:r>
    </w:p>
    <w:p w14:paraId="232642CE" w14:textId="1B09E196" w:rsidR="00666872" w:rsidRDefault="00666872" w:rsidP="000D024E">
      <w:pPr>
        <w:pStyle w:val="NoSpacing"/>
        <w:rPr>
          <w:rFonts w:ascii="Times" w:eastAsia="Malgun Gothic" w:hAnsi="Times"/>
          <w:b/>
          <w:bCs/>
          <w:lang w:eastAsia="ko-KR"/>
        </w:rPr>
      </w:pPr>
    </w:p>
    <w:p w14:paraId="2B9603C1" w14:textId="0223EF45" w:rsidR="002D4A04" w:rsidRDefault="002D4A04" w:rsidP="000D024E">
      <w:pPr>
        <w:pStyle w:val="NoSpacing"/>
        <w:rPr>
          <w:rFonts w:ascii="Times" w:eastAsia="Malgun Gothic" w:hAnsi="Times"/>
          <w:lang w:eastAsia="ko-KR"/>
        </w:rPr>
      </w:pPr>
      <w:r>
        <w:rPr>
          <w:rFonts w:ascii="Times" w:eastAsia="Malgun Gothic" w:hAnsi="Times" w:hint="eastAsia"/>
          <w:lang w:eastAsia="ko-KR"/>
        </w:rPr>
        <w:t xml:space="preserve">It is practically infeasible to prevent zero-day attacks based on unknown </w:t>
      </w:r>
      <w:r>
        <w:rPr>
          <w:rFonts w:ascii="Times" w:eastAsia="Malgun Gothic" w:hAnsi="Times"/>
          <w:lang w:eastAsia="ko-KR"/>
        </w:rPr>
        <w:t>malware</w:t>
      </w:r>
      <w:r>
        <w:rPr>
          <w:rFonts w:ascii="Times" w:eastAsia="Malgun Gothic" w:hAnsi="Times" w:hint="eastAsia"/>
          <w:lang w:eastAsia="ko-KR"/>
        </w:rPr>
        <w:t xml:space="preserve"> and methods; however, it is possible to limit the </w:t>
      </w:r>
      <w:r>
        <w:rPr>
          <w:rFonts w:ascii="Times" w:eastAsia="Malgun Gothic" w:hAnsi="Times"/>
          <w:lang w:eastAsia="ko-KR"/>
        </w:rPr>
        <w:t>amount</w:t>
      </w:r>
      <w:r>
        <w:rPr>
          <w:rFonts w:ascii="Times" w:eastAsia="Malgun Gothic" w:hAnsi="Times" w:hint="eastAsia"/>
          <w:lang w:eastAsia="ko-KR"/>
        </w:rPr>
        <w:t xml:space="preserve"> of damage after the infiltration occurs. Systems must be designed under </w:t>
      </w:r>
      <w:r>
        <w:rPr>
          <w:rFonts w:ascii="Times" w:eastAsia="Malgun Gothic" w:hAnsi="Times"/>
          <w:lang w:eastAsia="ko-KR"/>
        </w:rPr>
        <w:t>the</w:t>
      </w:r>
      <w:r>
        <w:rPr>
          <w:rFonts w:ascii="Times" w:eastAsia="Malgun Gothic" w:hAnsi="Times" w:hint="eastAsia"/>
          <w:lang w:eastAsia="ko-KR"/>
        </w:rPr>
        <w:t xml:space="preserve"> assumption that trust fails.</w:t>
      </w:r>
    </w:p>
    <w:p w14:paraId="66A59826" w14:textId="77777777" w:rsidR="002D4A04" w:rsidRDefault="002D4A04" w:rsidP="000D024E">
      <w:pPr>
        <w:pStyle w:val="NoSpacing"/>
        <w:rPr>
          <w:rFonts w:ascii="Times" w:eastAsia="Malgun Gothic" w:hAnsi="Times"/>
          <w:lang w:eastAsia="ko-KR"/>
        </w:rPr>
      </w:pPr>
    </w:p>
    <w:p w14:paraId="756F63B4" w14:textId="77777777" w:rsidR="002D4A04" w:rsidRDefault="002D4A04" w:rsidP="000D024E">
      <w:pPr>
        <w:pStyle w:val="NoSpacing"/>
        <w:rPr>
          <w:rFonts w:ascii="Times" w:eastAsia="Malgun Gothic" w:hAnsi="Times"/>
          <w:lang w:eastAsia="ko-KR"/>
        </w:rPr>
      </w:pPr>
    </w:p>
    <w:p w14:paraId="313CB63B" w14:textId="77777777" w:rsidR="002D4A04" w:rsidRDefault="002D4A04" w:rsidP="000D024E">
      <w:pPr>
        <w:pStyle w:val="NoSpacing"/>
        <w:rPr>
          <w:rFonts w:ascii="Times" w:eastAsia="Malgun Gothic" w:hAnsi="Times"/>
          <w:lang w:eastAsia="ko-KR"/>
        </w:rPr>
      </w:pPr>
    </w:p>
    <w:p w14:paraId="6DF1717D" w14:textId="77777777" w:rsidR="002D4A04" w:rsidRDefault="002D4A04" w:rsidP="000D024E">
      <w:pPr>
        <w:pStyle w:val="NoSpacing"/>
        <w:rPr>
          <w:rFonts w:ascii="Times" w:eastAsia="Malgun Gothic" w:hAnsi="Times"/>
          <w:lang w:eastAsia="ko-KR"/>
        </w:rPr>
      </w:pPr>
    </w:p>
    <w:p w14:paraId="0C1BBB61" w14:textId="77777777" w:rsidR="002D4A04" w:rsidRDefault="002D4A04" w:rsidP="000D024E">
      <w:pPr>
        <w:pStyle w:val="NoSpacing"/>
        <w:rPr>
          <w:rFonts w:ascii="Times" w:eastAsia="Malgun Gothic" w:hAnsi="Times"/>
          <w:lang w:eastAsia="ko-KR"/>
        </w:rPr>
      </w:pPr>
    </w:p>
    <w:p w14:paraId="01D4DA1C" w14:textId="77777777" w:rsidR="002D4A04" w:rsidRDefault="002D4A04" w:rsidP="000D024E">
      <w:pPr>
        <w:pStyle w:val="NoSpacing"/>
        <w:rPr>
          <w:rFonts w:ascii="Times" w:eastAsia="Malgun Gothic" w:hAnsi="Times"/>
          <w:lang w:eastAsia="ko-KR"/>
        </w:rPr>
      </w:pPr>
    </w:p>
    <w:p w14:paraId="2CA2F521" w14:textId="77777777" w:rsidR="002D4A04" w:rsidRDefault="002D4A04" w:rsidP="000D024E">
      <w:pPr>
        <w:pStyle w:val="NoSpacing"/>
        <w:rPr>
          <w:rFonts w:ascii="Times" w:eastAsia="Malgun Gothic" w:hAnsi="Times"/>
          <w:lang w:eastAsia="ko-KR"/>
        </w:rPr>
      </w:pPr>
    </w:p>
    <w:p w14:paraId="36E41D5E" w14:textId="77777777" w:rsidR="002D4A04" w:rsidRDefault="002D4A04" w:rsidP="000D024E">
      <w:pPr>
        <w:pStyle w:val="NoSpacing"/>
        <w:rPr>
          <w:rFonts w:ascii="Times" w:eastAsia="Malgun Gothic" w:hAnsi="Times"/>
          <w:lang w:eastAsia="ko-KR"/>
        </w:rPr>
      </w:pPr>
    </w:p>
    <w:p w14:paraId="15BD8FD5" w14:textId="77777777" w:rsidR="002D4A04" w:rsidRDefault="002D4A04" w:rsidP="000D024E">
      <w:pPr>
        <w:pStyle w:val="NoSpacing"/>
        <w:rPr>
          <w:rFonts w:ascii="Times" w:eastAsia="Malgun Gothic" w:hAnsi="Times"/>
          <w:lang w:eastAsia="ko-KR"/>
        </w:rPr>
      </w:pPr>
    </w:p>
    <w:p w14:paraId="53360294" w14:textId="77777777" w:rsidR="002D4A04" w:rsidRDefault="002D4A04" w:rsidP="000D024E">
      <w:pPr>
        <w:pStyle w:val="NoSpacing"/>
        <w:rPr>
          <w:rFonts w:ascii="Times" w:eastAsia="Malgun Gothic" w:hAnsi="Times"/>
          <w:lang w:eastAsia="ko-KR"/>
        </w:rPr>
      </w:pPr>
    </w:p>
    <w:p w14:paraId="5D2DC474" w14:textId="77777777" w:rsidR="002D4A04" w:rsidRDefault="002D4A04" w:rsidP="000D024E">
      <w:pPr>
        <w:pStyle w:val="NoSpacing"/>
        <w:rPr>
          <w:rFonts w:ascii="Times" w:eastAsia="Malgun Gothic" w:hAnsi="Times"/>
          <w:lang w:eastAsia="ko-KR"/>
        </w:rPr>
      </w:pPr>
    </w:p>
    <w:p w14:paraId="21E312BA" w14:textId="77777777" w:rsidR="002D4A04" w:rsidRDefault="002D4A04" w:rsidP="000D024E">
      <w:pPr>
        <w:pStyle w:val="NoSpacing"/>
        <w:rPr>
          <w:rFonts w:ascii="Times" w:eastAsia="Malgun Gothic" w:hAnsi="Times"/>
          <w:lang w:eastAsia="ko-KR"/>
        </w:rPr>
      </w:pPr>
    </w:p>
    <w:p w14:paraId="2E9B2B3A" w14:textId="77777777" w:rsidR="002D4A04" w:rsidRDefault="002D4A04" w:rsidP="000D024E">
      <w:pPr>
        <w:pStyle w:val="NoSpacing"/>
        <w:rPr>
          <w:rFonts w:ascii="Times" w:eastAsia="Malgun Gothic" w:hAnsi="Times"/>
          <w:lang w:eastAsia="ko-KR"/>
        </w:rPr>
      </w:pPr>
    </w:p>
    <w:p w14:paraId="5F74886D" w14:textId="77777777" w:rsidR="002D4A04" w:rsidRDefault="002D4A04" w:rsidP="000D024E">
      <w:pPr>
        <w:pStyle w:val="NoSpacing"/>
        <w:rPr>
          <w:rFonts w:ascii="Times" w:eastAsia="Malgun Gothic" w:hAnsi="Times"/>
          <w:lang w:eastAsia="ko-KR"/>
        </w:rPr>
      </w:pPr>
    </w:p>
    <w:p w14:paraId="41BFDA00" w14:textId="77777777" w:rsidR="002D4A04" w:rsidRDefault="002D4A04" w:rsidP="000D024E">
      <w:pPr>
        <w:pStyle w:val="NoSpacing"/>
        <w:rPr>
          <w:rFonts w:ascii="Times" w:eastAsia="Malgun Gothic" w:hAnsi="Times"/>
          <w:lang w:eastAsia="ko-KR"/>
        </w:rPr>
      </w:pPr>
    </w:p>
    <w:p w14:paraId="3ECD7DDC" w14:textId="77777777" w:rsidR="002D4A04" w:rsidRDefault="002D4A04" w:rsidP="000D024E">
      <w:pPr>
        <w:pStyle w:val="NoSpacing"/>
        <w:rPr>
          <w:rFonts w:ascii="Times" w:eastAsia="Malgun Gothic" w:hAnsi="Times"/>
          <w:lang w:eastAsia="ko-KR"/>
        </w:rPr>
      </w:pPr>
    </w:p>
    <w:p w14:paraId="0C953D9F" w14:textId="77777777" w:rsidR="002D4A04" w:rsidRDefault="002D4A04" w:rsidP="000D024E">
      <w:pPr>
        <w:pStyle w:val="NoSpacing"/>
        <w:rPr>
          <w:rFonts w:ascii="Times" w:eastAsia="Malgun Gothic" w:hAnsi="Times"/>
          <w:lang w:eastAsia="ko-KR"/>
        </w:rPr>
      </w:pPr>
    </w:p>
    <w:p w14:paraId="786F453D" w14:textId="77777777" w:rsidR="002D4A04" w:rsidRDefault="002D4A04" w:rsidP="000D024E">
      <w:pPr>
        <w:pStyle w:val="NoSpacing"/>
        <w:rPr>
          <w:rFonts w:ascii="Times" w:eastAsia="Malgun Gothic" w:hAnsi="Times"/>
          <w:lang w:eastAsia="ko-KR"/>
        </w:rPr>
      </w:pPr>
    </w:p>
    <w:p w14:paraId="6B5347F6" w14:textId="77777777" w:rsidR="002D4A04" w:rsidRDefault="002D4A04" w:rsidP="000D024E">
      <w:pPr>
        <w:pStyle w:val="NoSpacing"/>
        <w:rPr>
          <w:rFonts w:ascii="Times" w:eastAsia="Malgun Gothic" w:hAnsi="Times"/>
          <w:lang w:eastAsia="ko-KR"/>
        </w:rPr>
      </w:pPr>
    </w:p>
    <w:p w14:paraId="1A072FCB" w14:textId="77777777" w:rsidR="002D4A04" w:rsidRDefault="002D4A04" w:rsidP="000D024E">
      <w:pPr>
        <w:pStyle w:val="NoSpacing"/>
        <w:rPr>
          <w:rFonts w:ascii="Times" w:eastAsia="Malgun Gothic" w:hAnsi="Times"/>
          <w:lang w:eastAsia="ko-KR"/>
        </w:rPr>
      </w:pPr>
    </w:p>
    <w:p w14:paraId="31906546" w14:textId="77777777" w:rsidR="002D4A04" w:rsidRDefault="002D4A04" w:rsidP="000D024E">
      <w:pPr>
        <w:pStyle w:val="NoSpacing"/>
        <w:rPr>
          <w:rFonts w:ascii="Times" w:eastAsia="Malgun Gothic" w:hAnsi="Times"/>
          <w:lang w:eastAsia="ko-KR"/>
        </w:rPr>
      </w:pPr>
    </w:p>
    <w:p w14:paraId="467AF29F" w14:textId="77777777" w:rsidR="002D4A04" w:rsidRDefault="002D4A04" w:rsidP="000D024E">
      <w:pPr>
        <w:pStyle w:val="NoSpacing"/>
        <w:rPr>
          <w:rFonts w:ascii="Times" w:eastAsia="Malgun Gothic" w:hAnsi="Times"/>
          <w:lang w:eastAsia="ko-KR"/>
        </w:rPr>
      </w:pPr>
    </w:p>
    <w:p w14:paraId="757B8F22" w14:textId="56F9BB11" w:rsidR="002D4A04" w:rsidRDefault="002D4A04" w:rsidP="002D4A04">
      <w:pPr>
        <w:pStyle w:val="NoSpacing"/>
        <w:jc w:val="center"/>
        <w:rPr>
          <w:rFonts w:ascii="Times" w:eastAsia="Malgun Gothic" w:hAnsi="Times"/>
          <w:b/>
          <w:bCs/>
          <w:lang w:eastAsia="ko-KR"/>
        </w:rPr>
      </w:pPr>
      <w:r w:rsidRPr="002D4A04">
        <w:rPr>
          <w:rFonts w:ascii="Times" w:eastAsia="Malgun Gothic" w:hAnsi="Times" w:hint="eastAsia"/>
          <w:b/>
          <w:bCs/>
          <w:lang w:eastAsia="ko-KR"/>
        </w:rPr>
        <w:lastRenderedPageBreak/>
        <w:t>References</w:t>
      </w:r>
    </w:p>
    <w:p w14:paraId="50DC5833" w14:textId="77777777" w:rsidR="002D4A04" w:rsidRDefault="002D4A04" w:rsidP="002D4A04">
      <w:pPr>
        <w:pStyle w:val="NoSpacing"/>
        <w:rPr>
          <w:rFonts w:ascii="Times" w:eastAsia="Malgun Gothic" w:hAnsi="Times"/>
          <w:b/>
          <w:bCs/>
          <w:lang w:eastAsia="ko-KR"/>
        </w:rPr>
      </w:pPr>
    </w:p>
    <w:p w14:paraId="567F464C" w14:textId="1DED60EA" w:rsidR="002D4A04" w:rsidRPr="002D4A04" w:rsidRDefault="002D4A04" w:rsidP="002D4A04">
      <w:pPr>
        <w:pStyle w:val="NoSpacing"/>
        <w:rPr>
          <w:rFonts w:ascii="Times" w:eastAsia="Malgun Gothic" w:hAnsi="Times"/>
          <w:lang w:eastAsia="ko-KR"/>
        </w:rPr>
      </w:pPr>
      <w:r w:rsidRPr="002D4A04">
        <w:rPr>
          <w:rFonts w:ascii="Times" w:eastAsia="Malgun Gothic" w:hAnsi="Times"/>
          <w:lang w:eastAsia="ko-KR"/>
        </w:rPr>
        <w:t xml:space="preserve">[1] R. Langner, “Stuxnet: Dissecting a cyberwarfare weapon,” </w:t>
      </w:r>
      <w:r w:rsidRPr="002D4A04">
        <w:rPr>
          <w:rFonts w:ascii="Times" w:eastAsia="Malgun Gothic" w:hAnsi="Times"/>
          <w:i/>
          <w:iCs/>
          <w:lang w:eastAsia="ko-KR"/>
        </w:rPr>
        <w:t>IEEE Security &amp; Privacy</w:t>
      </w:r>
      <w:r w:rsidRPr="002D4A04">
        <w:rPr>
          <w:rFonts w:ascii="Times" w:eastAsia="Malgun Gothic" w:hAnsi="Times"/>
          <w:lang w:eastAsia="ko-KR"/>
        </w:rPr>
        <w:t>, vol. 9, no. 3, pp. 49–51, 2011.</w:t>
      </w:r>
    </w:p>
    <w:p w14:paraId="7DBFFA86" w14:textId="77777777" w:rsidR="002D4A04" w:rsidRDefault="002D4A04" w:rsidP="002D4A04">
      <w:pPr>
        <w:pStyle w:val="NoSpacing"/>
        <w:rPr>
          <w:rFonts w:ascii="Times" w:eastAsia="Malgun Gothic" w:hAnsi="Times"/>
          <w:lang w:eastAsia="ko-KR"/>
        </w:rPr>
      </w:pPr>
    </w:p>
    <w:p w14:paraId="6BB8BABB" w14:textId="36ABAD1A" w:rsidR="002D4A04" w:rsidRPr="002D4A04" w:rsidRDefault="002D4A04" w:rsidP="002D4A04">
      <w:pPr>
        <w:pStyle w:val="NoSpacing"/>
        <w:rPr>
          <w:rFonts w:ascii="Times" w:eastAsia="Malgun Gothic" w:hAnsi="Times"/>
          <w:lang w:eastAsia="ko-KR"/>
        </w:rPr>
      </w:pPr>
      <w:r w:rsidRPr="002D4A04">
        <w:rPr>
          <w:rFonts w:ascii="Times" w:eastAsia="Malgun Gothic" w:hAnsi="Times"/>
          <w:lang w:eastAsia="ko-KR"/>
        </w:rPr>
        <w:t>[2] N. Falliere, L. O. Murchu, and E. Chien, “W32.Stuxnet dossier,” Symantec Security Response, White Paper, 2011.</w:t>
      </w:r>
    </w:p>
    <w:p w14:paraId="59C09D25" w14:textId="77777777" w:rsidR="002D4A04" w:rsidRDefault="002D4A04" w:rsidP="002D4A04">
      <w:pPr>
        <w:pStyle w:val="NoSpacing"/>
        <w:rPr>
          <w:rFonts w:ascii="Times" w:eastAsia="Malgun Gothic" w:hAnsi="Times"/>
          <w:lang w:eastAsia="ko-KR"/>
        </w:rPr>
      </w:pPr>
    </w:p>
    <w:p w14:paraId="28E09212" w14:textId="48FAD4C0" w:rsidR="002D4A04" w:rsidRPr="002D4A04" w:rsidRDefault="002D4A04" w:rsidP="002D4A04">
      <w:pPr>
        <w:pStyle w:val="NoSpacing"/>
        <w:rPr>
          <w:rFonts w:ascii="Times" w:eastAsia="Malgun Gothic" w:hAnsi="Times"/>
          <w:lang w:eastAsia="ko-KR"/>
        </w:rPr>
      </w:pPr>
      <w:r w:rsidRPr="002D4A04">
        <w:rPr>
          <w:rFonts w:ascii="Times" w:eastAsia="Malgun Gothic" w:hAnsi="Times"/>
          <w:lang w:eastAsia="ko-KR"/>
        </w:rPr>
        <w:t xml:space="preserve">[3] K. Zetter, </w:t>
      </w:r>
      <w:r w:rsidRPr="002D4A04">
        <w:rPr>
          <w:rFonts w:ascii="Times" w:eastAsia="Malgun Gothic" w:hAnsi="Times"/>
          <w:i/>
          <w:iCs/>
          <w:lang w:eastAsia="ko-KR"/>
        </w:rPr>
        <w:t>Countdown to Zero Day: Stuxnet and the Launch of the World’s First Digital Weapon</w:t>
      </w:r>
      <w:r w:rsidRPr="002D4A04">
        <w:rPr>
          <w:rFonts w:ascii="Times" w:eastAsia="Malgun Gothic" w:hAnsi="Times"/>
          <w:lang w:eastAsia="ko-KR"/>
        </w:rPr>
        <w:t>. New York, NY, USA: Crown Publishers, 2014.</w:t>
      </w:r>
    </w:p>
    <w:p w14:paraId="7BDCE6D5" w14:textId="77777777" w:rsidR="002D4A04" w:rsidRDefault="002D4A04" w:rsidP="002D4A04">
      <w:pPr>
        <w:pStyle w:val="NoSpacing"/>
        <w:rPr>
          <w:rFonts w:ascii="Times" w:eastAsia="Malgun Gothic" w:hAnsi="Times"/>
          <w:lang w:eastAsia="ko-KR"/>
        </w:rPr>
      </w:pPr>
    </w:p>
    <w:p w14:paraId="4A507303" w14:textId="67009F55" w:rsidR="002D4A04" w:rsidRPr="002D4A04" w:rsidRDefault="002D4A04" w:rsidP="002D4A04">
      <w:pPr>
        <w:pStyle w:val="NoSpacing"/>
        <w:rPr>
          <w:rFonts w:ascii="Times" w:eastAsia="Malgun Gothic" w:hAnsi="Times"/>
          <w:lang w:eastAsia="ko-KR"/>
        </w:rPr>
      </w:pPr>
      <w:r w:rsidRPr="002D4A04">
        <w:rPr>
          <w:rFonts w:ascii="Times" w:eastAsia="Malgun Gothic" w:hAnsi="Times"/>
          <w:lang w:eastAsia="ko-KR"/>
        </w:rPr>
        <w:t>[4] Cybersecurity and Infrastructure Security Agency (CISA), “Securing industrial control systems,” 2023</w:t>
      </w:r>
      <w:r>
        <w:rPr>
          <w:rFonts w:ascii="Times" w:eastAsia="Malgun Gothic" w:hAnsi="Times" w:hint="eastAsia"/>
          <w:lang w:eastAsia="ko-KR"/>
        </w:rPr>
        <w:t>.</w:t>
      </w:r>
      <w:r w:rsidRPr="002D4A04">
        <w:rPr>
          <w:rFonts w:ascii="Times" w:eastAsia="Malgun Gothic" w:hAnsi="Times"/>
          <w:lang w:eastAsia="ko-KR"/>
        </w:rPr>
        <w:t xml:space="preserve"> </w:t>
      </w:r>
    </w:p>
    <w:p w14:paraId="14C34465" w14:textId="77777777" w:rsidR="002D4A04" w:rsidRDefault="002D4A04" w:rsidP="002D4A04">
      <w:pPr>
        <w:pStyle w:val="NoSpacing"/>
        <w:rPr>
          <w:rFonts w:ascii="Times" w:eastAsia="Malgun Gothic" w:hAnsi="Times"/>
          <w:lang w:eastAsia="ko-KR"/>
        </w:rPr>
      </w:pPr>
    </w:p>
    <w:p w14:paraId="0B5915F5" w14:textId="6D435134" w:rsidR="002D4A04" w:rsidRPr="002D4A04" w:rsidRDefault="002D4A04" w:rsidP="002D4A04">
      <w:pPr>
        <w:pStyle w:val="NoSpacing"/>
        <w:rPr>
          <w:rFonts w:ascii="Times" w:eastAsia="Malgun Gothic" w:hAnsi="Times" w:hint="eastAsia"/>
          <w:lang w:eastAsia="ko-KR"/>
        </w:rPr>
      </w:pPr>
      <w:r w:rsidRPr="002D4A04">
        <w:rPr>
          <w:rFonts w:ascii="Times" w:eastAsia="Malgun Gothic" w:hAnsi="Times"/>
          <w:lang w:eastAsia="ko-KR"/>
        </w:rPr>
        <w:t>[5] MITRE Corporation, “MITRE ATT&amp;CK® for industrial control systems,” 2023</w:t>
      </w:r>
      <w:r>
        <w:rPr>
          <w:rFonts w:ascii="Times" w:eastAsia="Malgun Gothic" w:hAnsi="Times" w:hint="eastAsia"/>
          <w:lang w:eastAsia="ko-KR"/>
        </w:rPr>
        <w:t>.</w:t>
      </w:r>
    </w:p>
    <w:p w14:paraId="4E98A18D" w14:textId="77777777" w:rsidR="002D4A04" w:rsidRPr="002D4A04" w:rsidRDefault="002D4A04" w:rsidP="002D4A04">
      <w:pPr>
        <w:pStyle w:val="NoSpacing"/>
        <w:rPr>
          <w:rFonts w:ascii="Times" w:eastAsia="Malgun Gothic" w:hAnsi="Times" w:hint="eastAsia"/>
          <w:b/>
          <w:bCs/>
          <w:lang w:eastAsia="ko-KR"/>
        </w:rPr>
      </w:pPr>
    </w:p>
    <w:sectPr w:rsidR="002D4A04" w:rsidRPr="002D4A04" w:rsidSect="00917580">
      <w:headerReference w:type="first" r:id="rId7"/>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7134B" w14:textId="77777777" w:rsidR="00697A60" w:rsidRDefault="00697A60" w:rsidP="00917580">
      <w:pPr>
        <w:spacing w:after="0" w:line="240" w:lineRule="auto"/>
      </w:pPr>
      <w:r>
        <w:separator/>
      </w:r>
    </w:p>
  </w:endnote>
  <w:endnote w:type="continuationSeparator" w:id="0">
    <w:p w14:paraId="20319BA6" w14:textId="77777777" w:rsidR="00697A60" w:rsidRDefault="00697A60" w:rsidP="009175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6602B" w14:textId="77777777" w:rsidR="00697A60" w:rsidRDefault="00697A60" w:rsidP="00917580">
      <w:pPr>
        <w:spacing w:after="0" w:line="240" w:lineRule="auto"/>
      </w:pPr>
      <w:r>
        <w:separator/>
      </w:r>
    </w:p>
  </w:footnote>
  <w:footnote w:type="continuationSeparator" w:id="0">
    <w:p w14:paraId="5C598855" w14:textId="77777777" w:rsidR="00697A60" w:rsidRDefault="00697A60" w:rsidP="009175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CBEA9" w14:textId="77777777" w:rsidR="00917580" w:rsidRPr="00917580" w:rsidRDefault="00917580" w:rsidP="00917580">
    <w:pPr>
      <w:pStyle w:val="NoSpacing"/>
      <w:jc w:val="both"/>
      <w:rPr>
        <w:rFonts w:ascii="Times" w:eastAsia="Malgun Gothic" w:hAnsi="Times"/>
        <w:lang w:eastAsia="ko-KR"/>
      </w:rPr>
    </w:pPr>
    <w:r w:rsidRPr="00917580">
      <w:rPr>
        <w:rFonts w:ascii="Times" w:eastAsia="Malgun Gothic" w:hAnsi="Times" w:hint="eastAsia"/>
        <w:lang w:eastAsia="ko-KR"/>
      </w:rPr>
      <w:t>CS 6261: Security Incident Response</w:t>
    </w:r>
  </w:p>
  <w:p w14:paraId="55E968E0" w14:textId="77777777" w:rsidR="00917580" w:rsidRDefault="00917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45CFF"/>
    <w:multiLevelType w:val="multilevel"/>
    <w:tmpl w:val="C7A0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84F79"/>
    <w:multiLevelType w:val="multilevel"/>
    <w:tmpl w:val="1AD6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69268A"/>
    <w:multiLevelType w:val="hybridMultilevel"/>
    <w:tmpl w:val="A732C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5409D6"/>
    <w:multiLevelType w:val="multilevel"/>
    <w:tmpl w:val="0884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C92361"/>
    <w:multiLevelType w:val="hybridMultilevel"/>
    <w:tmpl w:val="40461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EE22BA"/>
    <w:multiLevelType w:val="hybridMultilevel"/>
    <w:tmpl w:val="A524C1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115CFB"/>
    <w:multiLevelType w:val="multilevel"/>
    <w:tmpl w:val="BBBC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4642E6"/>
    <w:multiLevelType w:val="multilevel"/>
    <w:tmpl w:val="45A2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662430"/>
    <w:multiLevelType w:val="multilevel"/>
    <w:tmpl w:val="2058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8B0912"/>
    <w:multiLevelType w:val="multilevel"/>
    <w:tmpl w:val="61C0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78643">
    <w:abstractNumId w:val="4"/>
  </w:num>
  <w:num w:numId="2" w16cid:durableId="773551906">
    <w:abstractNumId w:val="9"/>
  </w:num>
  <w:num w:numId="3" w16cid:durableId="742336205">
    <w:abstractNumId w:val="5"/>
  </w:num>
  <w:num w:numId="4" w16cid:durableId="426850142">
    <w:abstractNumId w:val="2"/>
  </w:num>
  <w:num w:numId="5" w16cid:durableId="214780282">
    <w:abstractNumId w:val="0"/>
  </w:num>
  <w:num w:numId="6" w16cid:durableId="2123070038">
    <w:abstractNumId w:val="3"/>
  </w:num>
  <w:num w:numId="7" w16cid:durableId="1101409856">
    <w:abstractNumId w:val="1"/>
  </w:num>
  <w:num w:numId="8" w16cid:durableId="169293829">
    <w:abstractNumId w:val="8"/>
  </w:num>
  <w:num w:numId="9" w16cid:durableId="751895585">
    <w:abstractNumId w:val="6"/>
  </w:num>
  <w:num w:numId="10" w16cid:durableId="21298586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EF1"/>
    <w:rsid w:val="000C04B5"/>
    <w:rsid w:val="000D024E"/>
    <w:rsid w:val="001314DE"/>
    <w:rsid w:val="00170FCD"/>
    <w:rsid w:val="00185382"/>
    <w:rsid w:val="002C4C36"/>
    <w:rsid w:val="002D4A04"/>
    <w:rsid w:val="002E2986"/>
    <w:rsid w:val="003247B0"/>
    <w:rsid w:val="00340011"/>
    <w:rsid w:val="003F10D3"/>
    <w:rsid w:val="00402746"/>
    <w:rsid w:val="00491A35"/>
    <w:rsid w:val="00523425"/>
    <w:rsid w:val="00580AD5"/>
    <w:rsid w:val="005C1FF1"/>
    <w:rsid w:val="005F641D"/>
    <w:rsid w:val="00666872"/>
    <w:rsid w:val="00697A60"/>
    <w:rsid w:val="006B055E"/>
    <w:rsid w:val="006C452A"/>
    <w:rsid w:val="006C6297"/>
    <w:rsid w:val="00712492"/>
    <w:rsid w:val="00730832"/>
    <w:rsid w:val="00785C8C"/>
    <w:rsid w:val="007A535F"/>
    <w:rsid w:val="007F0407"/>
    <w:rsid w:val="007F2692"/>
    <w:rsid w:val="007F5764"/>
    <w:rsid w:val="008619D7"/>
    <w:rsid w:val="0088514B"/>
    <w:rsid w:val="008A6352"/>
    <w:rsid w:val="00917580"/>
    <w:rsid w:val="00920589"/>
    <w:rsid w:val="009442D5"/>
    <w:rsid w:val="00967635"/>
    <w:rsid w:val="009A50F9"/>
    <w:rsid w:val="00A510F3"/>
    <w:rsid w:val="00AE7508"/>
    <w:rsid w:val="00B22215"/>
    <w:rsid w:val="00B73F89"/>
    <w:rsid w:val="00BC0518"/>
    <w:rsid w:val="00BE178A"/>
    <w:rsid w:val="00C01498"/>
    <w:rsid w:val="00C041B2"/>
    <w:rsid w:val="00C30147"/>
    <w:rsid w:val="00CA44F2"/>
    <w:rsid w:val="00CA5CA4"/>
    <w:rsid w:val="00CB6398"/>
    <w:rsid w:val="00CE25C7"/>
    <w:rsid w:val="00CF6F44"/>
    <w:rsid w:val="00D16D74"/>
    <w:rsid w:val="00D9765C"/>
    <w:rsid w:val="00DA4E05"/>
    <w:rsid w:val="00F35D13"/>
    <w:rsid w:val="00F80054"/>
    <w:rsid w:val="00F96741"/>
    <w:rsid w:val="00FA2E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25D7F"/>
  <w15:chartTrackingRefBased/>
  <w15:docId w15:val="{51D22138-FDEF-42BC-B608-A20953D51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2E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2E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2E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2E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2E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2E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E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E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E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E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2E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2E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2E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2E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2E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E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E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EF1"/>
    <w:rPr>
      <w:rFonts w:eastAsiaTheme="majorEastAsia" w:cstheme="majorBidi"/>
      <w:color w:val="272727" w:themeColor="text1" w:themeTint="D8"/>
    </w:rPr>
  </w:style>
  <w:style w:type="paragraph" w:styleId="Title">
    <w:name w:val="Title"/>
    <w:basedOn w:val="Normal"/>
    <w:next w:val="Normal"/>
    <w:link w:val="TitleChar"/>
    <w:uiPriority w:val="10"/>
    <w:qFormat/>
    <w:rsid w:val="00FA2E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E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E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E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EF1"/>
    <w:pPr>
      <w:spacing w:before="160"/>
      <w:jc w:val="center"/>
    </w:pPr>
    <w:rPr>
      <w:i/>
      <w:iCs/>
      <w:color w:val="404040" w:themeColor="text1" w:themeTint="BF"/>
    </w:rPr>
  </w:style>
  <w:style w:type="character" w:customStyle="1" w:styleId="QuoteChar">
    <w:name w:val="Quote Char"/>
    <w:basedOn w:val="DefaultParagraphFont"/>
    <w:link w:val="Quote"/>
    <w:uiPriority w:val="29"/>
    <w:rsid w:val="00FA2EF1"/>
    <w:rPr>
      <w:i/>
      <w:iCs/>
      <w:color w:val="404040" w:themeColor="text1" w:themeTint="BF"/>
    </w:rPr>
  </w:style>
  <w:style w:type="paragraph" w:styleId="ListParagraph">
    <w:name w:val="List Paragraph"/>
    <w:basedOn w:val="Normal"/>
    <w:uiPriority w:val="34"/>
    <w:qFormat/>
    <w:rsid w:val="00FA2EF1"/>
    <w:pPr>
      <w:ind w:left="720"/>
      <w:contextualSpacing/>
    </w:pPr>
  </w:style>
  <w:style w:type="character" w:styleId="IntenseEmphasis">
    <w:name w:val="Intense Emphasis"/>
    <w:basedOn w:val="DefaultParagraphFont"/>
    <w:uiPriority w:val="21"/>
    <w:qFormat/>
    <w:rsid w:val="00FA2EF1"/>
    <w:rPr>
      <w:i/>
      <w:iCs/>
      <w:color w:val="0F4761" w:themeColor="accent1" w:themeShade="BF"/>
    </w:rPr>
  </w:style>
  <w:style w:type="paragraph" w:styleId="IntenseQuote">
    <w:name w:val="Intense Quote"/>
    <w:basedOn w:val="Normal"/>
    <w:next w:val="Normal"/>
    <w:link w:val="IntenseQuoteChar"/>
    <w:uiPriority w:val="30"/>
    <w:qFormat/>
    <w:rsid w:val="00FA2E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2EF1"/>
    <w:rPr>
      <w:i/>
      <w:iCs/>
      <w:color w:val="0F4761" w:themeColor="accent1" w:themeShade="BF"/>
    </w:rPr>
  </w:style>
  <w:style w:type="character" w:styleId="IntenseReference">
    <w:name w:val="Intense Reference"/>
    <w:basedOn w:val="DefaultParagraphFont"/>
    <w:uiPriority w:val="32"/>
    <w:qFormat/>
    <w:rsid w:val="00FA2EF1"/>
    <w:rPr>
      <w:b/>
      <w:bCs/>
      <w:smallCaps/>
      <w:color w:val="0F4761" w:themeColor="accent1" w:themeShade="BF"/>
      <w:spacing w:val="5"/>
    </w:rPr>
  </w:style>
  <w:style w:type="paragraph" w:styleId="NoSpacing">
    <w:name w:val="No Spacing"/>
    <w:uiPriority w:val="1"/>
    <w:qFormat/>
    <w:rsid w:val="009A50F9"/>
    <w:pPr>
      <w:spacing w:after="0" w:line="240" w:lineRule="auto"/>
    </w:pPr>
  </w:style>
  <w:style w:type="character" w:styleId="Hyperlink">
    <w:name w:val="Hyperlink"/>
    <w:basedOn w:val="DefaultParagraphFont"/>
    <w:uiPriority w:val="99"/>
    <w:unhideWhenUsed/>
    <w:rsid w:val="009A50F9"/>
    <w:rPr>
      <w:color w:val="467886" w:themeColor="hyperlink"/>
      <w:u w:val="single"/>
    </w:rPr>
  </w:style>
  <w:style w:type="character" w:styleId="UnresolvedMention">
    <w:name w:val="Unresolved Mention"/>
    <w:basedOn w:val="DefaultParagraphFont"/>
    <w:uiPriority w:val="99"/>
    <w:semiHidden/>
    <w:unhideWhenUsed/>
    <w:rsid w:val="009A50F9"/>
    <w:rPr>
      <w:color w:val="605E5C"/>
      <w:shd w:val="clear" w:color="auto" w:fill="E1DFDD"/>
    </w:rPr>
  </w:style>
  <w:style w:type="paragraph" w:styleId="Header">
    <w:name w:val="header"/>
    <w:basedOn w:val="Normal"/>
    <w:link w:val="HeaderChar"/>
    <w:uiPriority w:val="99"/>
    <w:unhideWhenUsed/>
    <w:rsid w:val="009175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7580"/>
  </w:style>
  <w:style w:type="paragraph" w:styleId="Footer">
    <w:name w:val="footer"/>
    <w:basedOn w:val="Normal"/>
    <w:link w:val="FooterChar"/>
    <w:uiPriority w:val="99"/>
    <w:unhideWhenUsed/>
    <w:rsid w:val="009175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75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576</TotalTime>
  <Pages>3</Pages>
  <Words>631</Words>
  <Characters>3602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Minjoo</dc:creator>
  <cp:keywords/>
  <dc:description/>
  <cp:lastModifiedBy>Kim, Minjoo</cp:lastModifiedBy>
  <cp:revision>28</cp:revision>
  <dcterms:created xsi:type="dcterms:W3CDTF">2026-01-16T04:39:00Z</dcterms:created>
  <dcterms:modified xsi:type="dcterms:W3CDTF">2026-02-15T00:44:00Z</dcterms:modified>
</cp:coreProperties>
</file>