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BFC69" w14:textId="44B8BA32" w:rsidR="00917580" w:rsidRPr="00917580" w:rsidRDefault="004A6EEB" w:rsidP="00491A35">
      <w:pPr>
        <w:pStyle w:val="NoSpacing"/>
        <w:jc w:val="center"/>
        <w:rPr>
          <w:rFonts w:ascii="Times" w:eastAsia="Malgun Gothic" w:hAnsi="Times"/>
          <w:b/>
          <w:bCs/>
          <w:sz w:val="30"/>
          <w:szCs w:val="30"/>
          <w:lang w:eastAsia="ko-KR"/>
        </w:rPr>
      </w:pPr>
      <w:r>
        <w:rPr>
          <w:rFonts w:ascii="Times" w:eastAsia="Malgun Gothic" w:hAnsi="Times"/>
          <w:b/>
          <w:bCs/>
          <w:sz w:val="30"/>
          <w:szCs w:val="30"/>
          <w:lang w:eastAsia="ko-KR"/>
        </w:rPr>
        <w:t>The Grinch</w:t>
      </w:r>
      <w:r w:rsidR="00917580" w:rsidRPr="00917580">
        <w:rPr>
          <w:rFonts w:ascii="Times" w:eastAsia="Malgun Gothic" w:hAnsi="Times" w:hint="eastAsia"/>
          <w:b/>
          <w:bCs/>
          <w:sz w:val="30"/>
          <w:szCs w:val="30"/>
          <w:lang w:eastAsia="ko-KR"/>
        </w:rPr>
        <w:t xml:space="preserve"> Case Study</w:t>
      </w:r>
    </w:p>
    <w:p w14:paraId="60C2253F" w14:textId="77777777" w:rsidR="00917580" w:rsidRDefault="00917580" w:rsidP="009A50F9">
      <w:pPr>
        <w:pStyle w:val="NoSpacing"/>
        <w:jc w:val="center"/>
        <w:rPr>
          <w:rFonts w:ascii="Times" w:eastAsia="Malgun Gothic" w:hAnsi="Times"/>
          <w:b/>
          <w:bCs/>
          <w:lang w:eastAsia="ko-KR"/>
        </w:rPr>
      </w:pPr>
    </w:p>
    <w:p w14:paraId="1E3266B1" w14:textId="63EEF1E1" w:rsidR="00FA2EF1" w:rsidRDefault="009A50F9" w:rsidP="009A50F9">
      <w:pPr>
        <w:pStyle w:val="NoSpacing"/>
        <w:jc w:val="center"/>
        <w:rPr>
          <w:rFonts w:ascii="Times" w:eastAsia="Malgun Gothic" w:hAnsi="Times"/>
          <w:lang w:eastAsia="ko-KR"/>
        </w:rPr>
      </w:pPr>
      <w:r w:rsidRPr="00917580">
        <w:rPr>
          <w:rFonts w:ascii="Times" w:eastAsia="Malgun Gothic" w:hAnsi="Times" w:hint="eastAsia"/>
          <w:lang w:eastAsia="ko-KR"/>
        </w:rPr>
        <w:t>Minjoo Kim</w:t>
      </w:r>
    </w:p>
    <w:p w14:paraId="721DF549" w14:textId="5DCBAE0F" w:rsidR="00917580" w:rsidRDefault="00917580" w:rsidP="009A50F9">
      <w:pPr>
        <w:pStyle w:val="NoSpacing"/>
        <w:jc w:val="center"/>
        <w:rPr>
          <w:rFonts w:ascii="Times" w:eastAsia="Malgun Gothic" w:hAnsi="Times"/>
          <w:i/>
          <w:iCs/>
          <w:lang w:eastAsia="ko-KR"/>
        </w:rPr>
      </w:pPr>
      <w:r>
        <w:rPr>
          <w:rFonts w:ascii="Times" w:eastAsia="Malgun Gothic" w:hAnsi="Times" w:hint="eastAsia"/>
          <w:i/>
          <w:iCs/>
          <w:lang w:eastAsia="ko-KR"/>
        </w:rPr>
        <w:t>Georgia Institute of Technology</w:t>
      </w:r>
    </w:p>
    <w:p w14:paraId="04AE4FEB" w14:textId="4E15804C" w:rsidR="00917580" w:rsidRPr="00917580" w:rsidRDefault="00917580" w:rsidP="009A50F9">
      <w:pPr>
        <w:pStyle w:val="NoSpacing"/>
        <w:jc w:val="center"/>
        <w:rPr>
          <w:rFonts w:ascii="Times" w:eastAsia="Malgun Gothic" w:hAnsi="Times"/>
          <w:lang w:eastAsia="ko-KR"/>
        </w:rPr>
      </w:pPr>
      <w:r>
        <w:rPr>
          <w:rFonts w:ascii="Times" w:eastAsia="Malgun Gothic" w:hAnsi="Times" w:hint="eastAsia"/>
          <w:lang w:eastAsia="ko-KR"/>
        </w:rPr>
        <w:t>Atlanta, GA, USA</w:t>
      </w:r>
    </w:p>
    <w:p w14:paraId="3B1F2DA8" w14:textId="2A18A60D" w:rsidR="00917580" w:rsidRDefault="00917580" w:rsidP="00917580">
      <w:pPr>
        <w:pStyle w:val="NoSpacing"/>
        <w:jc w:val="center"/>
        <w:rPr>
          <w:rFonts w:ascii="Times" w:eastAsia="Malgun Gothic" w:hAnsi="Times"/>
          <w:lang w:eastAsia="ko-KR"/>
        </w:rPr>
      </w:pPr>
      <w:r>
        <w:rPr>
          <w:rFonts w:ascii="Times" w:eastAsia="Malgun Gothic" w:hAnsi="Times" w:hint="eastAsia"/>
          <w:lang w:eastAsia="ko-KR"/>
        </w:rPr>
        <w:t>Email: mkim908@gatech.edu</w:t>
      </w:r>
    </w:p>
    <w:p w14:paraId="072ED04E" w14:textId="77777777" w:rsidR="009A50F9" w:rsidRDefault="009A50F9" w:rsidP="009A50F9">
      <w:pPr>
        <w:pStyle w:val="NoSpacing"/>
        <w:rPr>
          <w:rFonts w:ascii="Times" w:eastAsia="Malgun Gothic" w:hAnsi="Times"/>
          <w:lang w:eastAsia="ko-KR"/>
        </w:rPr>
      </w:pPr>
    </w:p>
    <w:p w14:paraId="72BB1EDF" w14:textId="77777777" w:rsidR="009A50F9" w:rsidRDefault="009A50F9" w:rsidP="009A50F9">
      <w:pPr>
        <w:pStyle w:val="NoSpacing"/>
        <w:rPr>
          <w:rFonts w:ascii="Times" w:eastAsia="Malgun Gothic" w:hAnsi="Times"/>
          <w:lang w:eastAsia="ko-KR"/>
        </w:rPr>
      </w:pPr>
    </w:p>
    <w:p w14:paraId="2618F2A7" w14:textId="77777777" w:rsidR="001B07B6" w:rsidRPr="001B07B6" w:rsidRDefault="001B07B6" w:rsidP="001B07B6">
      <w:pPr>
        <w:pStyle w:val="NoSpacing"/>
        <w:rPr>
          <w:rFonts w:ascii="Times" w:eastAsia="Malgun Gothic" w:hAnsi="Times"/>
          <w:b/>
          <w:bCs/>
          <w:lang w:eastAsia="ko-KR"/>
        </w:rPr>
      </w:pPr>
      <w:r w:rsidRPr="001B07B6">
        <w:rPr>
          <w:rFonts w:ascii="Times" w:eastAsia="Malgun Gothic" w:hAnsi="Times"/>
          <w:b/>
          <w:bCs/>
          <w:lang w:eastAsia="ko-KR"/>
        </w:rPr>
        <w:t>Working with law enforcement had no benefit to Georgia Tech from an incident response perspective, but did aid other organizations and ultimately led to the arrest of those responsible and substantial degradation to the broader crime ring.  Would you have chosen to partner with law enforcement, allowing the attackers to persist in the environment, or only address the incident for Georgia Tech? Please explain your decision.</w:t>
      </w:r>
    </w:p>
    <w:p w14:paraId="187DF720" w14:textId="77777777" w:rsidR="001B07B6" w:rsidRDefault="001B07B6" w:rsidP="001B07B6">
      <w:pPr>
        <w:pStyle w:val="NoSpacing"/>
        <w:rPr>
          <w:rFonts w:ascii="Times" w:eastAsia="Malgun Gothic" w:hAnsi="Times"/>
          <w:b/>
          <w:bCs/>
          <w:lang w:eastAsia="ko-KR"/>
        </w:rPr>
      </w:pPr>
    </w:p>
    <w:p w14:paraId="2F04CBC2" w14:textId="77777777" w:rsidR="00070037" w:rsidRDefault="00070037" w:rsidP="001B07B6">
      <w:pPr>
        <w:pStyle w:val="NoSpacing"/>
        <w:rPr>
          <w:rFonts w:ascii="Times" w:eastAsia="Malgun Gothic" w:hAnsi="Times"/>
          <w:lang w:eastAsia="ko-KR"/>
        </w:rPr>
      </w:pPr>
      <w:r>
        <w:rPr>
          <w:rFonts w:ascii="Times" w:eastAsia="Malgun Gothic" w:hAnsi="Times" w:hint="eastAsia"/>
          <w:lang w:eastAsia="ko-KR"/>
        </w:rPr>
        <w:t>I would have chosen to partner with law enforcement, even if it meant allowing the crime ring to persist in the environment for a limited time.</w:t>
      </w:r>
    </w:p>
    <w:p w14:paraId="677B456F" w14:textId="77777777" w:rsidR="00070037" w:rsidRDefault="00070037" w:rsidP="001B07B6">
      <w:pPr>
        <w:pStyle w:val="NoSpacing"/>
        <w:rPr>
          <w:rFonts w:ascii="Times" w:eastAsia="Malgun Gothic" w:hAnsi="Times"/>
          <w:lang w:eastAsia="ko-KR"/>
        </w:rPr>
      </w:pPr>
    </w:p>
    <w:p w14:paraId="14527A42" w14:textId="75B4E5FB" w:rsidR="00070037" w:rsidRDefault="00070037" w:rsidP="001B07B6">
      <w:pPr>
        <w:pStyle w:val="NoSpacing"/>
        <w:rPr>
          <w:rFonts w:ascii="Times" w:eastAsia="Malgun Gothic" w:hAnsi="Times"/>
          <w:lang w:eastAsia="ko-KR"/>
        </w:rPr>
      </w:pPr>
      <w:r>
        <w:rPr>
          <w:rFonts w:ascii="Times" w:eastAsia="Malgun Gothic" w:hAnsi="Times" w:hint="eastAsia"/>
          <w:lang w:eastAsia="ko-KR"/>
        </w:rPr>
        <w:t xml:space="preserve">First and foremost, allowing </w:t>
      </w:r>
      <w:r>
        <w:rPr>
          <w:rFonts w:ascii="Times" w:eastAsia="Malgun Gothic" w:hAnsi="Times"/>
          <w:lang w:eastAsia="ko-KR"/>
        </w:rPr>
        <w:t>attackers</w:t>
      </w:r>
      <w:r>
        <w:rPr>
          <w:rFonts w:ascii="Times" w:eastAsia="Malgun Gothic" w:hAnsi="Times" w:hint="eastAsia"/>
          <w:lang w:eastAsia="ko-KR"/>
        </w:rPr>
        <w:t xml:space="preserve"> to remain in the system was somewhat acceptable because the security team was able to control the risk. The </w:t>
      </w:r>
      <w:r>
        <w:rPr>
          <w:rFonts w:ascii="Times" w:eastAsia="Malgun Gothic" w:hAnsi="Times"/>
          <w:lang w:eastAsia="ko-KR"/>
        </w:rPr>
        <w:t>security</w:t>
      </w:r>
      <w:r>
        <w:rPr>
          <w:rFonts w:ascii="Times" w:eastAsia="Malgun Gothic" w:hAnsi="Times" w:hint="eastAsia"/>
          <w:lang w:eastAsia="ko-KR"/>
        </w:rPr>
        <w:t xml:space="preserve"> team was able to detect anomalies early and prevent the crime ring from damaging the system or spread malware. The crime ring</w:t>
      </w:r>
      <w:r>
        <w:rPr>
          <w:rFonts w:ascii="Times" w:eastAsia="Malgun Gothic" w:hAnsi="Times"/>
          <w:lang w:eastAsia="ko-KR"/>
        </w:rPr>
        <w:t>’</w:t>
      </w:r>
      <w:r>
        <w:rPr>
          <w:rFonts w:ascii="Times" w:eastAsia="Malgun Gothic" w:hAnsi="Times" w:hint="eastAsia"/>
          <w:lang w:eastAsia="ko-KR"/>
        </w:rPr>
        <w:t>s methods were not to sophisticated and the security team was able to secure the known compromised accounts while monitoring attacker</w:t>
      </w:r>
      <w:r>
        <w:rPr>
          <w:rFonts w:ascii="Times" w:eastAsia="Malgun Gothic" w:hAnsi="Times"/>
          <w:lang w:eastAsia="ko-KR"/>
        </w:rPr>
        <w:t>’</w:t>
      </w:r>
      <w:r>
        <w:rPr>
          <w:rFonts w:ascii="Times" w:eastAsia="Malgun Gothic" w:hAnsi="Times" w:hint="eastAsia"/>
          <w:lang w:eastAsia="ko-KR"/>
        </w:rPr>
        <w:t>s behavior through VPN and log management.</w:t>
      </w:r>
    </w:p>
    <w:p w14:paraId="18F5F705" w14:textId="77777777" w:rsidR="00070037" w:rsidRPr="00070037" w:rsidRDefault="00070037" w:rsidP="001B07B6">
      <w:pPr>
        <w:pStyle w:val="NoSpacing"/>
        <w:rPr>
          <w:rFonts w:ascii="Times" w:eastAsia="Malgun Gothic" w:hAnsi="Times"/>
          <w:lang w:eastAsia="ko-KR"/>
        </w:rPr>
      </w:pPr>
    </w:p>
    <w:p w14:paraId="7EA0DE4A" w14:textId="23C5D897" w:rsidR="007451B9" w:rsidRDefault="00070037" w:rsidP="001B07B6">
      <w:pPr>
        <w:pStyle w:val="NoSpacing"/>
        <w:rPr>
          <w:rFonts w:ascii="Times" w:eastAsia="Malgun Gothic" w:hAnsi="Times"/>
          <w:lang w:eastAsia="ko-KR"/>
        </w:rPr>
      </w:pPr>
      <w:r>
        <w:rPr>
          <w:rFonts w:ascii="Times" w:eastAsia="Malgun Gothic" w:hAnsi="Times" w:hint="eastAsia"/>
          <w:lang w:eastAsia="ko-KR"/>
        </w:rPr>
        <w:t>W</w:t>
      </w:r>
      <w:r>
        <w:rPr>
          <w:rFonts w:ascii="Times" w:eastAsia="Malgun Gothic" w:hAnsi="Times"/>
          <w:lang w:eastAsia="ko-KR"/>
        </w:rPr>
        <w:t>h</w:t>
      </w:r>
      <w:r>
        <w:rPr>
          <w:rFonts w:ascii="Times" w:eastAsia="Malgun Gothic" w:hAnsi="Times" w:hint="eastAsia"/>
          <w:lang w:eastAsia="ko-KR"/>
        </w:rPr>
        <w:t>ile only addressing the incident for Georgia Tech could have alleviated immediate risk, Georgia Tech was not the only target of the crime ring; it was a whole operation that targeted numerous organizations simultaneously. It could have been possible for Georgia T</w:t>
      </w:r>
      <w:r>
        <w:rPr>
          <w:rFonts w:ascii="Times" w:eastAsia="Malgun Gothic" w:hAnsi="Times"/>
          <w:lang w:eastAsia="ko-KR"/>
        </w:rPr>
        <w:t>e</w:t>
      </w:r>
      <w:r>
        <w:rPr>
          <w:rFonts w:ascii="Times" w:eastAsia="Malgun Gothic" w:hAnsi="Times" w:hint="eastAsia"/>
          <w:lang w:eastAsia="ko-KR"/>
        </w:rPr>
        <w:t xml:space="preserve">ch to just block the accounts every time the schools </w:t>
      </w:r>
      <w:r>
        <w:rPr>
          <w:rFonts w:ascii="Times" w:eastAsia="Malgun Gothic" w:hAnsi="Times"/>
          <w:lang w:eastAsia="ko-KR"/>
        </w:rPr>
        <w:t>receive</w:t>
      </w:r>
      <w:r>
        <w:rPr>
          <w:rFonts w:ascii="Times" w:eastAsia="Malgun Gothic" w:hAnsi="Times" w:hint="eastAsia"/>
          <w:lang w:eastAsia="ko-KR"/>
        </w:rPr>
        <w:t xml:space="preserve"> similar attacks, but </w:t>
      </w:r>
      <w:r>
        <w:rPr>
          <w:rFonts w:ascii="Times" w:eastAsia="Malgun Gothic" w:hAnsi="Times"/>
          <w:lang w:eastAsia="ko-KR"/>
        </w:rPr>
        <w:t>it</w:t>
      </w:r>
      <w:r>
        <w:rPr>
          <w:rFonts w:ascii="Times" w:eastAsia="Malgun Gothic" w:hAnsi="Times" w:hint="eastAsia"/>
          <w:lang w:eastAsia="ko-KR"/>
        </w:rPr>
        <w:t xml:space="preserve"> would not have been possible to </w:t>
      </w:r>
      <w:r>
        <w:rPr>
          <w:rFonts w:ascii="Times" w:eastAsia="Malgun Gothic" w:hAnsi="Times"/>
          <w:lang w:eastAsia="ko-KR"/>
        </w:rPr>
        <w:t>address</w:t>
      </w:r>
      <w:r>
        <w:rPr>
          <w:rFonts w:ascii="Times" w:eastAsia="Malgun Gothic" w:hAnsi="Times" w:hint="eastAsia"/>
          <w:lang w:eastAsia="ko-KR"/>
        </w:rPr>
        <w:t xml:space="preserve"> the root cause of the attack if law enforcement was not involved.</w:t>
      </w:r>
    </w:p>
    <w:p w14:paraId="79FDC269" w14:textId="77777777" w:rsidR="00070037" w:rsidRDefault="00070037" w:rsidP="001B07B6">
      <w:pPr>
        <w:pStyle w:val="NoSpacing"/>
        <w:rPr>
          <w:rFonts w:ascii="Times" w:eastAsia="Malgun Gothic" w:hAnsi="Times"/>
          <w:lang w:eastAsia="ko-KR"/>
        </w:rPr>
      </w:pPr>
    </w:p>
    <w:p w14:paraId="3C8F51F0" w14:textId="44471DF2" w:rsidR="00070037" w:rsidRDefault="00070037" w:rsidP="001B07B6">
      <w:pPr>
        <w:pStyle w:val="NoSpacing"/>
        <w:rPr>
          <w:rFonts w:ascii="Times" w:eastAsia="Malgun Gothic" w:hAnsi="Times"/>
          <w:lang w:eastAsia="ko-KR"/>
        </w:rPr>
      </w:pPr>
      <w:r>
        <w:rPr>
          <w:rFonts w:ascii="Times" w:eastAsia="Malgun Gothic" w:hAnsi="Times" w:hint="eastAsia"/>
          <w:lang w:eastAsia="ko-KR"/>
        </w:rPr>
        <w:t>Bringing in the FBI made it possible for investigators to get a holistic overview of what was happening. Also, it was able to connect this specific case across multiple agencies that have become a target for this specific crime ring, which could not have been possible for Georgia Tech to do alone. Although this partnership did not necessarily have the school stop the attack faster, it was certainly conducive as a preventative measure that could deter future harm to Georgia Tech and other institutions.</w:t>
      </w:r>
    </w:p>
    <w:p w14:paraId="072ED909" w14:textId="77777777" w:rsidR="00070037" w:rsidRPr="007451B9" w:rsidRDefault="00070037" w:rsidP="001B07B6">
      <w:pPr>
        <w:pStyle w:val="NoSpacing"/>
        <w:rPr>
          <w:rFonts w:ascii="Times" w:eastAsia="Malgun Gothic" w:hAnsi="Times" w:hint="eastAsia"/>
          <w:lang w:eastAsia="ko-KR"/>
        </w:rPr>
      </w:pPr>
    </w:p>
    <w:p w14:paraId="0B28942C" w14:textId="77777777" w:rsidR="001B07B6" w:rsidRDefault="001B07B6" w:rsidP="001B07B6">
      <w:pPr>
        <w:pStyle w:val="NoSpacing"/>
        <w:rPr>
          <w:rFonts w:ascii="Times" w:eastAsia="Malgun Gothic" w:hAnsi="Times"/>
          <w:b/>
          <w:bCs/>
          <w:lang w:eastAsia="ko-KR"/>
        </w:rPr>
      </w:pPr>
    </w:p>
    <w:p w14:paraId="3FD5A475" w14:textId="77777777" w:rsidR="00850D0D" w:rsidRDefault="00850D0D" w:rsidP="001B07B6">
      <w:pPr>
        <w:pStyle w:val="NoSpacing"/>
        <w:rPr>
          <w:rFonts w:ascii="Times" w:eastAsia="Malgun Gothic" w:hAnsi="Times"/>
          <w:b/>
          <w:bCs/>
          <w:lang w:eastAsia="ko-KR"/>
        </w:rPr>
      </w:pPr>
    </w:p>
    <w:p w14:paraId="2D533634" w14:textId="77777777" w:rsidR="00850D0D" w:rsidRDefault="00850D0D" w:rsidP="001B07B6">
      <w:pPr>
        <w:pStyle w:val="NoSpacing"/>
        <w:rPr>
          <w:rFonts w:ascii="Times" w:eastAsia="Malgun Gothic" w:hAnsi="Times"/>
          <w:b/>
          <w:bCs/>
          <w:lang w:eastAsia="ko-KR"/>
        </w:rPr>
      </w:pPr>
    </w:p>
    <w:p w14:paraId="4C4BC120" w14:textId="77777777" w:rsidR="00850D0D" w:rsidRDefault="00850D0D" w:rsidP="001B07B6">
      <w:pPr>
        <w:pStyle w:val="NoSpacing"/>
        <w:rPr>
          <w:rFonts w:ascii="Times" w:eastAsia="Malgun Gothic" w:hAnsi="Times"/>
          <w:b/>
          <w:bCs/>
          <w:lang w:eastAsia="ko-KR"/>
        </w:rPr>
      </w:pPr>
    </w:p>
    <w:p w14:paraId="613CB513" w14:textId="77777777" w:rsidR="00850D0D" w:rsidRDefault="00850D0D" w:rsidP="001B07B6">
      <w:pPr>
        <w:pStyle w:val="NoSpacing"/>
        <w:rPr>
          <w:rFonts w:ascii="Times" w:eastAsia="Malgun Gothic" w:hAnsi="Times"/>
          <w:b/>
          <w:bCs/>
          <w:lang w:eastAsia="ko-KR"/>
        </w:rPr>
      </w:pPr>
    </w:p>
    <w:p w14:paraId="7DDE204A" w14:textId="77777777" w:rsidR="00850D0D" w:rsidRDefault="00850D0D" w:rsidP="001B07B6">
      <w:pPr>
        <w:pStyle w:val="NoSpacing"/>
        <w:rPr>
          <w:rFonts w:ascii="Times" w:eastAsia="Malgun Gothic" w:hAnsi="Times"/>
          <w:b/>
          <w:bCs/>
          <w:lang w:eastAsia="ko-KR"/>
        </w:rPr>
      </w:pPr>
    </w:p>
    <w:p w14:paraId="36FC9BD8" w14:textId="77777777" w:rsidR="00850D0D" w:rsidRDefault="00850D0D" w:rsidP="001B07B6">
      <w:pPr>
        <w:pStyle w:val="NoSpacing"/>
        <w:rPr>
          <w:rFonts w:ascii="Times" w:eastAsia="Malgun Gothic" w:hAnsi="Times"/>
          <w:b/>
          <w:bCs/>
          <w:lang w:eastAsia="ko-KR"/>
        </w:rPr>
      </w:pPr>
    </w:p>
    <w:p w14:paraId="7F27E40D" w14:textId="77777777" w:rsidR="00850D0D" w:rsidRDefault="00850D0D" w:rsidP="001B07B6">
      <w:pPr>
        <w:pStyle w:val="NoSpacing"/>
        <w:rPr>
          <w:rFonts w:ascii="Times" w:eastAsia="Malgun Gothic" w:hAnsi="Times"/>
          <w:b/>
          <w:bCs/>
          <w:lang w:eastAsia="ko-KR"/>
        </w:rPr>
      </w:pPr>
    </w:p>
    <w:p w14:paraId="0C4D2DFD" w14:textId="77777777" w:rsidR="00850D0D" w:rsidRDefault="00850D0D" w:rsidP="001B07B6">
      <w:pPr>
        <w:pStyle w:val="NoSpacing"/>
        <w:rPr>
          <w:rFonts w:ascii="Times" w:eastAsia="Malgun Gothic" w:hAnsi="Times"/>
          <w:b/>
          <w:bCs/>
          <w:lang w:eastAsia="ko-KR"/>
        </w:rPr>
      </w:pPr>
    </w:p>
    <w:p w14:paraId="38588636" w14:textId="77777777" w:rsidR="00850D0D" w:rsidRDefault="00850D0D" w:rsidP="001B07B6">
      <w:pPr>
        <w:pStyle w:val="NoSpacing"/>
        <w:rPr>
          <w:rFonts w:ascii="Times" w:eastAsia="Malgun Gothic" w:hAnsi="Times"/>
          <w:b/>
          <w:bCs/>
          <w:lang w:eastAsia="ko-KR"/>
        </w:rPr>
      </w:pPr>
    </w:p>
    <w:p w14:paraId="17554AAF" w14:textId="0C84E940" w:rsidR="00920589" w:rsidRDefault="001B07B6" w:rsidP="000D024E">
      <w:pPr>
        <w:pStyle w:val="NoSpacing"/>
        <w:rPr>
          <w:rFonts w:ascii="Times" w:eastAsia="Malgun Gothic" w:hAnsi="Times"/>
          <w:b/>
          <w:bCs/>
          <w:lang w:eastAsia="ko-KR"/>
        </w:rPr>
      </w:pPr>
      <w:r w:rsidRPr="001B07B6">
        <w:rPr>
          <w:rFonts w:ascii="Times" w:eastAsia="Malgun Gothic" w:hAnsi="Times"/>
          <w:b/>
          <w:bCs/>
          <w:lang w:eastAsia="ko-KR"/>
        </w:rPr>
        <w:lastRenderedPageBreak/>
        <w:t>How does understanding how a crime ring operates aid in incident response processes?</w:t>
      </w:r>
    </w:p>
    <w:p w14:paraId="28FBC6B9" w14:textId="23EA4804" w:rsidR="001B1E78" w:rsidRDefault="001B1E78" w:rsidP="000D024E">
      <w:pPr>
        <w:pStyle w:val="NoSpacing"/>
        <w:rPr>
          <w:rFonts w:ascii="Times" w:eastAsia="Malgun Gothic" w:hAnsi="Times"/>
          <w:lang w:eastAsia="ko-KR"/>
        </w:rPr>
      </w:pPr>
    </w:p>
    <w:p w14:paraId="4F3BA886" w14:textId="2B72E78B" w:rsidR="001B1E78" w:rsidRPr="001B1E78" w:rsidRDefault="001B1E78" w:rsidP="000D024E">
      <w:pPr>
        <w:pStyle w:val="NoSpacing"/>
        <w:rPr>
          <w:rFonts w:ascii="Times" w:eastAsia="Malgun Gothic" w:hAnsi="Times" w:hint="eastAsia"/>
          <w:lang w:eastAsia="ko-KR"/>
        </w:rPr>
      </w:pPr>
      <w:r>
        <w:rPr>
          <w:rFonts w:ascii="Times" w:eastAsia="Malgun Gothic" w:hAnsi="Times" w:hint="eastAsia"/>
          <w:lang w:eastAsia="ko-KR"/>
        </w:rPr>
        <w:t xml:space="preserve">Having a profound knowledge of how each crime ring operates can greatly bolster the security </w:t>
      </w:r>
      <w:r>
        <w:rPr>
          <w:rFonts w:ascii="Times" w:eastAsia="Malgun Gothic" w:hAnsi="Times"/>
          <w:lang w:eastAsia="ko-KR"/>
        </w:rPr>
        <w:t>incident</w:t>
      </w:r>
      <w:r>
        <w:rPr>
          <w:rFonts w:ascii="Times" w:eastAsia="Malgun Gothic" w:hAnsi="Times" w:hint="eastAsia"/>
          <w:lang w:eastAsia="ko-KR"/>
        </w:rPr>
        <w:t xml:space="preserve"> response process by helping the security team understand the full pattern of the attack and respond accordingly.</w:t>
      </w:r>
    </w:p>
    <w:p w14:paraId="451356B5" w14:textId="77777777" w:rsidR="001B1E78" w:rsidRDefault="001B1E78" w:rsidP="000D024E">
      <w:pPr>
        <w:pStyle w:val="NoSpacing"/>
        <w:rPr>
          <w:rFonts w:ascii="Times" w:eastAsia="Malgun Gothic" w:hAnsi="Times"/>
          <w:b/>
          <w:bCs/>
          <w:lang w:eastAsia="ko-KR"/>
        </w:rPr>
      </w:pPr>
    </w:p>
    <w:p w14:paraId="42231DB9" w14:textId="19555E31" w:rsidR="00AB5C01" w:rsidRDefault="001B1E78" w:rsidP="000D024E">
      <w:pPr>
        <w:pStyle w:val="NoSpacing"/>
        <w:rPr>
          <w:rFonts w:ascii="Times" w:eastAsia="Malgun Gothic" w:hAnsi="Times"/>
          <w:lang w:eastAsia="ko-KR"/>
        </w:rPr>
      </w:pPr>
      <w:r>
        <w:rPr>
          <w:rFonts w:ascii="Times" w:eastAsia="Malgun Gothic" w:hAnsi="Times" w:hint="eastAsia"/>
          <w:lang w:eastAsia="ko-KR"/>
        </w:rPr>
        <w:t xml:space="preserve">First, Georgia Tech was able to understand that the crime ring in question was not too sophisticated and was not technically adept. Only a few people in the ring were </w:t>
      </w:r>
      <w:r>
        <w:rPr>
          <w:rFonts w:ascii="Times" w:eastAsia="Malgun Gothic" w:hAnsi="Times"/>
          <w:lang w:eastAsia="ko-KR"/>
        </w:rPr>
        <w:t>actually</w:t>
      </w:r>
      <w:r>
        <w:rPr>
          <w:rFonts w:ascii="Times" w:eastAsia="Malgun Gothic" w:hAnsi="Times" w:hint="eastAsia"/>
          <w:lang w:eastAsia="ko-KR"/>
        </w:rPr>
        <w:t xml:space="preserve"> able to perform rudimentary phishing attacks, which were even worse than periodic phishing email exercises done at Georgia Tech. </w:t>
      </w:r>
      <w:r w:rsidR="00426CE3">
        <w:rPr>
          <w:rFonts w:ascii="Times" w:eastAsia="Malgun Gothic" w:hAnsi="Times" w:hint="eastAsia"/>
          <w:lang w:eastAsia="ko-KR"/>
        </w:rPr>
        <w:t>E</w:t>
      </w:r>
      <w:r>
        <w:rPr>
          <w:rFonts w:ascii="Times" w:eastAsia="Malgun Gothic" w:hAnsi="Times" w:hint="eastAsia"/>
          <w:lang w:eastAsia="ko-KR"/>
        </w:rPr>
        <w:t>ven simple training in phishing email was more than enough to deter future attacks.</w:t>
      </w:r>
    </w:p>
    <w:p w14:paraId="7DC39111" w14:textId="77777777" w:rsidR="00AB5C01" w:rsidRDefault="00AB5C01" w:rsidP="000D024E">
      <w:pPr>
        <w:pStyle w:val="NoSpacing"/>
        <w:rPr>
          <w:rFonts w:ascii="Times" w:eastAsia="Malgun Gothic" w:hAnsi="Times"/>
          <w:lang w:eastAsia="ko-KR"/>
        </w:rPr>
      </w:pPr>
    </w:p>
    <w:p w14:paraId="733C80A5" w14:textId="076A00D0" w:rsidR="001B1E78" w:rsidRDefault="001B1E78" w:rsidP="000D024E">
      <w:pPr>
        <w:pStyle w:val="NoSpacing"/>
        <w:rPr>
          <w:rFonts w:ascii="Times" w:eastAsia="Malgun Gothic" w:hAnsi="Times"/>
          <w:lang w:eastAsia="ko-KR"/>
        </w:rPr>
      </w:pPr>
      <w:r>
        <w:rPr>
          <w:rFonts w:ascii="Times" w:eastAsia="Malgun Gothic" w:hAnsi="Times" w:hint="eastAsia"/>
          <w:lang w:eastAsia="ko-KR"/>
        </w:rPr>
        <w:t>The school was able to figure out how the money was getting stolen from which accounts. The attackers often used t</w:t>
      </w:r>
      <w:r w:rsidR="00AB5C01">
        <w:rPr>
          <w:rFonts w:ascii="Times" w:eastAsia="Malgun Gothic" w:hAnsi="Times" w:hint="eastAsia"/>
          <w:lang w:eastAsia="ko-KR"/>
        </w:rPr>
        <w:t>he</w:t>
      </w:r>
      <w:r>
        <w:rPr>
          <w:rFonts w:ascii="Times" w:eastAsia="Malgun Gothic" w:hAnsi="Times" w:hint="eastAsia"/>
          <w:lang w:eastAsia="ko-KR"/>
        </w:rPr>
        <w:t xml:space="preserve"> credentials </w:t>
      </w:r>
      <w:r w:rsidR="00AB5C01">
        <w:rPr>
          <w:rFonts w:ascii="Times" w:eastAsia="Malgun Gothic" w:hAnsi="Times" w:hint="eastAsia"/>
          <w:lang w:eastAsia="ko-KR"/>
        </w:rPr>
        <w:t xml:space="preserve">to make changes in their payrolls, commit tax fraud, and more. It was also notable that they did not necessarily target the highest paid employees within the school. Understanding their target helped the security team realize where they were going to be attacked. Ultimately, the team was able to take preventative measures to deter future attacks; some examples </w:t>
      </w:r>
      <w:r w:rsidR="00AB5C01">
        <w:rPr>
          <w:rFonts w:ascii="Times" w:eastAsia="Malgun Gothic" w:hAnsi="Times"/>
          <w:lang w:eastAsia="ko-KR"/>
        </w:rPr>
        <w:t>include</w:t>
      </w:r>
      <w:r w:rsidR="00AB5C01">
        <w:rPr>
          <w:rFonts w:ascii="Times" w:eastAsia="Malgun Gothic" w:hAnsi="Times" w:hint="eastAsia"/>
          <w:lang w:eastAsia="ko-KR"/>
        </w:rPr>
        <w:t xml:space="preserve"> resetting passwords, applying two-factor authentication, and more.</w:t>
      </w:r>
    </w:p>
    <w:p w14:paraId="10E7F918" w14:textId="77777777" w:rsidR="00AB5C01" w:rsidRDefault="00AB5C01" w:rsidP="000D024E">
      <w:pPr>
        <w:pStyle w:val="NoSpacing"/>
        <w:rPr>
          <w:rFonts w:ascii="Times" w:eastAsia="Malgun Gothic" w:hAnsi="Times"/>
          <w:lang w:eastAsia="ko-KR"/>
        </w:rPr>
      </w:pPr>
    </w:p>
    <w:p w14:paraId="2B08CF4B" w14:textId="0DA71C67" w:rsidR="00AB5C01" w:rsidRDefault="00AB5C01" w:rsidP="000D024E">
      <w:pPr>
        <w:pStyle w:val="NoSpacing"/>
        <w:rPr>
          <w:rFonts w:ascii="Times" w:eastAsia="Malgun Gothic" w:hAnsi="Times"/>
          <w:lang w:eastAsia="ko-KR"/>
        </w:rPr>
      </w:pPr>
      <w:r>
        <w:rPr>
          <w:rFonts w:ascii="Times" w:eastAsia="Malgun Gothic" w:hAnsi="Times" w:hint="eastAsia"/>
          <w:lang w:eastAsia="ko-KR"/>
        </w:rPr>
        <w:t xml:space="preserve">Knowing how the group operated allowed Georgia Tech to learn </w:t>
      </w:r>
      <w:r>
        <w:rPr>
          <w:rFonts w:ascii="Times" w:eastAsia="Malgun Gothic" w:hAnsi="Times"/>
          <w:lang w:eastAsia="ko-KR"/>
        </w:rPr>
        <w:t>that</w:t>
      </w:r>
      <w:r>
        <w:rPr>
          <w:rFonts w:ascii="Times" w:eastAsia="Malgun Gothic" w:hAnsi="Times" w:hint="eastAsia"/>
          <w:lang w:eastAsia="ko-KR"/>
        </w:rPr>
        <w:t xml:space="preserve"> </w:t>
      </w:r>
      <w:r>
        <w:rPr>
          <w:rFonts w:ascii="Times" w:eastAsia="Malgun Gothic" w:hAnsi="Times"/>
          <w:lang w:eastAsia="ko-KR"/>
        </w:rPr>
        <w:t>simply</w:t>
      </w:r>
      <w:r>
        <w:rPr>
          <w:rFonts w:ascii="Times" w:eastAsia="Malgun Gothic" w:hAnsi="Times" w:hint="eastAsia"/>
          <w:lang w:eastAsia="ko-KR"/>
        </w:rPr>
        <w:t xml:space="preserve"> blocking individual accounts was not </w:t>
      </w:r>
      <w:r>
        <w:rPr>
          <w:rFonts w:ascii="Times" w:eastAsia="Malgun Gothic" w:hAnsi="Times"/>
          <w:lang w:eastAsia="ko-KR"/>
        </w:rPr>
        <w:t>enough</w:t>
      </w:r>
      <w:r>
        <w:rPr>
          <w:rFonts w:ascii="Times" w:eastAsia="Malgun Gothic" w:hAnsi="Times" w:hint="eastAsia"/>
          <w:lang w:eastAsia="ko-KR"/>
        </w:rPr>
        <w:t xml:space="preserve"> to solve this problem. The crime ring often reused </w:t>
      </w:r>
      <w:r>
        <w:rPr>
          <w:rFonts w:ascii="Times" w:eastAsia="Malgun Gothic" w:hAnsi="Times"/>
          <w:lang w:eastAsia="ko-KR"/>
        </w:rPr>
        <w:t>accounts</w:t>
      </w:r>
      <w:r>
        <w:rPr>
          <w:rFonts w:ascii="Times" w:eastAsia="Malgun Gothic" w:hAnsi="Times" w:hint="eastAsia"/>
          <w:lang w:eastAsia="ko-KR"/>
        </w:rPr>
        <w:t xml:space="preserve"> and techniques across multiple targets. If Georgia Tech was not aware of this tactic, it would have just encouraged the targets to just reset their passwords while the attack would continue elsewhere.</w:t>
      </w:r>
    </w:p>
    <w:p w14:paraId="1F628133" w14:textId="77777777" w:rsidR="00AB5C01" w:rsidRDefault="00AB5C01" w:rsidP="000D024E">
      <w:pPr>
        <w:pStyle w:val="NoSpacing"/>
        <w:rPr>
          <w:rFonts w:ascii="Times" w:eastAsia="Malgun Gothic" w:hAnsi="Times"/>
          <w:lang w:eastAsia="ko-KR"/>
        </w:rPr>
      </w:pPr>
    </w:p>
    <w:p w14:paraId="14FB032F" w14:textId="77777777" w:rsidR="00AB5C01" w:rsidRPr="00AB5C01" w:rsidRDefault="00AB5C01" w:rsidP="000D024E">
      <w:pPr>
        <w:pStyle w:val="NoSpacing"/>
        <w:rPr>
          <w:rFonts w:ascii="Times" w:eastAsia="Malgun Gothic" w:hAnsi="Times" w:hint="eastAsia"/>
          <w:lang w:eastAsia="ko-KR"/>
        </w:rPr>
      </w:pPr>
    </w:p>
    <w:sectPr w:rsidR="00AB5C01" w:rsidRPr="00AB5C01" w:rsidSect="00917580">
      <w:headerReference w:type="first" r:id="rId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33FEC" w14:textId="77777777" w:rsidR="00224DF2" w:rsidRDefault="00224DF2" w:rsidP="00917580">
      <w:pPr>
        <w:spacing w:after="0" w:line="240" w:lineRule="auto"/>
      </w:pPr>
      <w:r>
        <w:separator/>
      </w:r>
    </w:p>
  </w:endnote>
  <w:endnote w:type="continuationSeparator" w:id="0">
    <w:p w14:paraId="77E70392" w14:textId="77777777" w:rsidR="00224DF2" w:rsidRDefault="00224DF2" w:rsidP="00917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571FA" w14:textId="77777777" w:rsidR="00224DF2" w:rsidRDefault="00224DF2" w:rsidP="00917580">
      <w:pPr>
        <w:spacing w:after="0" w:line="240" w:lineRule="auto"/>
      </w:pPr>
      <w:r>
        <w:separator/>
      </w:r>
    </w:p>
  </w:footnote>
  <w:footnote w:type="continuationSeparator" w:id="0">
    <w:p w14:paraId="0000B712" w14:textId="77777777" w:rsidR="00224DF2" w:rsidRDefault="00224DF2" w:rsidP="00917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BEA9" w14:textId="77777777" w:rsidR="00917580" w:rsidRPr="00917580" w:rsidRDefault="00917580" w:rsidP="00917580">
    <w:pPr>
      <w:pStyle w:val="NoSpacing"/>
      <w:jc w:val="both"/>
      <w:rPr>
        <w:rFonts w:ascii="Times" w:eastAsia="Malgun Gothic" w:hAnsi="Times"/>
        <w:lang w:eastAsia="ko-KR"/>
      </w:rPr>
    </w:pPr>
    <w:r w:rsidRPr="00917580">
      <w:rPr>
        <w:rFonts w:ascii="Times" w:eastAsia="Malgun Gothic" w:hAnsi="Times" w:hint="eastAsia"/>
        <w:lang w:eastAsia="ko-KR"/>
      </w:rPr>
      <w:t>CS 6261: Security Incident Response</w:t>
    </w:r>
  </w:p>
  <w:p w14:paraId="55E968E0" w14:textId="77777777" w:rsidR="00917580" w:rsidRDefault="00917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5CFF"/>
    <w:multiLevelType w:val="multilevel"/>
    <w:tmpl w:val="C7A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84F79"/>
    <w:multiLevelType w:val="multilevel"/>
    <w:tmpl w:val="1AD6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9268A"/>
    <w:multiLevelType w:val="hybridMultilevel"/>
    <w:tmpl w:val="A732C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409D6"/>
    <w:multiLevelType w:val="multilevel"/>
    <w:tmpl w:val="0884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96432"/>
    <w:multiLevelType w:val="multilevel"/>
    <w:tmpl w:val="35A6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92361"/>
    <w:multiLevelType w:val="hybridMultilevel"/>
    <w:tmpl w:val="40461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EE22BA"/>
    <w:multiLevelType w:val="hybridMultilevel"/>
    <w:tmpl w:val="A524C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115CFB"/>
    <w:multiLevelType w:val="multilevel"/>
    <w:tmpl w:val="BBBC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642E6"/>
    <w:multiLevelType w:val="multilevel"/>
    <w:tmpl w:val="45A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62430"/>
    <w:multiLevelType w:val="multilevel"/>
    <w:tmpl w:val="205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8B0912"/>
    <w:multiLevelType w:val="multilevel"/>
    <w:tmpl w:val="61C0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78643">
    <w:abstractNumId w:val="5"/>
  </w:num>
  <w:num w:numId="2" w16cid:durableId="773551906">
    <w:abstractNumId w:val="10"/>
  </w:num>
  <w:num w:numId="3" w16cid:durableId="742336205">
    <w:abstractNumId w:val="6"/>
  </w:num>
  <w:num w:numId="4" w16cid:durableId="426850142">
    <w:abstractNumId w:val="2"/>
  </w:num>
  <w:num w:numId="5" w16cid:durableId="214780282">
    <w:abstractNumId w:val="0"/>
  </w:num>
  <w:num w:numId="6" w16cid:durableId="2123070038">
    <w:abstractNumId w:val="3"/>
  </w:num>
  <w:num w:numId="7" w16cid:durableId="1101409856">
    <w:abstractNumId w:val="1"/>
  </w:num>
  <w:num w:numId="8" w16cid:durableId="169293829">
    <w:abstractNumId w:val="9"/>
  </w:num>
  <w:num w:numId="9" w16cid:durableId="751895585">
    <w:abstractNumId w:val="7"/>
  </w:num>
  <w:num w:numId="10" w16cid:durableId="2129858666">
    <w:abstractNumId w:val="8"/>
  </w:num>
  <w:num w:numId="11" w16cid:durableId="15328383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F1"/>
    <w:rsid w:val="00070037"/>
    <w:rsid w:val="000C04B5"/>
    <w:rsid w:val="000D024E"/>
    <w:rsid w:val="001314DE"/>
    <w:rsid w:val="00170FCD"/>
    <w:rsid w:val="00185382"/>
    <w:rsid w:val="001B07B6"/>
    <w:rsid w:val="001B1E78"/>
    <w:rsid w:val="001E7579"/>
    <w:rsid w:val="00224DF2"/>
    <w:rsid w:val="002C4C36"/>
    <w:rsid w:val="002E2986"/>
    <w:rsid w:val="002E4AF3"/>
    <w:rsid w:val="00340011"/>
    <w:rsid w:val="00402746"/>
    <w:rsid w:val="00426CE3"/>
    <w:rsid w:val="00491A35"/>
    <w:rsid w:val="004A6EEB"/>
    <w:rsid w:val="00507DAA"/>
    <w:rsid w:val="00523425"/>
    <w:rsid w:val="00580AD5"/>
    <w:rsid w:val="005C1FF1"/>
    <w:rsid w:val="00666872"/>
    <w:rsid w:val="006B055E"/>
    <w:rsid w:val="006C2DCA"/>
    <w:rsid w:val="006C452A"/>
    <w:rsid w:val="006C6297"/>
    <w:rsid w:val="00712492"/>
    <w:rsid w:val="00730832"/>
    <w:rsid w:val="007451B9"/>
    <w:rsid w:val="00786B20"/>
    <w:rsid w:val="007A535F"/>
    <w:rsid w:val="007C664D"/>
    <w:rsid w:val="007F0407"/>
    <w:rsid w:val="007F2692"/>
    <w:rsid w:val="007F5764"/>
    <w:rsid w:val="00850D0D"/>
    <w:rsid w:val="008619D7"/>
    <w:rsid w:val="0088514B"/>
    <w:rsid w:val="008A6352"/>
    <w:rsid w:val="00917580"/>
    <w:rsid w:val="00920589"/>
    <w:rsid w:val="009A50F9"/>
    <w:rsid w:val="00A510F3"/>
    <w:rsid w:val="00AB5C01"/>
    <w:rsid w:val="00AE7508"/>
    <w:rsid w:val="00B22215"/>
    <w:rsid w:val="00B61025"/>
    <w:rsid w:val="00B73F89"/>
    <w:rsid w:val="00C01498"/>
    <w:rsid w:val="00C041B2"/>
    <w:rsid w:val="00C30147"/>
    <w:rsid w:val="00CA44F2"/>
    <w:rsid w:val="00CA5CA4"/>
    <w:rsid w:val="00CE25C7"/>
    <w:rsid w:val="00CF6F44"/>
    <w:rsid w:val="00D16D74"/>
    <w:rsid w:val="00D93761"/>
    <w:rsid w:val="00D9765C"/>
    <w:rsid w:val="00DA4E05"/>
    <w:rsid w:val="00DE5420"/>
    <w:rsid w:val="00EC15CA"/>
    <w:rsid w:val="00F35D13"/>
    <w:rsid w:val="00F80054"/>
    <w:rsid w:val="00F96741"/>
    <w:rsid w:val="00FA2EF1"/>
    <w:rsid w:val="00FA52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5D7F"/>
  <w15:chartTrackingRefBased/>
  <w15:docId w15:val="{51D22138-FDEF-42BC-B608-A20953D51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EF1"/>
    <w:rPr>
      <w:rFonts w:eastAsiaTheme="majorEastAsia" w:cstheme="majorBidi"/>
      <w:color w:val="272727" w:themeColor="text1" w:themeTint="D8"/>
    </w:rPr>
  </w:style>
  <w:style w:type="paragraph" w:styleId="Title">
    <w:name w:val="Title"/>
    <w:basedOn w:val="Normal"/>
    <w:next w:val="Normal"/>
    <w:link w:val="TitleChar"/>
    <w:uiPriority w:val="10"/>
    <w:qFormat/>
    <w:rsid w:val="00FA2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EF1"/>
    <w:pPr>
      <w:spacing w:before="160"/>
      <w:jc w:val="center"/>
    </w:pPr>
    <w:rPr>
      <w:i/>
      <w:iCs/>
      <w:color w:val="404040" w:themeColor="text1" w:themeTint="BF"/>
    </w:rPr>
  </w:style>
  <w:style w:type="character" w:customStyle="1" w:styleId="QuoteChar">
    <w:name w:val="Quote Char"/>
    <w:basedOn w:val="DefaultParagraphFont"/>
    <w:link w:val="Quote"/>
    <w:uiPriority w:val="29"/>
    <w:rsid w:val="00FA2EF1"/>
    <w:rPr>
      <w:i/>
      <w:iCs/>
      <w:color w:val="404040" w:themeColor="text1" w:themeTint="BF"/>
    </w:rPr>
  </w:style>
  <w:style w:type="paragraph" w:styleId="ListParagraph">
    <w:name w:val="List Paragraph"/>
    <w:basedOn w:val="Normal"/>
    <w:uiPriority w:val="34"/>
    <w:qFormat/>
    <w:rsid w:val="00FA2EF1"/>
    <w:pPr>
      <w:ind w:left="720"/>
      <w:contextualSpacing/>
    </w:pPr>
  </w:style>
  <w:style w:type="character" w:styleId="IntenseEmphasis">
    <w:name w:val="Intense Emphasis"/>
    <w:basedOn w:val="DefaultParagraphFont"/>
    <w:uiPriority w:val="21"/>
    <w:qFormat/>
    <w:rsid w:val="00FA2EF1"/>
    <w:rPr>
      <w:i/>
      <w:iCs/>
      <w:color w:val="0F4761" w:themeColor="accent1" w:themeShade="BF"/>
    </w:rPr>
  </w:style>
  <w:style w:type="paragraph" w:styleId="IntenseQuote">
    <w:name w:val="Intense Quote"/>
    <w:basedOn w:val="Normal"/>
    <w:next w:val="Normal"/>
    <w:link w:val="IntenseQuoteChar"/>
    <w:uiPriority w:val="30"/>
    <w:qFormat/>
    <w:rsid w:val="00FA2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EF1"/>
    <w:rPr>
      <w:i/>
      <w:iCs/>
      <w:color w:val="0F4761" w:themeColor="accent1" w:themeShade="BF"/>
    </w:rPr>
  </w:style>
  <w:style w:type="character" w:styleId="IntenseReference">
    <w:name w:val="Intense Reference"/>
    <w:basedOn w:val="DefaultParagraphFont"/>
    <w:uiPriority w:val="32"/>
    <w:qFormat/>
    <w:rsid w:val="00FA2EF1"/>
    <w:rPr>
      <w:b/>
      <w:bCs/>
      <w:smallCaps/>
      <w:color w:val="0F4761" w:themeColor="accent1" w:themeShade="BF"/>
      <w:spacing w:val="5"/>
    </w:rPr>
  </w:style>
  <w:style w:type="paragraph" w:styleId="NoSpacing">
    <w:name w:val="No Spacing"/>
    <w:uiPriority w:val="1"/>
    <w:qFormat/>
    <w:rsid w:val="009A50F9"/>
    <w:pPr>
      <w:spacing w:after="0" w:line="240" w:lineRule="auto"/>
    </w:pPr>
  </w:style>
  <w:style w:type="character" w:styleId="Hyperlink">
    <w:name w:val="Hyperlink"/>
    <w:basedOn w:val="DefaultParagraphFont"/>
    <w:uiPriority w:val="99"/>
    <w:unhideWhenUsed/>
    <w:rsid w:val="009A50F9"/>
    <w:rPr>
      <w:color w:val="467886" w:themeColor="hyperlink"/>
      <w:u w:val="single"/>
    </w:rPr>
  </w:style>
  <w:style w:type="character" w:styleId="UnresolvedMention">
    <w:name w:val="Unresolved Mention"/>
    <w:basedOn w:val="DefaultParagraphFont"/>
    <w:uiPriority w:val="99"/>
    <w:semiHidden/>
    <w:unhideWhenUsed/>
    <w:rsid w:val="009A50F9"/>
    <w:rPr>
      <w:color w:val="605E5C"/>
      <w:shd w:val="clear" w:color="auto" w:fill="E1DFDD"/>
    </w:rPr>
  </w:style>
  <w:style w:type="paragraph" w:styleId="Header">
    <w:name w:val="header"/>
    <w:basedOn w:val="Normal"/>
    <w:link w:val="HeaderChar"/>
    <w:uiPriority w:val="99"/>
    <w:unhideWhenUsed/>
    <w:rsid w:val="00917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580"/>
  </w:style>
  <w:style w:type="paragraph" w:styleId="Footer">
    <w:name w:val="footer"/>
    <w:basedOn w:val="Normal"/>
    <w:link w:val="FooterChar"/>
    <w:uiPriority w:val="99"/>
    <w:unhideWhenUsed/>
    <w:rsid w:val="00917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560</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Minjoo</dc:creator>
  <cp:keywords/>
  <dc:description/>
  <cp:lastModifiedBy>Kim, Minjoo</cp:lastModifiedBy>
  <cp:revision>27</cp:revision>
  <dcterms:created xsi:type="dcterms:W3CDTF">2026-01-16T04:39:00Z</dcterms:created>
  <dcterms:modified xsi:type="dcterms:W3CDTF">2026-02-16T05:25:00Z</dcterms:modified>
</cp:coreProperties>
</file>