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AFD00" w14:textId="67BA047D" w:rsidR="002D022D" w:rsidRPr="007B7678" w:rsidRDefault="002D022D" w:rsidP="00625248">
      <w:pPr>
        <w:spacing w:after="200" w:line="276" w:lineRule="auto"/>
        <w:jc w:val="center"/>
        <w:rPr>
          <w:sz w:val="32"/>
        </w:rPr>
      </w:pPr>
      <w:r w:rsidRPr="007B7678">
        <w:rPr>
          <w:sz w:val="32"/>
        </w:rPr>
        <w:t>FYS3150 C</w:t>
      </w:r>
      <w:r>
        <w:rPr>
          <w:sz w:val="32"/>
        </w:rPr>
        <w:t>omputational Physics - Project 4</w:t>
      </w:r>
    </w:p>
    <w:p w14:paraId="4D58D2A6" w14:textId="77777777" w:rsidR="002D022D" w:rsidRPr="007B7678" w:rsidRDefault="002D022D" w:rsidP="00625248">
      <w:pPr>
        <w:spacing w:after="200" w:line="276" w:lineRule="auto"/>
        <w:jc w:val="center"/>
      </w:pPr>
    </w:p>
    <w:p w14:paraId="639608A3" w14:textId="77777777" w:rsidR="002D022D" w:rsidRDefault="002D022D" w:rsidP="00625248">
      <w:pPr>
        <w:spacing w:after="200" w:line="276" w:lineRule="auto"/>
        <w:jc w:val="center"/>
      </w:pPr>
      <w:r w:rsidRPr="007B7678">
        <w:t>Minju Kum</w:t>
      </w:r>
    </w:p>
    <w:p w14:paraId="6C1D06AC" w14:textId="20C092FE" w:rsidR="00640B54" w:rsidRPr="007B7678" w:rsidRDefault="00640B54" w:rsidP="001E582F">
      <w:pPr>
        <w:spacing w:after="200" w:line="276" w:lineRule="auto"/>
        <w:jc w:val="center"/>
      </w:pPr>
      <w:proofErr w:type="spellStart"/>
      <w:r>
        <w:t>Pipatthra</w:t>
      </w:r>
      <w:proofErr w:type="spellEnd"/>
      <w:r>
        <w:t xml:space="preserve"> </w:t>
      </w:r>
      <w:proofErr w:type="spellStart"/>
      <w:r>
        <w:t>Saesin</w:t>
      </w:r>
      <w:proofErr w:type="spellEnd"/>
    </w:p>
    <w:p w14:paraId="0DD6495B" w14:textId="67B276D3" w:rsidR="002D022D" w:rsidRDefault="002D022D" w:rsidP="00625248">
      <w:pPr>
        <w:spacing w:after="200" w:line="276" w:lineRule="auto"/>
        <w:jc w:val="center"/>
      </w:pPr>
      <w:r w:rsidRPr="002D022D">
        <w:t>November 11, 2019</w:t>
      </w:r>
    </w:p>
    <w:p w14:paraId="4C4C28A8" w14:textId="77777777" w:rsidR="001E582F" w:rsidRPr="002D022D" w:rsidRDefault="001E582F" w:rsidP="00625248">
      <w:pPr>
        <w:spacing w:after="200" w:line="276" w:lineRule="auto"/>
        <w:jc w:val="center"/>
      </w:pPr>
    </w:p>
    <w:p w14:paraId="3EEB9765" w14:textId="595A837C" w:rsidR="006203C8" w:rsidRPr="00640B54" w:rsidRDefault="00640B54" w:rsidP="00437975">
      <w:pPr>
        <w:spacing w:after="200" w:line="276" w:lineRule="auto"/>
        <w:ind w:left="567" w:right="567"/>
        <w:jc w:val="both"/>
      </w:pPr>
      <w:r w:rsidRPr="00640B54">
        <w:t>This project aim</w:t>
      </w:r>
      <w:r>
        <w:t>s</w:t>
      </w:r>
      <w:r w:rsidRPr="00640B54">
        <w:t xml:space="preserve"> to study </w:t>
      </w:r>
      <w:r w:rsidRPr="00893438">
        <w:rPr>
          <w:color w:val="00B0F0"/>
        </w:rPr>
        <w:t>the evolution of thermal energy and spin interaction in magnetic field</w:t>
      </w:r>
      <w:r w:rsidR="007932C9">
        <w:rPr>
          <w:color w:val="00B0F0"/>
        </w:rPr>
        <w:t xml:space="preserve"> </w:t>
      </w:r>
      <w:r w:rsidR="00E42EE6">
        <w:rPr>
          <w:color w:val="00B0F0"/>
        </w:rPr>
        <w:t>(&gt;</w:t>
      </w:r>
      <w:r w:rsidR="00893438">
        <w:rPr>
          <w:color w:val="00B0F0"/>
        </w:rPr>
        <w:t>&gt;</w:t>
      </w:r>
      <w:r w:rsidR="005F34A6">
        <w:rPr>
          <w:color w:val="00B0F0"/>
        </w:rPr>
        <w:t>the equilibrium process and probability distribution of energy in two different phases, and phase transition behavior</w:t>
      </w:r>
      <w:r w:rsidR="007932C9">
        <w:rPr>
          <w:color w:val="00B0F0"/>
        </w:rPr>
        <w:t xml:space="preserve"> of</w:t>
      </w:r>
      <w:r w:rsidR="005F34A6">
        <w:rPr>
          <w:color w:val="00B0F0"/>
        </w:rPr>
        <w:t xml:space="preserve"> a</w:t>
      </w:r>
      <w:r w:rsidR="007932C9">
        <w:rPr>
          <w:color w:val="00B0F0"/>
        </w:rPr>
        <w:t xml:space="preserve"> ferromagnetic system</w:t>
      </w:r>
      <w:r w:rsidR="005F34A6">
        <w:rPr>
          <w:color w:val="00B0F0"/>
        </w:rPr>
        <w:t>,</w:t>
      </w:r>
      <w:r w:rsidR="007932C9">
        <w:rPr>
          <w:color w:val="00B0F0"/>
        </w:rPr>
        <w:t>)</w:t>
      </w:r>
      <w:r w:rsidR="007932C9">
        <w:t xml:space="preserve"> using the two-dimension</w:t>
      </w:r>
      <w:r w:rsidRPr="00640B54">
        <w:t xml:space="preserve"> </w:t>
      </w:r>
      <w:proofErr w:type="spellStart"/>
      <w:r w:rsidRPr="00640B54">
        <w:t>Ising</w:t>
      </w:r>
      <w:proofErr w:type="spellEnd"/>
      <w:r w:rsidRPr="00640B54">
        <w:t xml:space="preserve"> model and Monte Carlo simulations. Statistical properties of the system for dif</w:t>
      </w:r>
      <w:r w:rsidR="00D36E57">
        <w:t xml:space="preserve">ference lattice sizes were studied with </w:t>
      </w:r>
      <w:r w:rsidRPr="00640B54">
        <w:t xml:space="preserve">the parallel </w:t>
      </w:r>
      <w:proofErr w:type="spellStart"/>
      <w:r w:rsidRPr="00640B54">
        <w:t>Ising</w:t>
      </w:r>
      <w:proofErr w:type="spellEnd"/>
      <w:r w:rsidRPr="00640B54">
        <w:t xml:space="preserve"> model. The results show that the </w:t>
      </w:r>
      <w:r w:rsidRPr="007932C9">
        <w:rPr>
          <w:color w:val="00B0F0"/>
        </w:rPr>
        <w:t>convergence to the steady state depends on temperature.</w:t>
      </w:r>
      <w:r w:rsidR="007932C9">
        <w:rPr>
          <w:color w:val="00B0F0"/>
        </w:rPr>
        <w:t xml:space="preserve"> (&gt;</w:t>
      </w:r>
      <w:r w:rsidR="00893438">
        <w:rPr>
          <w:color w:val="00B0F0"/>
        </w:rPr>
        <w:t>&gt;</w:t>
      </w:r>
      <w:r w:rsidR="007932C9">
        <w:rPr>
          <w:color w:val="00B0F0"/>
        </w:rPr>
        <w:t xml:space="preserve">system </w:t>
      </w:r>
      <w:r w:rsidR="001E29D2">
        <w:rPr>
          <w:color w:val="00B0F0"/>
        </w:rPr>
        <w:t>reaches</w:t>
      </w:r>
      <w:r w:rsidR="007932C9">
        <w:rPr>
          <w:color w:val="00B0F0"/>
        </w:rPr>
        <w:t xml:space="preserve"> steady state</w:t>
      </w:r>
      <w:r w:rsidR="00BF76F2">
        <w:rPr>
          <w:color w:val="00B0F0"/>
        </w:rPr>
        <w:t xml:space="preserve"> in</w:t>
      </w:r>
      <w:r w:rsidR="0029382C">
        <w:rPr>
          <w:color w:val="00B0F0"/>
        </w:rPr>
        <w:t xml:space="preserve"> lower energy levels</w:t>
      </w:r>
      <w:r w:rsidR="008D78EE">
        <w:rPr>
          <w:color w:val="00B0F0"/>
        </w:rPr>
        <w:t xml:space="preserve"> and higher magnetization</w:t>
      </w:r>
      <w:r w:rsidR="0029382C">
        <w:rPr>
          <w:color w:val="00B0F0"/>
        </w:rPr>
        <w:t xml:space="preserve"> at temperature below the critical temperature(T</w:t>
      </w:r>
      <w:r w:rsidR="0029382C">
        <w:rPr>
          <w:color w:val="00B0F0"/>
          <w:vertAlign w:val="subscript"/>
        </w:rPr>
        <w:t>C</w:t>
      </w:r>
      <w:r w:rsidR="00BF76F2">
        <w:rPr>
          <w:color w:val="00B0F0"/>
        </w:rPr>
        <w:t>)</w:t>
      </w:r>
      <w:r w:rsidR="008D78EE">
        <w:rPr>
          <w:color w:val="00B0F0"/>
        </w:rPr>
        <w:t>,</w:t>
      </w:r>
      <w:r w:rsidR="00BF76F2">
        <w:rPr>
          <w:color w:val="00B0F0"/>
        </w:rPr>
        <w:t xml:space="preserve"> and in</w:t>
      </w:r>
      <w:r w:rsidR="007932C9">
        <w:rPr>
          <w:color w:val="00B0F0"/>
        </w:rPr>
        <w:t xml:space="preserve"> </w:t>
      </w:r>
      <w:r w:rsidR="00626C2C">
        <w:rPr>
          <w:color w:val="00B0F0"/>
        </w:rPr>
        <w:t>higher</w:t>
      </w:r>
      <w:r w:rsidR="007932C9">
        <w:rPr>
          <w:color w:val="00B0F0"/>
        </w:rPr>
        <w:t xml:space="preserve"> energy levels</w:t>
      </w:r>
      <w:r w:rsidR="008D78EE">
        <w:rPr>
          <w:color w:val="00B0F0"/>
        </w:rPr>
        <w:t xml:space="preserve"> and lower magnetization</w:t>
      </w:r>
      <w:r w:rsidR="007932C9">
        <w:rPr>
          <w:color w:val="00B0F0"/>
        </w:rPr>
        <w:t xml:space="preserve"> </w:t>
      </w:r>
      <w:r w:rsidR="0029382C">
        <w:rPr>
          <w:color w:val="00B0F0"/>
        </w:rPr>
        <w:t>above T</w:t>
      </w:r>
      <w:r w:rsidR="0029382C">
        <w:rPr>
          <w:color w:val="00B0F0"/>
          <w:vertAlign w:val="subscript"/>
        </w:rPr>
        <w:t>C</w:t>
      </w:r>
      <w:r w:rsidR="00EB41ED">
        <w:rPr>
          <w:color w:val="00B0F0"/>
        </w:rPr>
        <w:t>, with larger variance.</w:t>
      </w:r>
      <w:r w:rsidR="008D78EE">
        <w:rPr>
          <w:color w:val="00B0F0"/>
        </w:rPr>
        <w:t>)</w:t>
      </w:r>
      <w:r w:rsidR="0029382C">
        <w:rPr>
          <w:color w:val="00B0F0"/>
        </w:rPr>
        <w:t xml:space="preserve"> </w:t>
      </w:r>
      <w:r w:rsidRPr="00D36E57">
        <w:rPr>
          <w:color w:val="00B0F0"/>
        </w:rPr>
        <w:t>Initial spin configuration also affect to the convergence</w:t>
      </w:r>
      <w:r w:rsidR="008D78EE">
        <w:rPr>
          <w:color w:val="00B0F0"/>
        </w:rPr>
        <w:t xml:space="preserve"> </w:t>
      </w:r>
      <w:r w:rsidR="00EB41ED">
        <w:rPr>
          <w:color w:val="00B0F0"/>
        </w:rPr>
        <w:t>(</w:t>
      </w:r>
      <w:r w:rsidR="008D78EE">
        <w:rPr>
          <w:color w:val="00B0F0"/>
        </w:rPr>
        <w:t>&gt;</w:t>
      </w:r>
      <w:r w:rsidR="00EB41ED">
        <w:rPr>
          <w:color w:val="00B0F0"/>
        </w:rPr>
        <w:t>I think it doesn’t</w:t>
      </w:r>
      <w:r w:rsidR="00893438">
        <w:rPr>
          <w:color w:val="00B0F0"/>
        </w:rPr>
        <w:t xml:space="preserve"> affect the final equilibrium state?</w:t>
      </w:r>
      <w:r w:rsidR="00EB41ED">
        <w:rPr>
          <w:color w:val="00B0F0"/>
        </w:rPr>
        <w:t>)</w:t>
      </w:r>
      <w:r w:rsidRPr="00D36E57">
        <w:rPr>
          <w:color w:val="00B0F0"/>
        </w:rPr>
        <w:t xml:space="preserve">. </w:t>
      </w:r>
      <w:r w:rsidRPr="00640B54">
        <w:t xml:space="preserve">Transition of </w:t>
      </w:r>
      <w:r w:rsidR="00893438">
        <w:t>magnetic</w:t>
      </w:r>
      <w:r w:rsidRPr="00640B54">
        <w:t xml:space="preserve"> phase</w:t>
      </w:r>
      <w:r w:rsidR="00893438">
        <w:t xml:space="preserve"> is</w:t>
      </w:r>
      <w:r w:rsidRPr="00640B54">
        <w:t xml:space="preserve"> a</w:t>
      </w:r>
      <w:r w:rsidR="00EB41ED">
        <w:t>lso include</w:t>
      </w:r>
      <w:r w:rsidR="00893438">
        <w:t>d</w:t>
      </w:r>
      <w:r w:rsidR="00EB41ED">
        <w:t xml:space="preserve"> in this study. The </w:t>
      </w:r>
      <w:proofErr w:type="spellStart"/>
      <w:r w:rsidR="00EB41ED">
        <w:t>I</w:t>
      </w:r>
      <w:r w:rsidRPr="00640B54">
        <w:t>sing</w:t>
      </w:r>
      <w:proofErr w:type="spellEnd"/>
      <w:r w:rsidRPr="00640B54">
        <w:t xml:space="preserve"> model with the parallel simulated the</w:t>
      </w:r>
      <w:r w:rsidR="00EB41ED">
        <w:t xml:space="preserve"> </w:t>
      </w:r>
      <w:r w:rsidR="00EB41ED" w:rsidRPr="00EB41ED">
        <w:rPr>
          <w:color w:val="00B0F0"/>
        </w:rPr>
        <w:t>(first and the)</w:t>
      </w:r>
      <w:r w:rsidRPr="00EB41ED">
        <w:rPr>
          <w:color w:val="00B0F0"/>
        </w:rPr>
        <w:t xml:space="preserve"> </w:t>
      </w:r>
      <w:r w:rsidRPr="00640B54">
        <w:t>second order phase transition with the range of temperature T</w:t>
      </w:r>
      <w:r w:rsidR="00EB41ED">
        <w:t xml:space="preserve"> </w:t>
      </w:r>
      <w:r w:rsidRPr="00640B54">
        <w:t>=</w:t>
      </w:r>
      <w:r w:rsidR="00EB41ED">
        <w:t xml:space="preserve"> </w:t>
      </w:r>
      <w:r w:rsidRPr="00640B54">
        <w:t>[2.20,</w:t>
      </w:r>
      <w:r w:rsidR="00EB41ED">
        <w:t xml:space="preserve"> </w:t>
      </w:r>
      <w:r w:rsidRPr="00640B54">
        <w:t>2.36]. It apparently results the mo</w:t>
      </w:r>
      <w:r w:rsidR="00EB41ED">
        <w:t>re pronounced critical temperature</w:t>
      </w:r>
      <w:r w:rsidRPr="00640B54">
        <w:t xml:space="preserve"> for larger lattice sizes. The critical temperature</w:t>
      </w:r>
      <w:r w:rsidR="00893438">
        <w:t xml:space="preserve"> extracted</w:t>
      </w:r>
      <w:r w:rsidRPr="00640B54">
        <w:t xml:space="preserve"> from the simulations is found to be in fairly </w:t>
      </w:r>
      <w:proofErr w:type="gramStart"/>
      <w:r w:rsidRPr="00640B54">
        <w:t>well</w:t>
      </w:r>
      <w:proofErr w:type="gramEnd"/>
      <w:r w:rsidRPr="00640B54">
        <w:t xml:space="preserve"> agreement with Onsager</w:t>
      </w:r>
      <w:r w:rsidR="00EB41ED">
        <w:t>’s</w:t>
      </w:r>
      <w:r w:rsidRPr="00640B54">
        <w:t xml:space="preserve"> exact value.</w:t>
      </w:r>
    </w:p>
    <w:p w14:paraId="44857390" w14:textId="77777777" w:rsidR="002D022D" w:rsidRPr="002D022D" w:rsidRDefault="002D022D" w:rsidP="00437975">
      <w:pPr>
        <w:spacing w:after="200" w:line="276" w:lineRule="auto"/>
        <w:jc w:val="both"/>
      </w:pPr>
    </w:p>
    <w:p w14:paraId="4EAF3F44" w14:textId="0B77C126" w:rsidR="002D022D" w:rsidRPr="00694638" w:rsidRDefault="00694638" w:rsidP="00437975">
      <w:pPr>
        <w:spacing w:after="200" w:line="276" w:lineRule="auto"/>
        <w:jc w:val="both"/>
        <w:rPr>
          <w:b/>
          <w:sz w:val="28"/>
        </w:rPr>
      </w:pPr>
      <w:proofErr w:type="gramStart"/>
      <w:r>
        <w:rPr>
          <w:b/>
          <w:sz w:val="28"/>
        </w:rPr>
        <w:t xml:space="preserve">I  </w:t>
      </w:r>
      <w:r w:rsidR="002D022D" w:rsidRPr="00694638">
        <w:rPr>
          <w:b/>
          <w:sz w:val="28"/>
        </w:rPr>
        <w:t>Introduction</w:t>
      </w:r>
      <w:proofErr w:type="gramEnd"/>
    </w:p>
    <w:p w14:paraId="0E74799D" w14:textId="77777777" w:rsidR="00C356F7" w:rsidRDefault="0017513E" w:rsidP="00437975">
      <w:pPr>
        <w:spacing w:after="200" w:line="276" w:lineRule="auto"/>
        <w:jc w:val="both"/>
      </w:pPr>
      <w:r>
        <w:t>Ferromagnetic materials exhibit</w:t>
      </w:r>
      <w:r w:rsidR="006E0B4B">
        <w:t xml:space="preserve"> </w:t>
      </w:r>
      <w:r>
        <w:t xml:space="preserve">characteristic phase transition behaviors at the critical temperature. </w:t>
      </w:r>
      <w:r w:rsidR="00315A06">
        <w:t xml:space="preserve">It is </w:t>
      </w:r>
      <w:r w:rsidR="00D73F1D">
        <w:t>identified</w:t>
      </w:r>
      <w:r w:rsidR="00315A06">
        <w:t xml:space="preserve"> </w:t>
      </w:r>
      <w:r w:rsidR="00D73F1D">
        <w:t>with</w:t>
      </w:r>
      <w:r w:rsidR="00315A06">
        <w:t xml:space="preserve"> discontinuity of energy and magnetization (first-order phase transition), and divergence of heat capacity(</w:t>
      </w:r>
      <w:proofErr w:type="spellStart"/>
      <w:r w:rsidR="00315A06">
        <w:t>C</w:t>
      </w:r>
      <w:r w:rsidR="00315A06">
        <w:rPr>
          <w:vertAlign w:val="subscript"/>
        </w:rPr>
        <w:t>v</w:t>
      </w:r>
      <w:proofErr w:type="spellEnd"/>
      <w:r w:rsidR="00315A06">
        <w:t>) and magnetic susceptibility (second-order phase transition). The non-equilibrium state of the matter is not fully understood,</w:t>
      </w:r>
      <w:r w:rsidR="006C3BBF">
        <w:t xml:space="preserve"> yet models to simulate </w:t>
      </w:r>
      <w:r w:rsidR="005A64AE">
        <w:t xml:space="preserve">the </w:t>
      </w:r>
      <w:r w:rsidR="006C3BBF">
        <w:t>transition</w:t>
      </w:r>
      <w:r w:rsidR="00315A06">
        <w:t xml:space="preserve"> behaviors were developed.</w:t>
      </w:r>
      <w:r w:rsidR="00587127" w:rsidRPr="00587127">
        <w:t xml:space="preserve"> </w:t>
      </w:r>
      <w:r w:rsidR="00587127">
        <w:t>It is possible to find the analytic expressions of expectation values and variances of energy and magnetization for one or two-dimension model, (Onsager, 1944) but for three and higher dimensions, numerical method is the only possible approach.</w:t>
      </w:r>
      <w:r w:rsidR="00587127">
        <w:t xml:space="preserve"> Therefore, study of ferromagnetism with numerical methods stands in great importance.</w:t>
      </w:r>
    </w:p>
    <w:p w14:paraId="35147B13" w14:textId="7709569C" w:rsidR="000C2609" w:rsidRDefault="00315A06" w:rsidP="00437975">
      <w:pPr>
        <w:spacing w:after="200" w:line="276" w:lineRule="auto"/>
        <w:jc w:val="both"/>
      </w:pPr>
      <w:r>
        <w:lastRenderedPageBreak/>
        <w:t xml:space="preserve">In this project, </w:t>
      </w:r>
      <w:r w:rsidR="0040017C">
        <w:t xml:space="preserve">simulation of magnetic phase </w:t>
      </w:r>
      <w:r w:rsidR="00AA1226">
        <w:t>transition</w:t>
      </w:r>
      <w:r w:rsidR="00CE5F27">
        <w:t xml:space="preserve"> of ferromagnetism</w:t>
      </w:r>
      <w:r w:rsidR="00AA1226">
        <w:t xml:space="preserve"> i</w:t>
      </w:r>
      <w:r w:rsidR="0040017C">
        <w:t xml:space="preserve">s studied with </w:t>
      </w:r>
      <w:proofErr w:type="spellStart"/>
      <w:r w:rsidR="0040017C">
        <w:t>Ising</w:t>
      </w:r>
      <w:proofErr w:type="spellEnd"/>
      <w:r w:rsidR="0040017C">
        <w:t xml:space="preserve"> model</w:t>
      </w:r>
      <w:r w:rsidR="008A3730">
        <w:t xml:space="preserve"> in two dimension</w:t>
      </w:r>
      <w:r w:rsidR="00BB4FB0">
        <w:t>s</w:t>
      </w:r>
      <w:r w:rsidR="00587127">
        <w:t xml:space="preserve">. </w:t>
      </w:r>
      <w:r w:rsidR="00C356F7">
        <w:t>T</w:t>
      </w:r>
      <w:r w:rsidR="000C2609">
        <w:t>he small 2X2 spin lattice</w:t>
      </w:r>
      <w:r w:rsidR="004F6BF0">
        <w:t xml:space="preserve"> is </w:t>
      </w:r>
      <w:r w:rsidR="00BB4FB0">
        <w:t xml:space="preserve">first </w:t>
      </w:r>
      <w:r w:rsidR="004F6BF0">
        <w:t>studied</w:t>
      </w:r>
      <w:r w:rsidR="00BB4FB0">
        <w:t>. T</w:t>
      </w:r>
      <w:r w:rsidR="000C2609">
        <w:t xml:space="preserve">he numerical results for mean energy, heat capacity, mean magnetization and susceptibility </w:t>
      </w:r>
      <w:r w:rsidR="004F6BF0">
        <w:t xml:space="preserve">are compared </w:t>
      </w:r>
      <w:r w:rsidR="000C2609">
        <w:t xml:space="preserve">with </w:t>
      </w:r>
      <w:r w:rsidR="004F6BF0">
        <w:t xml:space="preserve">the </w:t>
      </w:r>
      <w:r w:rsidR="000C2609">
        <w:t xml:space="preserve">analytical </w:t>
      </w:r>
      <w:r w:rsidR="00615133">
        <w:t>calculations</w:t>
      </w:r>
      <w:r w:rsidR="00695C7E">
        <w:t xml:space="preserve"> to ensure that the model properly reproduces the expected results</w:t>
      </w:r>
      <w:r w:rsidR="00615133">
        <w:t>.</w:t>
      </w:r>
      <w:r w:rsidR="00BB4FB0">
        <w:t xml:space="preserve"> </w:t>
      </w:r>
      <w:r w:rsidR="000C2609">
        <w:t>Next we move on to 20X20 and larger systems. In this case</w:t>
      </w:r>
      <w:r w:rsidR="005F34A6">
        <w:t xml:space="preserve"> the equilibration of physical quantities as functions of time step is studied</w:t>
      </w:r>
      <w:r w:rsidR="00C356F7">
        <w:t xml:space="preserve"> in two different temperatures, each below and above T</w:t>
      </w:r>
      <w:r w:rsidR="00C356F7">
        <w:rPr>
          <w:vertAlign w:val="subscript"/>
        </w:rPr>
        <w:t>C</w:t>
      </w:r>
      <w:r w:rsidR="005F34A6">
        <w:t>, as well as the probability distribution of mean energy after the equilibrium is reached.</w:t>
      </w:r>
      <w:r w:rsidR="000C2609">
        <w:t xml:space="preserve"> </w:t>
      </w:r>
      <w:r w:rsidR="00AD3682">
        <w:t xml:space="preserve">Phase transition behavior around the critical </w:t>
      </w:r>
      <w:r w:rsidR="005F34A6">
        <w:t>temperature was reproduced with 20X20, 40X40, 60X60, 80X80 and 100X100 sized</w:t>
      </w:r>
      <w:r w:rsidR="00AD3682">
        <w:t xml:space="preserve"> lattices. C</w:t>
      </w:r>
      <w:r w:rsidR="000C2609">
        <w:t xml:space="preserve">ritical </w:t>
      </w:r>
      <w:r w:rsidR="004F6BF0">
        <w:t>temperature at infinite-</w:t>
      </w:r>
      <w:r w:rsidR="005B1D1E">
        <w:t>sized lattice is estimated with the res</w:t>
      </w:r>
      <w:r w:rsidR="00AD3682">
        <w:t>ults from finite-sized lattices, using power law relations.</w:t>
      </w:r>
    </w:p>
    <w:p w14:paraId="646298D1" w14:textId="77777777" w:rsidR="000F0E2F" w:rsidRDefault="000F0E2F" w:rsidP="00437975">
      <w:pPr>
        <w:spacing w:after="200" w:line="276" w:lineRule="auto"/>
        <w:jc w:val="both"/>
      </w:pPr>
    </w:p>
    <w:p w14:paraId="358D7992" w14:textId="0AB89CDA" w:rsidR="000F0E2F" w:rsidRPr="00694638" w:rsidRDefault="00694638" w:rsidP="00437975">
      <w:pPr>
        <w:spacing w:after="200" w:line="276" w:lineRule="auto"/>
        <w:jc w:val="both"/>
        <w:rPr>
          <w:b/>
          <w:sz w:val="28"/>
        </w:rPr>
      </w:pPr>
      <w:proofErr w:type="gramStart"/>
      <w:r>
        <w:rPr>
          <w:b/>
          <w:sz w:val="28"/>
        </w:rPr>
        <w:t xml:space="preserve">II  </w:t>
      </w:r>
      <w:r w:rsidR="002C7F3A" w:rsidRPr="00694638">
        <w:rPr>
          <w:b/>
          <w:sz w:val="28"/>
        </w:rPr>
        <w:t>Method</w:t>
      </w:r>
      <w:proofErr w:type="gramEnd"/>
    </w:p>
    <w:p w14:paraId="63F7952A" w14:textId="58C695A3" w:rsidR="002C7F3A" w:rsidRPr="001D63C9" w:rsidRDefault="00694638" w:rsidP="00437975">
      <w:pPr>
        <w:spacing w:after="200" w:line="276" w:lineRule="auto"/>
        <w:jc w:val="both"/>
        <w:rPr>
          <w:b/>
        </w:rPr>
      </w:pPr>
      <w:r w:rsidRPr="001D63C9">
        <w:rPr>
          <w:b/>
        </w:rPr>
        <w:t xml:space="preserve">2.1 </w:t>
      </w:r>
      <w:proofErr w:type="spellStart"/>
      <w:r w:rsidRPr="001D63C9">
        <w:rPr>
          <w:b/>
        </w:rPr>
        <w:t>Ising</w:t>
      </w:r>
      <w:proofErr w:type="spellEnd"/>
      <w:r w:rsidRPr="001D63C9">
        <w:rPr>
          <w:b/>
        </w:rPr>
        <w:t xml:space="preserve"> model</w:t>
      </w:r>
    </w:p>
    <w:p w14:paraId="33EED2CF" w14:textId="166D1A12" w:rsidR="00CE1CC5" w:rsidRPr="00CE1CC5" w:rsidRDefault="00CE5F27" w:rsidP="00437975">
      <w:pPr>
        <w:spacing w:after="200" w:line="276" w:lineRule="auto"/>
        <w:jc w:val="both"/>
      </w:pPr>
      <w:r>
        <w:t xml:space="preserve">The system being studied in the project can be modeled with </w:t>
      </w:r>
      <w:proofErr w:type="spellStart"/>
      <w:r w:rsidR="00077436">
        <w:t>Ising</w:t>
      </w:r>
      <w:proofErr w:type="spellEnd"/>
      <w:r w:rsidR="00077436">
        <w:t xml:space="preserve"> </w:t>
      </w:r>
      <w:r>
        <w:t xml:space="preserve">model with </w:t>
      </w:r>
      <w:r w:rsidR="00795774">
        <w:t xml:space="preserve">discrete spin </w:t>
      </w:r>
      <w:r w:rsidR="00665A8E">
        <w:t>variables in</w:t>
      </w:r>
      <w:r w:rsidR="00251F52">
        <w:t xml:space="preserve"> a</w:t>
      </w:r>
      <w:r w:rsidR="00665A8E">
        <w:t xml:space="preserve"> lattice structure. </w:t>
      </w:r>
      <w:r w:rsidR="00CE1CC5">
        <w:t>The energy of the system is expressed as</w:t>
      </w:r>
    </w:p>
    <w:p w14:paraId="6C1A23B7" w14:textId="1414F704" w:rsidR="00CE1CC5" w:rsidRDefault="00CE1CC5" w:rsidP="00437975">
      <w:pPr>
        <w:spacing w:after="200" w:line="276" w:lineRule="auto"/>
        <w:jc w:val="both"/>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&lt;kl&gt;</m:t>
              </m:r>
            </m:sub>
            <m:sup>
              <m:r>
                <w:rPr>
                  <w:rFonts w:ascii="Cambria Math" w:hAnsi="Cambria Math"/>
                </w:rPr>
                <m:t>N</m:t>
              </m:r>
            </m:sup>
            <m:e>
              <m:sSub>
                <m:sSubPr>
                  <m:ctrlPr>
                    <w:rPr>
                      <w:rFonts w:ascii="Cambria Math" w:hAnsi="Cambria Math"/>
                      <w:i/>
                    </w:rPr>
                  </m:ctrlPr>
                </m:sSubPr>
                <m:e>
                  <m:r>
                    <w:rPr>
                      <w:rFonts w:ascii="Cambria Math" w:hAnsi="Cambria Math"/>
                    </w:rPr>
                    <m:t>J</m:t>
                  </m:r>
                </m:e>
                <m:sub>
                  <m:r>
                    <w:rPr>
                      <w:rFonts w:ascii="Cambria Math" w:hAnsi="Cambria Math"/>
                    </w:rPr>
                    <m:t>kl</m:t>
                  </m:r>
                </m:sub>
              </m:sSub>
              <m:sSub>
                <m:sSubPr>
                  <m:ctrlPr>
                    <w:rPr>
                      <w:rFonts w:ascii="Cambria Math" w:hAnsi="Cambria Math"/>
                      <w:i/>
                    </w:rPr>
                  </m:ctrlPr>
                </m:sSubPr>
                <m:e>
                  <m:r>
                    <w:rPr>
                      <w:rFonts w:ascii="Cambria Math" w:hAnsi="Cambria Math"/>
                    </w:rPr>
                    <m:t>s</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l</m:t>
                  </m:r>
                </m:sub>
              </m:sSub>
            </m:e>
          </m:nary>
          <m:r>
            <w:rPr>
              <w:rFonts w:ascii="Cambria Math" w:hAnsi="Cambria Math"/>
            </w:rPr>
            <m:t>-μ</m:t>
          </m:r>
          <m:nary>
            <m:naryPr>
              <m:chr m:val="∑"/>
              <m:limLoc m:val="undOvr"/>
              <m:ctrlPr>
                <w:rPr>
                  <w:rFonts w:ascii="Cambria Math" w:hAnsi="Cambria Math"/>
                  <w:i/>
                </w:rPr>
              </m:ctrlPr>
            </m:naryPr>
            <m:sub>
              <m:r>
                <w:rPr>
                  <w:rFonts w:ascii="Cambria Math" w:hAnsi="Cambria Math"/>
                </w:rPr>
                <m:t>k</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e>
          </m:nary>
        </m:oMath>
      </m:oMathPara>
    </w:p>
    <w:p w14:paraId="41D91F7D" w14:textId="5F5563C6" w:rsidR="00CE1CC5" w:rsidRDefault="00CE1CC5" w:rsidP="00437975">
      <w:pPr>
        <w:spacing w:after="200" w:line="276" w:lineRule="auto"/>
        <w:jc w:val="both"/>
      </w:pPr>
      <w:r>
        <w:t xml:space="preserve">while </w:t>
      </w:r>
      <w:r w:rsidRPr="0041539C">
        <w:rPr>
          <w:i/>
        </w:rPr>
        <w:t>s</w:t>
      </w:r>
      <w:r>
        <w:t xml:space="preserve"> indicating the spin, </w:t>
      </w:r>
      <w:r w:rsidRPr="0041539C">
        <w:rPr>
          <w:i/>
        </w:rPr>
        <w:t>J</w:t>
      </w:r>
      <w:r>
        <w:t xml:space="preserve"> being a coupling constant</w:t>
      </w:r>
      <w:r w:rsidR="00E75D0E">
        <w:t xml:space="preserve"> for each spin site</w:t>
      </w:r>
      <w:r>
        <w:t xml:space="preserve">, </w:t>
      </w:r>
      <w:r w:rsidRPr="0041539C">
        <w:rPr>
          <w:i/>
        </w:rPr>
        <w:t>N</w:t>
      </w:r>
      <w:r>
        <w:t xml:space="preserve"> bein</w:t>
      </w:r>
      <w:r w:rsidR="0041539C">
        <w:t>g the total number of spins,</w:t>
      </w:r>
      <w:r>
        <w:t xml:space="preserve"> </w:t>
      </w:r>
      <m:oMath>
        <m:r>
          <w:rPr>
            <w:rFonts w:ascii="Cambria Math" w:hAnsi="Cambria Math"/>
          </w:rPr>
          <m:t>μ</m:t>
        </m:r>
      </m:oMath>
      <w:r w:rsidR="00D94D4E">
        <w:t xml:space="preserve"> </w:t>
      </w:r>
      <w:r w:rsidR="0041539C">
        <w:t>being</w:t>
      </w:r>
      <w:r>
        <w:t xml:space="preserve"> the </w:t>
      </w:r>
      <w:r w:rsidR="0041539C">
        <w:t xml:space="preserve">magnetic moment and </w:t>
      </w:r>
      <w:r w:rsidR="0041539C" w:rsidRPr="0041539C">
        <w:rPr>
          <w:i/>
        </w:rPr>
        <w:t>h</w:t>
      </w:r>
      <w:r w:rsidR="0041539C">
        <w:t xml:space="preserve"> indicating the </w:t>
      </w:r>
      <w:r>
        <w:t>external magnetic field</w:t>
      </w:r>
      <w:r w:rsidR="00D94D4E">
        <w:t xml:space="preserve"> interacting with </w:t>
      </w:r>
      <w:r w:rsidR="00251F52">
        <w:t>each</w:t>
      </w:r>
      <w:r w:rsidR="0041539C">
        <w:t xml:space="preserve"> spin</w:t>
      </w:r>
      <w:r w:rsidR="00251F52">
        <w:t xml:space="preserve"> site</w:t>
      </w:r>
      <w:r w:rsidR="00D94D4E">
        <w:t>. &lt;</w:t>
      </w:r>
      <w:r w:rsidR="00D94D4E" w:rsidRPr="0041539C">
        <w:rPr>
          <w:i/>
        </w:rPr>
        <w:t>kl</w:t>
      </w:r>
      <w:r w:rsidR="00D94D4E">
        <w:t>&gt; indicates the sum</w:t>
      </w:r>
      <w:r w:rsidR="000E1E7A">
        <w:t xml:space="preserve">mation </w:t>
      </w:r>
      <w:r w:rsidR="00D94D4E">
        <w:t>over the nearest neighbors.</w:t>
      </w:r>
    </w:p>
    <w:p w14:paraId="4402F7EC" w14:textId="53911BE7" w:rsidR="00CE1CC5" w:rsidRDefault="00D94D4E" w:rsidP="00437975">
      <w:pPr>
        <w:spacing w:after="200" w:line="276" w:lineRule="auto"/>
        <w:jc w:val="both"/>
      </w:pPr>
      <w:r>
        <w:t xml:space="preserve">In this project, </w:t>
      </w:r>
      <w:r w:rsidR="0041539C">
        <w:t>we take</w:t>
      </w:r>
      <w:r w:rsidR="00E75D0E">
        <w:t xml:space="preserve"> two-dimensional square lattice with periodic boundary condition</w:t>
      </w:r>
      <w:r w:rsidR="00251F52">
        <w:t>.</w:t>
      </w:r>
      <w:r w:rsidR="00E75D0E">
        <w:t xml:space="preserve"> We also take</w:t>
      </w:r>
      <w:r w:rsidR="0041539C">
        <w:t xml:space="preserve"> the simplest form of the expression above</w:t>
      </w:r>
      <w:r w:rsidR="00E75D0E">
        <w:t>, n</w:t>
      </w:r>
      <w:r w:rsidR="0041539C">
        <w:t xml:space="preserve">amely, the coupling constant </w:t>
      </w:r>
      <w:r w:rsidR="0041539C">
        <w:rPr>
          <w:i/>
        </w:rPr>
        <w:t>J</w:t>
      </w:r>
      <w:r w:rsidR="0041539C">
        <w:t xml:space="preserve"> is</w:t>
      </w:r>
      <w:r w:rsidR="00E75D0E">
        <w:t xml:space="preserve"> assumed as</w:t>
      </w:r>
      <w:r w:rsidR="0041539C">
        <w:t xml:space="preserve"> the same for all spin sites and </w:t>
      </w:r>
      <w:r w:rsidR="00E75D0E">
        <w:t xml:space="preserve">the </w:t>
      </w:r>
      <w:r w:rsidR="0041539C">
        <w:t>contribution of external magnetic field</w:t>
      </w:r>
      <w:r w:rsidR="00E75D0E">
        <w:t xml:space="preserve"> is ignored</w:t>
      </w:r>
      <w:r w:rsidR="0041539C">
        <w:t xml:space="preserve">. The </w:t>
      </w:r>
      <w:r w:rsidR="00513E4B">
        <w:t>simplification makes</w:t>
      </w:r>
    </w:p>
    <w:p w14:paraId="6AD0AE97" w14:textId="151708D6" w:rsidR="00513E4B" w:rsidRPr="0041539C" w:rsidRDefault="00513E4B" w:rsidP="00437975">
      <w:pPr>
        <w:spacing w:after="200" w:line="276" w:lineRule="auto"/>
        <w:jc w:val="both"/>
      </w:pPr>
      <m:oMathPara>
        <m:oMath>
          <m:r>
            <w:rPr>
              <w:rFonts w:ascii="Cambria Math" w:hAnsi="Cambria Math"/>
            </w:rPr>
            <m:t>E=-J</m:t>
          </m:r>
          <m:nary>
            <m:naryPr>
              <m:chr m:val="∑"/>
              <m:limLoc m:val="undOvr"/>
              <m:ctrlPr>
                <w:rPr>
                  <w:rFonts w:ascii="Cambria Math" w:hAnsi="Cambria Math"/>
                  <w:i/>
                </w:rPr>
              </m:ctrlPr>
            </m:naryPr>
            <m:sub>
              <m:r>
                <w:rPr>
                  <w:rFonts w:ascii="Cambria Math" w:hAnsi="Cambria Math"/>
                </w:rPr>
                <m:t>&lt;kl&gt;</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l</m:t>
                  </m:r>
                </m:sub>
              </m:sSub>
            </m:e>
          </m:nary>
          <m:r>
            <w:rPr>
              <w:rFonts w:ascii="Cambria Math" w:hAnsi="Cambria Math"/>
            </w:rPr>
            <m:t>,</m:t>
          </m:r>
        </m:oMath>
      </m:oMathPara>
    </w:p>
    <w:p w14:paraId="5B0A1288" w14:textId="09C2DE40" w:rsidR="00513E4B" w:rsidRDefault="00E75D0E" w:rsidP="00437975">
      <w:pPr>
        <w:spacing w:after="200" w:line="276" w:lineRule="auto"/>
        <w:jc w:val="both"/>
      </w:pPr>
      <w:r>
        <w:t xml:space="preserve">with </w:t>
      </w:r>
      <w:r>
        <w:rPr>
          <w:i/>
        </w:rPr>
        <w:t>J</w:t>
      </w:r>
      <w:r>
        <w:t xml:space="preserve"> now being universal.</w:t>
      </w:r>
    </w:p>
    <w:p w14:paraId="67FAEA58" w14:textId="0860300B" w:rsidR="00E75D0E" w:rsidRPr="000A7BDF" w:rsidRDefault="00847C9E" w:rsidP="00437975">
      <w:pPr>
        <w:spacing w:after="200" w:line="276" w:lineRule="auto"/>
        <w:jc w:val="both"/>
      </w:pPr>
      <w:r>
        <w:t>The probability of</w:t>
      </w:r>
      <w:r w:rsidR="008774D6">
        <w:t xml:space="preserve"> </w:t>
      </w:r>
      <w:r>
        <w:t>the system</w:t>
      </w:r>
      <w:r w:rsidR="00F124E2">
        <w:t xml:space="preserve"> being</w:t>
      </w:r>
      <w:r>
        <w:t xml:space="preserve"> found in a state </w:t>
      </w:r>
      <w:proofErr w:type="spellStart"/>
      <w:r w:rsidR="00737CFE">
        <w:rPr>
          <w:i/>
        </w:rPr>
        <w:t>i</w:t>
      </w:r>
      <w:proofErr w:type="spellEnd"/>
      <w:r w:rsidR="00737CFE">
        <w:rPr>
          <w:i/>
        </w:rPr>
        <w:t xml:space="preserve"> </w:t>
      </w:r>
      <w:r>
        <w:t>is given as</w:t>
      </w:r>
      <w:r w:rsidR="00957497">
        <w:t xml:space="preserve"> the Boltzmann distribution</w:t>
      </w:r>
      <w:r w:rsidR="000A7BDF">
        <w:t xml:space="preserve"> of </w:t>
      </w:r>
      <w:proofErr w:type="spellStart"/>
      <w:r w:rsidR="000A7BDF" w:rsidRPr="000A7BDF">
        <w:rPr>
          <w:i/>
        </w:rPr>
        <w:t>E</w:t>
      </w:r>
      <w:r w:rsidR="000A7BDF" w:rsidRPr="000A7BDF">
        <w:rPr>
          <w:i/>
          <w:vertAlign w:val="subscript"/>
        </w:rPr>
        <w:t>i</w:t>
      </w:r>
      <w:proofErr w:type="spellEnd"/>
    </w:p>
    <w:p w14:paraId="2F2F668B" w14:textId="3D7F350B" w:rsidR="00847C9E" w:rsidRPr="00847C9E" w:rsidRDefault="00640B54" w:rsidP="00437975">
      <w:pPr>
        <w:spacing w:after="200" w:line="276" w:lineRule="auto"/>
        <w:jc w:val="both"/>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e>
                  </m:d>
                </m:sup>
              </m:sSup>
            </m:num>
            <m:den>
              <m:r>
                <w:rPr>
                  <w:rFonts w:ascii="Cambria Math" w:hAnsi="Cambria Math"/>
                </w:rPr>
                <m:t>Z</m:t>
              </m:r>
            </m:den>
          </m:f>
          <m:r>
            <w:rPr>
              <w:rFonts w:ascii="Cambria Math" w:hAnsi="Cambria Math"/>
            </w:rPr>
            <m:t>,</m:t>
          </m:r>
        </m:oMath>
      </m:oMathPara>
    </w:p>
    <w:p w14:paraId="1C33D6D5" w14:textId="72446F8E" w:rsidR="00847C9E" w:rsidRDefault="00293A13" w:rsidP="00437975">
      <w:pPr>
        <w:spacing w:after="200" w:line="276" w:lineRule="auto"/>
        <w:jc w:val="both"/>
      </w:pPr>
      <w:r>
        <w:lastRenderedPageBreak/>
        <w:t>w</w:t>
      </w:r>
      <w:r w:rsidR="00847C9E">
        <w:t xml:space="preserve">hile </w:t>
      </w:r>
      <w:proofErr w:type="spellStart"/>
      <w:r w:rsidR="00847C9E">
        <w:rPr>
          <w:i/>
        </w:rPr>
        <w:t>E</w:t>
      </w:r>
      <w:r w:rsidR="00737CFE">
        <w:rPr>
          <w:i/>
          <w:vertAlign w:val="subscript"/>
        </w:rPr>
        <w:t>i</w:t>
      </w:r>
      <w:proofErr w:type="spellEnd"/>
      <w:r w:rsidR="00847C9E">
        <w:rPr>
          <w:i/>
        </w:rPr>
        <w:t xml:space="preserve"> </w:t>
      </w:r>
      <w:r w:rsidR="009E76E2">
        <w:t>indicating</w:t>
      </w:r>
      <w:r w:rsidR="00847C9E">
        <w:t xml:space="preserve"> the energy at a given spin configuration</w:t>
      </w:r>
      <w:r w:rsidR="009E76E2">
        <w:t xml:space="preserve"> </w:t>
      </w:r>
      <w:proofErr w:type="spellStart"/>
      <w:r w:rsidR="00737CFE">
        <w:rPr>
          <w:i/>
        </w:rPr>
        <w:t>i</w:t>
      </w:r>
      <w:proofErr w:type="spellEnd"/>
      <w:r w:rsidR="00847C9E">
        <w:t xml:space="preserve"> and </w:t>
      </w:r>
      <w:r w:rsidR="00847C9E" w:rsidRPr="00737CFE">
        <w:rPr>
          <w:i/>
        </w:rPr>
        <w:t>Z</w:t>
      </w:r>
      <w:r w:rsidR="00847C9E">
        <w:t xml:space="preserve"> being the partition f</w:t>
      </w:r>
      <w:r w:rsidR="00737CFE">
        <w:t>unction which sums over all M spin configurations,</w:t>
      </w:r>
    </w:p>
    <w:p w14:paraId="762433BF" w14:textId="76532635" w:rsidR="009E76E2" w:rsidRPr="009E76E2" w:rsidRDefault="009E76E2" w:rsidP="00437975">
      <w:pPr>
        <w:spacing w:after="200" w:line="276" w:lineRule="auto"/>
        <w:jc w:val="both"/>
      </w:pPr>
      <m:oMathPara>
        <m:oMath>
          <m: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r>
            <w:rPr>
              <w:rFonts w:ascii="Cambria Math" w:hAnsi="Cambria Math"/>
            </w:rPr>
            <m:t>.</m:t>
          </m:r>
        </m:oMath>
      </m:oMathPara>
    </w:p>
    <w:p w14:paraId="2EECDE93" w14:textId="6D1FC19A" w:rsidR="00FD0036" w:rsidRDefault="00FD0036" w:rsidP="00437975">
      <w:pPr>
        <w:spacing w:after="200" w:line="276" w:lineRule="auto"/>
        <w:jc w:val="both"/>
      </w:pPr>
      <w:r>
        <w:t xml:space="preserve">Expectation value and variance of energy and magnetization can be calculated with the probability expression above. With the expression for magnetization for a given spin configuration </w:t>
      </w:r>
      <w:proofErr w:type="spellStart"/>
      <w:r w:rsidR="00737CFE">
        <w:rPr>
          <w:i/>
        </w:rPr>
        <w:t>i</w:t>
      </w:r>
      <w:proofErr w:type="spellEnd"/>
      <w:r>
        <w:t xml:space="preserve"> being</w:t>
      </w:r>
    </w:p>
    <w:p w14:paraId="7C89D864" w14:textId="6974F064" w:rsidR="00FD0036" w:rsidRDefault="00640B54" w:rsidP="00437975">
      <w:pPr>
        <w:spacing w:after="200" w:line="276" w:lineRule="auto"/>
        <w:jc w:val="both"/>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k</m:t>
                  </m:r>
                </m:sub>
              </m:sSub>
            </m:e>
          </m:nary>
        </m:oMath>
      </m:oMathPara>
    </w:p>
    <w:p w14:paraId="712F431F" w14:textId="463719CC" w:rsidR="00093754" w:rsidRDefault="001D63C9" w:rsidP="00437975">
      <w:pPr>
        <w:spacing w:after="200" w:line="276" w:lineRule="auto"/>
        <w:jc w:val="both"/>
      </w:pPr>
      <w:r>
        <w:t xml:space="preserve">with dimensionless unit, </w:t>
      </w:r>
      <w:r w:rsidR="00FD0036">
        <w:t>expectation value of energy</w:t>
      </w:r>
      <w:r w:rsidR="00957497">
        <w:t xml:space="preserve"> &lt; </w:t>
      </w:r>
      <w:r w:rsidR="00957497" w:rsidRPr="00957497">
        <w:rPr>
          <w:i/>
        </w:rPr>
        <w:t>E</w:t>
      </w:r>
      <w:r w:rsidR="00957497">
        <w:rPr>
          <w:i/>
        </w:rPr>
        <w:t xml:space="preserve"> </w:t>
      </w:r>
      <w:r w:rsidR="00957497">
        <w:t>&gt;</w:t>
      </w:r>
      <w:r w:rsidR="00FD0036">
        <w:t>,</w:t>
      </w:r>
      <w:r w:rsidR="00093754">
        <w:t xml:space="preserve"> </w:t>
      </w:r>
      <w:r w:rsidR="00957497">
        <w:t xml:space="preserve">specific heat at constant volume </w:t>
      </w:r>
      <w:r w:rsidR="00957497">
        <w:rPr>
          <w:i/>
        </w:rPr>
        <w:t>C</w:t>
      </w:r>
      <w:r w:rsidR="00957497">
        <w:rPr>
          <w:i/>
          <w:vertAlign w:val="subscript"/>
        </w:rPr>
        <w:t>V</w:t>
      </w:r>
      <w:r w:rsidR="00093754">
        <w:t xml:space="preserve">, </w:t>
      </w:r>
      <w:r w:rsidR="00FD0036">
        <w:t xml:space="preserve">expectation value of </w:t>
      </w:r>
      <w:r w:rsidR="006203C8">
        <w:t xml:space="preserve">absolute </w:t>
      </w:r>
      <w:r w:rsidR="00093754">
        <w:t>magne</w:t>
      </w:r>
      <w:r w:rsidR="00FD0036">
        <w:t>tization</w:t>
      </w:r>
      <w:r w:rsidR="00957497">
        <w:t xml:space="preserve"> &lt;</w:t>
      </w:r>
      <m:oMath>
        <m:r>
          <m:rPr>
            <m:scr m:val="script"/>
          </m:rPr>
          <w:rPr>
            <w:rFonts w:ascii="Cambria Math" w:hAnsi="Cambria Math"/>
          </w:rPr>
          <m:t>|M|</m:t>
        </m:r>
      </m:oMath>
      <w:r w:rsidR="00957497">
        <w:t>&gt;</w:t>
      </w:r>
      <w:r w:rsidR="00FD0036">
        <w:t xml:space="preserve"> and </w:t>
      </w:r>
      <w:r w:rsidR="00957497">
        <w:t xml:space="preserve">magnetic </w:t>
      </w:r>
      <w:r w:rsidR="00FD0036">
        <w:t>susceptibility</w:t>
      </w:r>
      <w:r w:rsidR="00957497">
        <w:t xml:space="preserve"> </w:t>
      </w:r>
      <m:oMath>
        <m:r>
          <w:rPr>
            <w:rFonts w:ascii="Cambria Math" w:hAnsi="Cambria Math"/>
          </w:rPr>
          <m:t>χ</m:t>
        </m:r>
      </m:oMath>
      <w:r w:rsidR="002D431D">
        <w:t xml:space="preserve"> is</w:t>
      </w:r>
      <w:r w:rsidR="00FD0036">
        <w:t xml:space="preserve"> expressed as</w:t>
      </w:r>
      <w:r w:rsidR="00957497">
        <w:t xml:space="preserve"> below.</w:t>
      </w:r>
    </w:p>
    <w:p w14:paraId="51F2A088" w14:textId="38A08692" w:rsidR="00FD0036" w:rsidRDefault="00FD0036" w:rsidP="00437975">
      <w:pPr>
        <w:spacing w:after="200" w:line="276" w:lineRule="auto"/>
        <w:jc w:val="both"/>
      </w:pPr>
      <m:oMathPara>
        <m:oMath>
          <m:r>
            <w:rPr>
              <w:rFonts w:ascii="Cambria Math" w:hAnsi="Cambria Math"/>
            </w:rPr>
            <m:t xml:space="preserve">&lt;E&gt; = </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m:oMathPara>
    </w:p>
    <w:p w14:paraId="7C2D4A42" w14:textId="53BEAD01" w:rsidR="00093754" w:rsidRDefault="00640B54" w:rsidP="00437975">
      <w:pPr>
        <w:spacing w:after="200" w:line="276" w:lineRule="auto"/>
        <w:jc w:val="both"/>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E</m:t>
                  </m:r>
                </m:sub>
              </m:sSub>
            </m:num>
            <m:den>
              <m:sSub>
                <m:sSubPr>
                  <m:ctrlPr>
                    <w:rPr>
                      <w:rFonts w:ascii="Cambria Math" w:hAnsi="Cambria Math"/>
                      <w:i/>
                    </w:rPr>
                  </m:ctrlPr>
                </m:sSubPr>
                <m:e>
                  <m:r>
                    <w:rPr>
                      <w:rFonts w:ascii="Cambria Math" w:hAnsi="Cambria Math"/>
                    </w:rPr>
                    <m:t>k</m:t>
                  </m:r>
                </m:e>
                <m:sub>
                  <m:r>
                    <w:rPr>
                      <w:rFonts w:ascii="Cambria Math" w:hAnsi="Cambria Math"/>
                    </w:rPr>
                    <m:t>B</m:t>
                  </m:r>
                </m:sub>
              </m:sSub>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&lt;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&gt;-&lt;E</m:t>
              </m:r>
              <m:sSup>
                <m:sSupPr>
                  <m:ctrlPr>
                    <w:rPr>
                      <w:rFonts w:ascii="Cambria Math" w:hAnsi="Cambria Math"/>
                      <w:i/>
                    </w:rPr>
                  </m:ctrlPr>
                </m:sSupPr>
                <m:e>
                  <m:r>
                    <w:rPr>
                      <w:rFonts w:ascii="Cambria Math" w:hAnsi="Cambria Math"/>
                    </w:rPr>
                    <m:t>&gt;</m:t>
                  </m:r>
                </m:e>
                <m:sup>
                  <m:r>
                    <w:rPr>
                      <w:rFonts w:ascii="Cambria Math" w:hAnsi="Cambria Math"/>
                    </w:rPr>
                    <m:t>2</m:t>
                  </m:r>
                </m:sup>
              </m:sSup>
            </m:num>
            <m:den>
              <m:sSub>
                <m:sSubPr>
                  <m:ctrlPr>
                    <w:rPr>
                      <w:rFonts w:ascii="Cambria Math" w:hAnsi="Cambria Math"/>
                      <w:i/>
                    </w:rPr>
                  </m:ctrlPr>
                </m:sSubPr>
                <m:e>
                  <m:r>
                    <w:rPr>
                      <w:rFonts w:ascii="Cambria Math" w:hAnsi="Cambria Math"/>
                    </w:rPr>
                    <m:t>k</m:t>
                  </m:r>
                </m:e>
                <m:sub>
                  <m:r>
                    <w:rPr>
                      <w:rFonts w:ascii="Cambria Math" w:hAnsi="Cambria Math"/>
                    </w:rPr>
                    <m:t>B</m:t>
                  </m:r>
                </m:sub>
              </m:sSub>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7DB58125" w14:textId="333D1D4E" w:rsidR="00093754" w:rsidRPr="00957497" w:rsidRDefault="00957497" w:rsidP="00437975">
      <w:pPr>
        <w:spacing w:after="200" w:line="276" w:lineRule="auto"/>
        <w:jc w:val="both"/>
        <w:rPr>
          <w:i/>
        </w:rPr>
      </w:pPr>
      <m:oMathPara>
        <m:oMath>
          <m:r>
            <m:rPr>
              <m:scr m:val="script"/>
            </m:rPr>
            <w:rPr>
              <w:rFonts w:ascii="Cambria Math" w:hAnsi="Cambria Math"/>
            </w:rPr>
            <m:t xml:space="preserve">&lt;|M|&gt; = </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M</m:t>
                      </m:r>
                    </m:e>
                    <m:sub>
                      <m:r>
                        <w:rPr>
                          <w:rFonts w:ascii="Cambria Math" w:hAnsi="Cambria Math"/>
                        </w:rPr>
                        <m:t>i</m:t>
                      </m:r>
                    </m:sub>
                  </m:sSub>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m:oMathPara>
    </w:p>
    <w:p w14:paraId="01D60DFD" w14:textId="4081812A" w:rsidR="00957497" w:rsidRPr="00957497" w:rsidRDefault="00957497" w:rsidP="00437975">
      <w:pPr>
        <w:spacing w:after="200" w:line="276" w:lineRule="auto"/>
        <w:jc w:val="both"/>
        <w:rPr>
          <w:i/>
        </w:rPr>
      </w:pPr>
      <m:oMathPara>
        <m:oMath>
          <m:r>
            <w:rPr>
              <w:rFonts w:ascii="Cambria Math" w:hAnsi="Cambria Math"/>
            </w:rPr>
            <m:t>χ=</m:t>
          </m:r>
          <m:f>
            <m:fPr>
              <m:ctrlPr>
                <w:rPr>
                  <w:rFonts w:ascii="Cambria Math" w:hAnsi="Cambria Math"/>
                  <w:i/>
                </w:rPr>
              </m:ctrlPr>
            </m:fPr>
            <m:num>
              <m:sSub>
                <m:sSubPr>
                  <m:ctrlPr>
                    <w:rPr>
                      <w:rFonts w:ascii="Cambria Math" w:hAnsi="Cambria Math"/>
                      <w:i/>
                    </w:rPr>
                  </m:ctrlPr>
                </m:sSubPr>
                <m:e>
                  <m:r>
                    <w:rPr>
                      <w:rFonts w:ascii="Cambria Math" w:hAnsi="Cambria Math"/>
                    </w:rPr>
                    <m:t>σ</m:t>
                  </m:r>
                </m:e>
                <m:sub>
                  <m:r>
                    <m:rPr>
                      <m:scr m:val="script"/>
                    </m:rPr>
                    <w:rPr>
                      <w:rFonts w:ascii="Cambria Math" w:hAnsi="Cambria Math"/>
                    </w:rPr>
                    <m:t>M</m:t>
                  </m:r>
                </m:sub>
              </m:sSub>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&lt;</m:t>
              </m:r>
              <m:sSup>
                <m:sSupPr>
                  <m:ctrlPr>
                    <w:rPr>
                      <w:rFonts w:ascii="Cambria Math" w:hAnsi="Cambria Math"/>
                      <w:i/>
                    </w:rPr>
                  </m:ctrlPr>
                </m:sSupPr>
                <m:e>
                  <m:r>
                    <m:rPr>
                      <m:scr m:val="script"/>
                    </m:rPr>
                    <w:rPr>
                      <w:rFonts w:ascii="Cambria Math" w:hAnsi="Cambria Math"/>
                    </w:rPr>
                    <m:t>M</m:t>
                  </m:r>
                </m:e>
                <m:sup>
                  <m:r>
                    <w:rPr>
                      <w:rFonts w:ascii="Cambria Math" w:hAnsi="Cambria Math"/>
                    </w:rPr>
                    <m:t>2</m:t>
                  </m:r>
                </m:sup>
              </m:sSup>
              <m:r>
                <m:rPr>
                  <m:scr m:val="script"/>
                </m:rPr>
                <w:rPr>
                  <w:rFonts w:ascii="Cambria Math" w:hAnsi="Cambria Math"/>
                </w:rPr>
                <m:t>&gt;-&lt;M</m:t>
              </m:r>
              <m:sSup>
                <m:sSupPr>
                  <m:ctrlPr>
                    <w:rPr>
                      <w:rFonts w:ascii="Cambria Math" w:hAnsi="Cambria Math"/>
                      <w:i/>
                    </w:rPr>
                  </m:ctrlPr>
                </m:sSupPr>
                <m:e>
                  <m:r>
                    <w:rPr>
                      <w:rFonts w:ascii="Cambria Math" w:hAnsi="Cambria Math"/>
                    </w:rPr>
                    <m:t>&gt;</m:t>
                  </m:r>
                </m:e>
                <m:sup>
                  <m:r>
                    <w:rPr>
                      <w:rFonts w:ascii="Cambria Math" w:hAnsi="Cambria Math"/>
                    </w:rPr>
                    <m:t>2</m:t>
                  </m:r>
                </m:sup>
              </m:sSup>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oMath>
      </m:oMathPara>
    </w:p>
    <w:p w14:paraId="49F0B382" w14:textId="63BB82FD" w:rsidR="00847C9E" w:rsidRDefault="002D431D" w:rsidP="00437975">
      <w:pPr>
        <w:spacing w:after="200" w:line="276" w:lineRule="auto"/>
        <w:jc w:val="both"/>
      </w:pPr>
      <w:r>
        <w:t xml:space="preserve">These are the main physical quantities that </w:t>
      </w:r>
      <w:r w:rsidR="001D63C9">
        <w:t>is</w:t>
      </w:r>
      <w:r>
        <w:t xml:space="preserve"> studied in this project.</w:t>
      </w:r>
    </w:p>
    <w:p w14:paraId="3463E5B6" w14:textId="77777777" w:rsidR="00532A23" w:rsidRPr="00532A23" w:rsidRDefault="00532A23" w:rsidP="00437975">
      <w:pPr>
        <w:spacing w:after="200" w:line="276" w:lineRule="auto"/>
        <w:jc w:val="both"/>
      </w:pPr>
    </w:p>
    <w:p w14:paraId="67661B61" w14:textId="53353D51" w:rsidR="00694638" w:rsidRPr="001D63C9" w:rsidRDefault="00694638" w:rsidP="00437975">
      <w:pPr>
        <w:spacing w:after="200" w:line="276" w:lineRule="auto"/>
        <w:jc w:val="both"/>
        <w:rPr>
          <w:b/>
        </w:rPr>
      </w:pPr>
      <w:r w:rsidRPr="001D63C9">
        <w:rPr>
          <w:b/>
        </w:rPr>
        <w:t>2.2 Markov chain and Monte Carlo method, with Metropolis algorithm</w:t>
      </w:r>
    </w:p>
    <w:p w14:paraId="3B1AB485" w14:textId="6BDAB304" w:rsidR="001D63C9" w:rsidRPr="00B359B0" w:rsidRDefault="001D63C9" w:rsidP="001D63C9">
      <w:pPr>
        <w:spacing w:after="200" w:line="276" w:lineRule="auto"/>
        <w:jc w:val="both"/>
        <w:rPr>
          <w:color w:val="000000" w:themeColor="text1"/>
        </w:rPr>
      </w:pPr>
      <w:r w:rsidRPr="00B359B0">
        <w:rPr>
          <w:color w:val="000000" w:themeColor="text1"/>
        </w:rPr>
        <w:t>With the mod</w:t>
      </w:r>
      <w:r w:rsidR="00850623" w:rsidRPr="00B359B0">
        <w:rPr>
          <w:color w:val="000000" w:themeColor="text1"/>
        </w:rPr>
        <w:t xml:space="preserve">el introduced above, we </w:t>
      </w:r>
      <w:r w:rsidRPr="00B359B0">
        <w:rPr>
          <w:color w:val="000000" w:themeColor="text1"/>
        </w:rPr>
        <w:t>mimic the</w:t>
      </w:r>
      <w:r w:rsidR="00850623" w:rsidRPr="00B359B0">
        <w:rPr>
          <w:color w:val="000000" w:themeColor="text1"/>
        </w:rPr>
        <w:t xml:space="preserve"> </w:t>
      </w:r>
      <w:r w:rsidRPr="00B359B0">
        <w:rPr>
          <w:color w:val="000000" w:themeColor="text1"/>
        </w:rPr>
        <w:t>system</w:t>
      </w:r>
      <w:r w:rsidR="00850623" w:rsidRPr="00B359B0">
        <w:rPr>
          <w:color w:val="000000" w:themeColor="text1"/>
        </w:rPr>
        <w:t xml:space="preserve"> behaving</w:t>
      </w:r>
      <w:r w:rsidRPr="00B359B0">
        <w:rPr>
          <w:color w:val="000000" w:themeColor="text1"/>
        </w:rPr>
        <w:t xml:space="preserve"> </w:t>
      </w:r>
      <w:r w:rsidR="00850623" w:rsidRPr="00B359B0">
        <w:rPr>
          <w:color w:val="000000" w:themeColor="text1"/>
        </w:rPr>
        <w:t xml:space="preserve">with the rule of energy minimization and entropy maximization. </w:t>
      </w:r>
      <w:proofErr w:type="gramStart"/>
      <w:r w:rsidRPr="00B359B0">
        <w:rPr>
          <w:color w:val="000000" w:themeColor="text1"/>
        </w:rPr>
        <w:t>In order to</w:t>
      </w:r>
      <w:proofErr w:type="gramEnd"/>
      <w:r w:rsidRPr="00B359B0">
        <w:rPr>
          <w:color w:val="000000" w:themeColor="text1"/>
        </w:rPr>
        <w:t xml:space="preserve"> do this, the Markov process is </w:t>
      </w:r>
      <w:r w:rsidR="00850623" w:rsidRPr="00B359B0">
        <w:rPr>
          <w:color w:val="000000" w:themeColor="text1"/>
        </w:rPr>
        <w:t>implemented using Monte Carlo</w:t>
      </w:r>
      <w:r w:rsidR="003439AD" w:rsidRPr="00B359B0">
        <w:rPr>
          <w:color w:val="000000" w:themeColor="text1"/>
        </w:rPr>
        <w:t xml:space="preserve"> simulations with Metropolis alg</w:t>
      </w:r>
      <w:r w:rsidR="00850623" w:rsidRPr="00B359B0">
        <w:rPr>
          <w:color w:val="000000" w:themeColor="text1"/>
        </w:rPr>
        <w:t>orithm.</w:t>
      </w:r>
    </w:p>
    <w:p w14:paraId="0838D67E" w14:textId="647C924B" w:rsidR="00850623" w:rsidRPr="00B359B0" w:rsidRDefault="007F45B3" w:rsidP="001D63C9">
      <w:pPr>
        <w:spacing w:after="200" w:line="276" w:lineRule="auto"/>
        <w:jc w:val="both"/>
        <w:rPr>
          <w:color w:val="000000" w:themeColor="text1"/>
        </w:rPr>
      </w:pPr>
      <w:r w:rsidRPr="00B359B0">
        <w:rPr>
          <w:color w:val="000000" w:themeColor="text1"/>
        </w:rPr>
        <w:t xml:space="preserve">Markov </w:t>
      </w:r>
      <w:r w:rsidR="00762BF6" w:rsidRPr="00B359B0">
        <w:rPr>
          <w:color w:val="000000" w:themeColor="text1"/>
        </w:rPr>
        <w:t>process is described with normalized probability distribution vector</w:t>
      </w:r>
      <m:oMath>
        <m:r>
          <w:rPr>
            <w:rFonts w:ascii="Cambria Math" w:hAnsi="Cambria Math"/>
            <w:color w:val="000000" w:themeColor="text1"/>
          </w:rPr>
          <m:t xml:space="preserve"> </m:t>
        </m:r>
        <m:r>
          <w:rPr>
            <w:rFonts w:ascii="Cambria Math" w:hAnsi="Cambria Math"/>
            <w:color w:val="000000" w:themeColor="text1"/>
          </w:rPr>
          <m:t>ω</m:t>
        </m:r>
      </m:oMath>
      <w:r w:rsidR="00762BF6" w:rsidRPr="00B359B0">
        <w:rPr>
          <w:color w:val="000000" w:themeColor="text1"/>
        </w:rPr>
        <w:t xml:space="preserve"> and stochastic matrix </w:t>
      </w:r>
      <m:oMath>
        <m:r>
          <w:rPr>
            <w:rFonts w:ascii="Cambria Math" w:hAnsi="Cambria Math"/>
            <w:color w:val="000000" w:themeColor="text1"/>
          </w:rPr>
          <m:t>W</m:t>
        </m:r>
      </m:oMath>
      <w:r w:rsidR="008E7DFF" w:rsidRPr="00B359B0">
        <w:rPr>
          <w:color w:val="000000" w:themeColor="text1"/>
        </w:rPr>
        <w:t xml:space="preserve">. The next probability distribution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i</m:t>
            </m:r>
          </m:sub>
        </m:sSub>
      </m:oMath>
      <w:r w:rsidR="008E7DFF" w:rsidRPr="00B359B0">
        <w:rPr>
          <w:color w:val="000000" w:themeColor="text1"/>
        </w:rPr>
        <w:t xml:space="preserve"> is determined by current state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j</m:t>
            </m:r>
          </m:sub>
        </m:sSub>
      </m:oMath>
      <w:r w:rsidR="008E7DFF" w:rsidRPr="00B359B0">
        <w:rPr>
          <w:color w:val="000000" w:themeColor="text1"/>
        </w:rPr>
        <w:t xml:space="preserve"> and the stochastic matrix </w:t>
      </w:r>
      <m:oMath>
        <m:r>
          <w:rPr>
            <w:rFonts w:ascii="Cambria Math" w:hAnsi="Cambria Math"/>
            <w:color w:val="000000" w:themeColor="text1"/>
          </w:rPr>
          <m:t>W</m:t>
        </m:r>
        <m:r>
          <w:rPr>
            <w:rFonts w:ascii="Cambria Math" w:hAnsi="Cambria Math"/>
            <w:color w:val="000000" w:themeColor="text1"/>
          </w:rPr>
          <m:t>ij</m:t>
        </m:r>
      </m:oMath>
      <w:r w:rsidR="008E7DFF" w:rsidRPr="00B359B0">
        <w:rPr>
          <w:color w:val="000000" w:themeColor="text1"/>
        </w:rPr>
        <w:t xml:space="preserve">. In this project, the same approach is implemented with spin matrix, which serves as the state matrix, and the Monte Carlo simulation with </w:t>
      </w:r>
      <w:r w:rsidR="008E7DFF" w:rsidRPr="00B359B0">
        <w:rPr>
          <w:color w:val="000000" w:themeColor="text1"/>
        </w:rPr>
        <w:lastRenderedPageBreak/>
        <w:t>Metropolis algorithm, which serves as the stochastic matrix. The f</w:t>
      </w:r>
      <w:r w:rsidR="00131616" w:rsidRPr="00B359B0">
        <w:rPr>
          <w:color w:val="000000" w:themeColor="text1"/>
        </w:rPr>
        <w:t>irst state</w:t>
      </w:r>
      <w:r w:rsidR="008E7DFF" w:rsidRPr="00B359B0">
        <w:rPr>
          <w:color w:val="000000" w:themeColor="text1"/>
        </w:rPr>
        <w:t xml:space="preserve"> of spin matrix</w:t>
      </w:r>
      <w:r w:rsidR="00131616" w:rsidRPr="00B359B0">
        <w:rPr>
          <w:color w:val="000000" w:themeColor="text1"/>
        </w:rPr>
        <w:t xml:space="preserve"> is given as</w:t>
      </w:r>
      <w:r w:rsidR="008E7DFF" w:rsidRPr="00B359B0">
        <w:rPr>
          <w:color w:val="000000" w:themeColor="text1"/>
        </w:rPr>
        <w:t xml:space="preserve"> a guess,</w:t>
      </w:r>
      <w:r w:rsidR="00131616" w:rsidRPr="00B359B0">
        <w:rPr>
          <w:color w:val="000000" w:themeColor="text1"/>
        </w:rPr>
        <w:t xml:space="preserve"> either ground state or </w:t>
      </w:r>
      <w:r w:rsidR="008E7DFF" w:rsidRPr="00B359B0">
        <w:rPr>
          <w:color w:val="000000" w:themeColor="text1"/>
        </w:rPr>
        <w:t xml:space="preserve">random state. </w:t>
      </w:r>
    </w:p>
    <w:p w14:paraId="0A8C226B" w14:textId="2A3650B9" w:rsidR="001D63C9" w:rsidRPr="00850623" w:rsidRDefault="001D63C9" w:rsidP="001D63C9">
      <w:pPr>
        <w:spacing w:after="200" w:line="276" w:lineRule="auto"/>
        <w:jc w:val="both"/>
        <w:rPr>
          <w:color w:val="000000" w:themeColor="text1"/>
        </w:rPr>
      </w:pPr>
      <w:r w:rsidRPr="00850623">
        <w:rPr>
          <w:color w:val="000000" w:themeColor="text1"/>
        </w:rPr>
        <w:t xml:space="preserve">The metropolis algorithm is </w:t>
      </w:r>
      <w:proofErr w:type="gramStart"/>
      <w:r w:rsidRPr="00850623">
        <w:rPr>
          <w:color w:val="000000" w:themeColor="text1"/>
        </w:rPr>
        <w:t>really useful</w:t>
      </w:r>
      <w:proofErr w:type="gramEnd"/>
      <w:r w:rsidRPr="00850623">
        <w:rPr>
          <w:color w:val="000000" w:themeColor="text1"/>
        </w:rPr>
        <w:t xml:space="preserve"> technique. We do not n</w:t>
      </w:r>
      <w:r w:rsidR="008E7DFF">
        <w:rPr>
          <w:color w:val="000000" w:themeColor="text1"/>
        </w:rPr>
        <w:t>eed to reach all possible micro</w:t>
      </w:r>
      <w:r w:rsidRPr="00850623">
        <w:rPr>
          <w:color w:val="000000" w:themeColor="text1"/>
        </w:rPr>
        <w:t xml:space="preserve">states in the system. The algorithm allows us to figure out the </w:t>
      </w:r>
      <w:r w:rsidR="008E7DFF">
        <w:rPr>
          <w:color w:val="000000" w:themeColor="text1"/>
        </w:rPr>
        <w:t xml:space="preserve">energy </w:t>
      </w:r>
      <w:r w:rsidRPr="00850623">
        <w:rPr>
          <w:color w:val="000000" w:themeColor="text1"/>
        </w:rPr>
        <w:t>difference between the initial state and a new proposed state, then apply the difference to an acceptance routine.</w:t>
      </w:r>
    </w:p>
    <w:p w14:paraId="3D111D04" w14:textId="1C664F1E" w:rsidR="001D63C9" w:rsidRPr="00850623" w:rsidRDefault="008E7DFF" w:rsidP="001D63C9">
      <w:pPr>
        <w:spacing w:after="200" w:line="276" w:lineRule="auto"/>
        <w:jc w:val="both"/>
        <w:rPr>
          <w:color w:val="000000" w:themeColor="text1"/>
        </w:rPr>
      </w:pPr>
      <w:r>
        <w:rPr>
          <w:color w:val="000000" w:themeColor="text1"/>
        </w:rPr>
        <w:t xml:space="preserve">The </w:t>
      </w:r>
      <w:r w:rsidR="001D63C9" w:rsidRPr="00850623">
        <w:rPr>
          <w:color w:val="000000" w:themeColor="text1"/>
        </w:rPr>
        <w:t>Monte Carlo</w:t>
      </w:r>
      <w:r>
        <w:rPr>
          <w:color w:val="000000" w:themeColor="text1"/>
        </w:rPr>
        <w:t xml:space="preserve"> cycles with Metropolis algorithm</w:t>
      </w:r>
      <w:r w:rsidR="00B359B0">
        <w:rPr>
          <w:color w:val="000000" w:themeColor="text1"/>
        </w:rPr>
        <w:t xml:space="preserve"> is</w:t>
      </w:r>
      <w:r w:rsidR="001D63C9" w:rsidRPr="00850623">
        <w:rPr>
          <w:color w:val="000000" w:themeColor="text1"/>
        </w:rPr>
        <w:t xml:space="preserve"> implement</w:t>
      </w:r>
      <w:r w:rsidR="00B359B0">
        <w:rPr>
          <w:color w:val="000000" w:themeColor="text1"/>
        </w:rPr>
        <w:t>ed</w:t>
      </w:r>
      <w:r w:rsidR="001D63C9" w:rsidRPr="00850623">
        <w:rPr>
          <w:color w:val="000000" w:themeColor="text1"/>
        </w:rPr>
        <w:t xml:space="preserve"> as </w:t>
      </w:r>
      <w:r w:rsidR="00B359B0">
        <w:rPr>
          <w:color w:val="000000" w:themeColor="text1"/>
        </w:rPr>
        <w:t>below.</w:t>
      </w:r>
    </w:p>
    <w:p w14:paraId="5492FA7E" w14:textId="77777777" w:rsidR="001D63C9" w:rsidRPr="00850623" w:rsidRDefault="001D63C9" w:rsidP="00B359B0">
      <w:pPr>
        <w:spacing w:after="200" w:line="276" w:lineRule="auto"/>
        <w:ind w:leftChars="100" w:left="240"/>
        <w:jc w:val="both"/>
        <w:rPr>
          <w:color w:val="000000" w:themeColor="text1"/>
        </w:rPr>
      </w:pPr>
      <w:r w:rsidRPr="00850623">
        <w:rPr>
          <w:color w:val="000000" w:themeColor="text1"/>
        </w:rPr>
        <w:t>1. Generate a starting state</w:t>
      </w:r>
    </w:p>
    <w:p w14:paraId="25A09E06" w14:textId="77777777" w:rsidR="001D63C9" w:rsidRPr="00850623" w:rsidRDefault="001D63C9" w:rsidP="00B359B0">
      <w:pPr>
        <w:spacing w:after="200" w:line="276" w:lineRule="auto"/>
        <w:ind w:leftChars="100" w:left="240"/>
        <w:jc w:val="both"/>
        <w:rPr>
          <w:color w:val="000000" w:themeColor="text1"/>
        </w:rPr>
      </w:pPr>
      <w:r w:rsidRPr="00850623">
        <w:rPr>
          <w:color w:val="000000" w:themeColor="text1"/>
        </w:rPr>
        <w:t>2. Generate a trial mode</w:t>
      </w:r>
    </w:p>
    <w:p w14:paraId="1DDB1563" w14:textId="77777777" w:rsidR="001D63C9" w:rsidRPr="00850623" w:rsidRDefault="001D63C9" w:rsidP="00B359B0">
      <w:pPr>
        <w:spacing w:after="200" w:line="276" w:lineRule="auto"/>
        <w:ind w:leftChars="100" w:left="240"/>
        <w:jc w:val="both"/>
        <w:rPr>
          <w:color w:val="000000" w:themeColor="text1"/>
        </w:rPr>
      </w:pPr>
      <w:r w:rsidRPr="00850623">
        <w:rPr>
          <w:color w:val="000000" w:themeColor="text1"/>
        </w:rPr>
        <w:t>3. Check the energy difference between the proposed state against the starting state</w:t>
      </w:r>
    </w:p>
    <w:p w14:paraId="78D03C32" w14:textId="4DBA8DED" w:rsidR="001D63C9" w:rsidRPr="00850623" w:rsidRDefault="001D63C9" w:rsidP="00B359B0">
      <w:pPr>
        <w:spacing w:after="200" w:line="276" w:lineRule="auto"/>
        <w:ind w:leftChars="100" w:left="240"/>
        <w:jc w:val="both"/>
        <w:rPr>
          <w:color w:val="000000" w:themeColor="text1"/>
        </w:rPr>
      </w:pPr>
      <w:r w:rsidRPr="00850623">
        <w:rPr>
          <w:color w:val="000000" w:themeColor="text1"/>
        </w:rPr>
        <w:t>4. Calculate probability</w:t>
      </w:r>
      <w:r w:rsidR="008E7DFF">
        <w:rPr>
          <w:color w:val="000000" w:themeColor="text1"/>
        </w:rPr>
        <w:t xml:space="preserve"> </w:t>
      </w:r>
      <m:oMath>
        <m:sSup>
          <m:sSupPr>
            <m:ctrlPr>
              <w:rPr>
                <w:rFonts w:ascii="Cambria Math" w:hAnsi="Cambria Math"/>
                <w:i/>
                <w:color w:val="000000" w:themeColor="text1"/>
              </w:rPr>
            </m:ctrlPr>
          </m:sSupPr>
          <m:e>
            <m:r>
              <w:rPr>
                <w:rFonts w:ascii="Cambria Math" w:hAnsi="Cambria Math"/>
                <w:color w:val="000000" w:themeColor="text1"/>
              </w:rPr>
              <m:t>w=e</m:t>
            </m:r>
          </m:e>
          <m:sup>
            <m:r>
              <w:rPr>
                <w:rFonts w:ascii="Cambria Math" w:hAnsi="Cambria Math"/>
                <w:color w:val="000000" w:themeColor="text1"/>
              </w:rPr>
              <m:t>-</m:t>
            </m:r>
            <m:r>
              <m:rPr>
                <m:sty m:val="p"/>
              </m:rPr>
              <w:rPr>
                <w:rFonts w:ascii="Cambria Math" w:hAnsi="Cambria Math"/>
                <w:color w:val="000000" w:themeColor="text1"/>
              </w:rPr>
              <m:t xml:space="preserve">β∆E </m:t>
            </m:r>
          </m:sup>
        </m:sSup>
      </m:oMath>
      <w:r w:rsidRPr="00850623">
        <w:rPr>
          <w:color w:val="000000" w:themeColor="text1"/>
        </w:rPr>
        <w:t>and compare with the random number</w:t>
      </w:r>
    </w:p>
    <w:p w14:paraId="67A24412" w14:textId="0CF04AC1" w:rsidR="001D63C9" w:rsidRPr="00850623" w:rsidRDefault="001D63C9" w:rsidP="00B359B0">
      <w:pPr>
        <w:spacing w:after="200" w:line="276" w:lineRule="auto"/>
        <w:ind w:leftChars="100" w:left="240"/>
        <w:jc w:val="both"/>
        <w:rPr>
          <w:color w:val="000000" w:themeColor="text1"/>
        </w:rPr>
      </w:pPr>
      <w:r w:rsidRPr="00850623">
        <w:rPr>
          <w:color w:val="000000" w:themeColor="text1"/>
        </w:rPr>
        <w:tab/>
        <w:t xml:space="preserve">if </w:t>
      </w:r>
      <m:oMath>
        <m:r>
          <w:rPr>
            <w:rFonts w:ascii="Cambria Math" w:hAnsi="Cambria Math"/>
            <w:color w:val="000000" w:themeColor="text1"/>
          </w:rPr>
          <m:t>r≤ w</m:t>
        </m:r>
      </m:oMath>
      <w:r w:rsidRPr="00850623">
        <w:rPr>
          <w:color w:val="000000" w:themeColor="text1"/>
        </w:rPr>
        <w:t>, we accept the new state, if not keep the old value.</w:t>
      </w:r>
    </w:p>
    <w:p w14:paraId="571A54C2" w14:textId="77777777" w:rsidR="001D63C9" w:rsidRPr="00850623" w:rsidRDefault="001D63C9" w:rsidP="00B359B0">
      <w:pPr>
        <w:spacing w:after="200" w:line="276" w:lineRule="auto"/>
        <w:ind w:leftChars="100" w:left="240"/>
        <w:jc w:val="both"/>
        <w:rPr>
          <w:color w:val="000000" w:themeColor="text1"/>
        </w:rPr>
      </w:pPr>
      <w:r w:rsidRPr="00850623">
        <w:rPr>
          <w:color w:val="000000" w:themeColor="text1"/>
        </w:rPr>
        <w:t>5. Find the new expectation values</w:t>
      </w:r>
    </w:p>
    <w:p w14:paraId="283277BC" w14:textId="77777777" w:rsidR="001D63C9" w:rsidRPr="00850623" w:rsidRDefault="001D63C9" w:rsidP="00B359B0">
      <w:pPr>
        <w:spacing w:after="200" w:line="276" w:lineRule="auto"/>
        <w:ind w:leftChars="100" w:left="240"/>
        <w:jc w:val="both"/>
        <w:rPr>
          <w:color w:val="000000" w:themeColor="text1"/>
        </w:rPr>
      </w:pPr>
      <w:r w:rsidRPr="00850623">
        <w:rPr>
          <w:color w:val="000000" w:themeColor="text1"/>
        </w:rPr>
        <w:t xml:space="preserve">6. Do 1 to 5 steps </w:t>
      </w:r>
      <w:proofErr w:type="gramStart"/>
      <w:r w:rsidRPr="00850623">
        <w:rPr>
          <w:color w:val="000000" w:themeColor="text1"/>
        </w:rPr>
        <w:t>over and over again</w:t>
      </w:r>
      <w:proofErr w:type="gramEnd"/>
      <w:r w:rsidRPr="00850623">
        <w:rPr>
          <w:color w:val="000000" w:themeColor="text1"/>
        </w:rPr>
        <w:t xml:space="preserve"> (applying the Monte Carlo cycles)</w:t>
      </w:r>
    </w:p>
    <w:p w14:paraId="3328384C" w14:textId="4D838984" w:rsidR="001D63C9" w:rsidRPr="00850623" w:rsidRDefault="001D63C9" w:rsidP="001D63C9">
      <w:pPr>
        <w:spacing w:after="200" w:line="276" w:lineRule="auto"/>
        <w:jc w:val="both"/>
        <w:rPr>
          <w:color w:val="000000" w:themeColor="text1"/>
        </w:rPr>
      </w:pPr>
      <w:r w:rsidRPr="00850623">
        <w:rPr>
          <w:color w:val="000000" w:themeColor="text1"/>
        </w:rPr>
        <w:t xml:space="preserve">The expected values from the few first step of the Monte Carlo cycles are vary. This cause the large error in the results. </w:t>
      </w:r>
      <w:proofErr w:type="gramStart"/>
      <w:r w:rsidRPr="00850623">
        <w:rPr>
          <w:color w:val="000000" w:themeColor="text1"/>
        </w:rPr>
        <w:t>In order to</w:t>
      </w:r>
      <w:proofErr w:type="gramEnd"/>
      <w:r w:rsidRPr="00850623">
        <w:rPr>
          <w:color w:val="000000" w:themeColor="text1"/>
        </w:rPr>
        <w:t xml:space="preserve"> get rid of this error, we will accept the values after it reach the most likely state (equilibrium state).</w:t>
      </w:r>
      <w:r w:rsidR="0049670A">
        <w:rPr>
          <w:color w:val="000000" w:themeColor="text1"/>
        </w:rPr>
        <w:t xml:space="preserve"> The values of interest</w:t>
      </w:r>
      <w:r w:rsidRPr="00850623">
        <w:rPr>
          <w:color w:val="000000" w:themeColor="text1"/>
        </w:rPr>
        <w:t>, energy and magnetization will be plot</w:t>
      </w:r>
      <w:r w:rsidR="0049670A">
        <w:rPr>
          <w:color w:val="000000" w:themeColor="text1"/>
        </w:rPr>
        <w:t>ted</w:t>
      </w:r>
      <w:r w:rsidRPr="00850623">
        <w:rPr>
          <w:color w:val="000000" w:themeColor="text1"/>
        </w:rPr>
        <w:t xml:space="preserve"> as a function of number of </w:t>
      </w:r>
      <w:r w:rsidR="00B359B0">
        <w:rPr>
          <w:color w:val="000000" w:themeColor="text1"/>
        </w:rPr>
        <w:t xml:space="preserve">the Monte Carlo cycles. Then, </w:t>
      </w:r>
      <w:r w:rsidRPr="00850623">
        <w:rPr>
          <w:color w:val="000000" w:themeColor="text1"/>
        </w:rPr>
        <w:t>we will select the number of cycles where the graph trend to stable.</w:t>
      </w:r>
    </w:p>
    <w:p w14:paraId="5B7306DF" w14:textId="77777777" w:rsidR="00D17F6D" w:rsidRDefault="00D17F6D" w:rsidP="00437975">
      <w:pPr>
        <w:spacing w:after="200" w:line="276" w:lineRule="auto"/>
        <w:jc w:val="both"/>
      </w:pPr>
    </w:p>
    <w:p w14:paraId="2717A2E4" w14:textId="49B4EF77" w:rsidR="00767109" w:rsidRPr="00394D99" w:rsidRDefault="00767109" w:rsidP="00437975">
      <w:pPr>
        <w:spacing w:after="200" w:line="276" w:lineRule="auto"/>
        <w:jc w:val="both"/>
        <w:rPr>
          <w:b/>
          <w:color w:val="00B0F0"/>
        </w:rPr>
      </w:pPr>
      <w:r w:rsidRPr="00394D99">
        <w:rPr>
          <w:b/>
          <w:color w:val="00B0F0"/>
        </w:rPr>
        <w:t xml:space="preserve">2.3 </w:t>
      </w:r>
      <w:r w:rsidR="0049670A" w:rsidRPr="00394D99">
        <w:rPr>
          <w:b/>
          <w:color w:val="00B0F0"/>
        </w:rPr>
        <w:t>Power-law relation of critical temperature (</w:t>
      </w:r>
      <w:r w:rsidR="0049670A" w:rsidRPr="00394D99">
        <w:rPr>
          <w:b/>
          <w:i/>
          <w:color w:val="00B0F0"/>
        </w:rPr>
        <w:t>T</w:t>
      </w:r>
      <w:r w:rsidR="0049670A" w:rsidRPr="00394D99">
        <w:rPr>
          <w:b/>
          <w:i/>
          <w:color w:val="00B0F0"/>
          <w:vertAlign w:val="subscript"/>
        </w:rPr>
        <w:t>C</w:t>
      </w:r>
      <w:r w:rsidR="0049670A" w:rsidRPr="00394D99">
        <w:rPr>
          <w:b/>
          <w:color w:val="00B0F0"/>
        </w:rPr>
        <w:t>)</w:t>
      </w:r>
    </w:p>
    <w:p w14:paraId="49BFCEAD" w14:textId="4F6D4185" w:rsidR="00345478" w:rsidRDefault="00345478" w:rsidP="00B359B0">
      <w:pPr>
        <w:spacing w:after="200" w:line="276" w:lineRule="auto"/>
        <w:jc w:val="both"/>
        <w:rPr>
          <w:color w:val="00B0F0"/>
        </w:rPr>
      </w:pPr>
      <w:r>
        <w:rPr>
          <w:color w:val="00B0F0"/>
        </w:rPr>
        <w:t>The critical temperature of infinitely large lattice can be calculated with the results from finite-size lattice(L)</w:t>
      </w:r>
      <w:r w:rsidR="0086484B">
        <w:rPr>
          <w:color w:val="00B0F0"/>
        </w:rPr>
        <w:t xml:space="preserve"> as below,</w:t>
      </w:r>
    </w:p>
    <w:p w14:paraId="69F93FC1" w14:textId="77777777" w:rsidR="00B359B0" w:rsidRPr="00394D99" w:rsidRDefault="00B359B0" w:rsidP="00B359B0">
      <w:pPr>
        <w:spacing w:after="200" w:line="276" w:lineRule="auto"/>
        <w:jc w:val="both"/>
        <w:rPr>
          <w:i/>
          <w:color w:val="00B0F0"/>
        </w:rPr>
      </w:pPr>
      <m:oMathPara>
        <m:oMath>
          <m:sSub>
            <m:sSubPr>
              <m:ctrlPr>
                <w:rPr>
                  <w:rFonts w:ascii="Cambria Math" w:hAnsi="Cambria Math"/>
                  <w:i/>
                  <w:color w:val="00B0F0"/>
                </w:rPr>
              </m:ctrlPr>
            </m:sSubPr>
            <m:e>
              <m:r>
                <w:rPr>
                  <w:rFonts w:ascii="Cambria Math" w:hAnsi="Cambria Math"/>
                  <w:color w:val="00B0F0"/>
                </w:rPr>
                <m:t>T</m:t>
              </m:r>
            </m:e>
            <m:sub>
              <m:r>
                <w:rPr>
                  <w:rFonts w:ascii="Cambria Math" w:hAnsi="Cambria Math"/>
                  <w:color w:val="00B0F0"/>
                </w:rPr>
                <m:t>C</m:t>
              </m:r>
            </m:sub>
          </m:sSub>
          <m:d>
            <m:dPr>
              <m:ctrlPr>
                <w:rPr>
                  <w:rFonts w:ascii="Cambria Math" w:hAnsi="Cambria Math"/>
                  <w:i/>
                  <w:color w:val="00B0F0"/>
                </w:rPr>
              </m:ctrlPr>
            </m:dPr>
            <m:e>
              <m:r>
                <w:rPr>
                  <w:rFonts w:ascii="Cambria Math" w:hAnsi="Cambria Math"/>
                  <w:color w:val="00B0F0"/>
                </w:rPr>
                <m:t>L</m:t>
              </m:r>
            </m:e>
          </m:d>
          <m:r>
            <w:rPr>
              <w:rFonts w:ascii="Cambria Math" w:hAnsi="Cambria Math"/>
              <w:color w:val="00B0F0"/>
            </w:rPr>
            <m:t>-</m:t>
          </m:r>
          <m:sSub>
            <m:sSubPr>
              <m:ctrlPr>
                <w:rPr>
                  <w:rFonts w:ascii="Cambria Math" w:hAnsi="Cambria Math"/>
                  <w:i/>
                  <w:color w:val="00B0F0"/>
                </w:rPr>
              </m:ctrlPr>
            </m:sSubPr>
            <m:e>
              <m:r>
                <w:rPr>
                  <w:rFonts w:ascii="Cambria Math" w:hAnsi="Cambria Math"/>
                  <w:color w:val="00B0F0"/>
                </w:rPr>
                <m:t>T</m:t>
              </m:r>
            </m:e>
            <m:sub>
              <m:r>
                <w:rPr>
                  <w:rFonts w:ascii="Cambria Math" w:hAnsi="Cambria Math"/>
                  <w:color w:val="00B0F0"/>
                </w:rPr>
                <m:t>C</m:t>
              </m:r>
            </m:sub>
          </m:sSub>
          <m:d>
            <m:dPr>
              <m:ctrlPr>
                <w:rPr>
                  <w:rFonts w:ascii="Cambria Math" w:hAnsi="Cambria Math"/>
                  <w:i/>
                  <w:color w:val="00B0F0"/>
                </w:rPr>
              </m:ctrlPr>
            </m:dPr>
            <m:e>
              <m:r>
                <w:rPr>
                  <w:rFonts w:ascii="Cambria Math" w:hAnsi="Cambria Math"/>
                  <w:color w:val="00B0F0"/>
                </w:rPr>
                <m:t>L=</m:t>
              </m:r>
              <m:r>
                <m:rPr>
                  <m:sty m:val="p"/>
                </m:rPr>
                <w:rPr>
                  <w:rFonts w:ascii="Cambria Math" w:hAnsi="Cambria Math" w:hint="eastAsia"/>
                  <w:color w:val="00B0F0"/>
                </w:rPr>
                <m:t>∞</m:t>
              </m:r>
            </m:e>
          </m:d>
          <m:r>
            <w:rPr>
              <w:rFonts w:ascii="Cambria Math"/>
              <w:color w:val="00B0F0"/>
            </w:rPr>
            <m:t>=a</m:t>
          </m:r>
          <m:sSup>
            <m:sSupPr>
              <m:ctrlPr>
                <w:rPr>
                  <w:rFonts w:ascii="Cambria Math" w:hAnsi="Cambria Math"/>
                  <w:i/>
                  <w:color w:val="00B0F0"/>
                </w:rPr>
              </m:ctrlPr>
            </m:sSupPr>
            <m:e>
              <m:r>
                <w:rPr>
                  <w:rFonts w:ascii="Cambria Math"/>
                  <w:color w:val="00B0F0"/>
                </w:rPr>
                <m:t>L</m:t>
              </m:r>
            </m:e>
            <m:sup>
              <m:r>
                <w:rPr>
                  <w:rFonts w:ascii="Cambria Math"/>
                  <w:color w:val="00B0F0"/>
                </w:rPr>
                <m:t>-</m:t>
              </m:r>
              <m:f>
                <m:fPr>
                  <m:ctrlPr>
                    <w:rPr>
                      <w:rFonts w:ascii="Cambria Math" w:hAnsi="Cambria Math"/>
                      <w:i/>
                      <w:color w:val="00B0F0"/>
                    </w:rPr>
                  </m:ctrlPr>
                </m:fPr>
                <m:num>
                  <m:r>
                    <w:rPr>
                      <w:rFonts w:ascii="Cambria Math"/>
                      <w:color w:val="00B0F0"/>
                    </w:rPr>
                    <m:t>1</m:t>
                  </m:r>
                </m:num>
                <m:den>
                  <m:r>
                    <w:rPr>
                      <w:rFonts w:ascii="Cambria Math"/>
                      <w:color w:val="00B0F0"/>
                    </w:rPr>
                    <m:t>v</m:t>
                  </m:r>
                </m:den>
              </m:f>
            </m:sup>
          </m:sSup>
        </m:oMath>
      </m:oMathPara>
    </w:p>
    <w:p w14:paraId="21D68A8E" w14:textId="6EB292D0" w:rsidR="00B359B0" w:rsidRPr="0086484B" w:rsidRDefault="00B359B0" w:rsidP="008C2BB6">
      <w:pPr>
        <w:spacing w:after="200" w:line="276" w:lineRule="auto"/>
        <w:jc w:val="both"/>
        <w:rPr>
          <w:rFonts w:hAnsi="Cambria Math" w:cs="Cambria Math"/>
          <w:i/>
          <w:color w:val="00B0F0"/>
        </w:rPr>
      </w:pPr>
      <w:r w:rsidRPr="00394D99">
        <w:rPr>
          <w:color w:val="00B0F0"/>
        </w:rPr>
        <w:t xml:space="preserve">where </w:t>
      </w:r>
      <m:oMath>
        <m:r>
          <w:rPr>
            <w:rFonts w:ascii="Cambria Math"/>
            <w:color w:val="00B0F0"/>
          </w:rPr>
          <m:t>a</m:t>
        </m:r>
      </m:oMath>
      <w:r w:rsidRPr="00394D99">
        <w:rPr>
          <w:color w:val="00B0F0"/>
        </w:rPr>
        <w:t xml:space="preserve"> is a constant and the exponent constant ν</w:t>
      </w:r>
      <w:r w:rsidRPr="00394D99">
        <w:rPr>
          <w:color w:val="00B0F0"/>
        </w:rPr>
        <w:t xml:space="preserve"> is given as 1</w:t>
      </w:r>
      <w:r w:rsidR="0086484B">
        <w:rPr>
          <w:color w:val="00B0F0"/>
        </w:rPr>
        <w:t xml:space="preserve"> (Onsager, 1944)</w:t>
      </w:r>
      <w:r w:rsidR="00345478">
        <w:rPr>
          <w:color w:val="00B0F0"/>
        </w:rPr>
        <w:t>. We get critical temperature of finite lattice by taking the temperatures where extremum point of energy and magnetization lie</w:t>
      </w:r>
      <w:r w:rsidR="0086484B">
        <w:rPr>
          <w:color w:val="00B0F0"/>
        </w:rPr>
        <w:t xml:space="preserve"> and averaging the two, t</w:t>
      </w:r>
      <w:r w:rsidR="00345478">
        <w:rPr>
          <w:color w:val="00B0F0"/>
        </w:rPr>
        <w:t>hen we make</w:t>
      </w:r>
      <w:r w:rsidR="0086484B">
        <w:rPr>
          <w:color w:val="00B0F0"/>
        </w:rPr>
        <w:t xml:space="preserve"> linear regre</w:t>
      </w:r>
      <w:r w:rsidR="00EB7276">
        <w:rPr>
          <w:color w:val="00B0F0"/>
        </w:rPr>
        <w:t>ssion with least-variance</w:t>
      </w:r>
      <w:r w:rsidR="0086484B">
        <w:rPr>
          <w:color w:val="00B0F0"/>
        </w:rPr>
        <w:t xml:space="preserve"> approach to estimate </w:t>
      </w:r>
      <m:oMath>
        <m:sSub>
          <m:sSubPr>
            <m:ctrlPr>
              <w:rPr>
                <w:rFonts w:ascii="Cambria Math" w:hAnsi="Cambria Math"/>
                <w:i/>
                <w:color w:val="00B0F0"/>
              </w:rPr>
            </m:ctrlPr>
          </m:sSubPr>
          <m:e>
            <m:r>
              <w:rPr>
                <w:rFonts w:ascii="Cambria Math" w:hAnsi="Cambria Math"/>
                <w:color w:val="00B0F0"/>
              </w:rPr>
              <m:t>T</m:t>
            </m:r>
          </m:e>
          <m:sub>
            <m:r>
              <w:rPr>
                <w:rFonts w:ascii="Cambria Math" w:hAnsi="Cambria Math"/>
                <w:color w:val="00B0F0"/>
              </w:rPr>
              <m:t>C</m:t>
            </m:r>
          </m:sub>
        </m:sSub>
        <m:d>
          <m:dPr>
            <m:ctrlPr>
              <w:rPr>
                <w:rFonts w:ascii="Cambria Math" w:hAnsi="Cambria Math"/>
                <w:i/>
                <w:color w:val="00B0F0"/>
              </w:rPr>
            </m:ctrlPr>
          </m:dPr>
          <m:e>
            <m:r>
              <w:rPr>
                <w:rFonts w:ascii="Cambria Math" w:hAnsi="Cambria Math"/>
                <w:color w:val="00B0F0"/>
              </w:rPr>
              <m:t>L=</m:t>
            </m:r>
            <m:r>
              <m:rPr>
                <m:sty m:val="p"/>
              </m:rPr>
              <w:rPr>
                <w:rFonts w:ascii="Cambria Math" w:hAnsi="Cambria Math" w:hint="eastAsia"/>
                <w:color w:val="00B0F0"/>
              </w:rPr>
              <m:t>∞</m:t>
            </m:r>
          </m:e>
        </m:d>
      </m:oMath>
      <w:r w:rsidR="0086484B">
        <w:rPr>
          <w:color w:val="00B0F0"/>
        </w:rPr>
        <w:t xml:space="preserve">. The estimated value is compared with Onsager’s exact calculation, </w:t>
      </w:r>
      <m:oMath>
        <m:sSub>
          <m:sSubPr>
            <m:ctrlPr>
              <w:rPr>
                <w:rFonts w:ascii="Cambria Math" w:hAnsi="Cambria Math"/>
                <w:i/>
                <w:color w:val="00B0F0"/>
              </w:rPr>
            </m:ctrlPr>
          </m:sSubPr>
          <m:e>
            <m:r>
              <w:rPr>
                <w:rFonts w:ascii="Cambria Math" w:hAnsi="Cambria Math"/>
                <w:color w:val="00B0F0"/>
              </w:rPr>
              <m:t>k</m:t>
            </m:r>
          </m:e>
          <m:sub>
            <m:r>
              <w:rPr>
                <w:rFonts w:ascii="Cambria Math" w:hAnsi="Cambria Math"/>
                <w:color w:val="00B0F0"/>
              </w:rPr>
              <m:t>B</m:t>
            </m:r>
          </m:sub>
        </m:sSub>
        <m:sSub>
          <m:sSubPr>
            <m:ctrlPr>
              <w:rPr>
                <w:rFonts w:ascii="Cambria Math" w:hAnsi="Cambria Math"/>
                <w:i/>
                <w:color w:val="00B0F0"/>
              </w:rPr>
            </m:ctrlPr>
          </m:sSubPr>
          <m:e>
            <m:r>
              <w:rPr>
                <w:rFonts w:ascii="Cambria Math" w:hAnsi="Cambria Math"/>
                <w:color w:val="00B0F0"/>
              </w:rPr>
              <m:t>T</m:t>
            </m:r>
          </m:e>
          <m:sub>
            <m:r>
              <w:rPr>
                <w:rFonts w:ascii="Cambria Math" w:hAnsi="Cambria Math"/>
                <w:color w:val="00B0F0"/>
              </w:rPr>
              <m:t>C</m:t>
            </m:r>
          </m:sub>
        </m:sSub>
        <m:r>
          <w:rPr>
            <w:rFonts w:ascii="Cambria Math" w:hAnsi="Cambria Math"/>
            <w:color w:val="00B0F0"/>
          </w:rPr>
          <m:t>/J=2/</m:t>
        </m:r>
        <m:func>
          <m:funcPr>
            <m:ctrlPr>
              <w:rPr>
                <w:rFonts w:ascii="Cambria Math" w:hAnsi="Cambria Math"/>
                <w:i/>
                <w:color w:val="00B0F0"/>
              </w:rPr>
            </m:ctrlPr>
          </m:funcPr>
          <m:fName>
            <m:r>
              <m:rPr>
                <m:sty m:val="p"/>
              </m:rPr>
              <w:rPr>
                <w:rFonts w:ascii="Cambria Math" w:hAnsi="Cambria Math"/>
                <w:color w:val="00B0F0"/>
              </w:rPr>
              <m:t>ln</m:t>
            </m:r>
          </m:fName>
          <m:e>
            <m:d>
              <m:dPr>
                <m:ctrlPr>
                  <w:rPr>
                    <w:rFonts w:ascii="Cambria Math" w:hAnsi="Cambria Math"/>
                    <w:i/>
                    <w:color w:val="00B0F0"/>
                  </w:rPr>
                </m:ctrlPr>
              </m:dPr>
              <m:e>
                <m:r>
                  <w:rPr>
                    <w:rFonts w:ascii="Cambria Math" w:hAnsi="Cambria Math"/>
                    <w:color w:val="00B0F0"/>
                  </w:rPr>
                  <m:t>1+</m:t>
                </m:r>
                <m:rad>
                  <m:radPr>
                    <m:degHide m:val="1"/>
                    <m:ctrlPr>
                      <w:rPr>
                        <w:rFonts w:ascii="Cambria Math" w:hAnsi="Cambria Math"/>
                        <w:i/>
                        <w:color w:val="00B0F0"/>
                      </w:rPr>
                    </m:ctrlPr>
                  </m:radPr>
                  <m:deg/>
                  <m:e>
                    <m:r>
                      <w:rPr>
                        <w:rFonts w:ascii="Cambria Math" w:hAnsi="Cambria Math"/>
                        <w:color w:val="00B0F0"/>
                      </w:rPr>
                      <m:t>2</m:t>
                    </m:r>
                  </m:e>
                </m:rad>
              </m:e>
            </m:d>
          </m:e>
        </m:func>
        <m:r>
          <w:rPr>
            <w:rFonts w:ascii="Cambria Math" w:hAnsi="Cambria Math"/>
            <w:color w:val="00B0F0"/>
          </w:rPr>
          <m:t>≈2.269</m:t>
        </m:r>
      </m:oMath>
      <w:r w:rsidR="0086484B">
        <w:rPr>
          <w:color w:val="00B0F0"/>
        </w:rPr>
        <w:t>.</w:t>
      </w:r>
    </w:p>
    <w:p w14:paraId="3D5376AE" w14:textId="77777777" w:rsidR="0049670A" w:rsidRPr="00394D99" w:rsidRDefault="0049670A" w:rsidP="00437975">
      <w:pPr>
        <w:spacing w:after="200" w:line="276" w:lineRule="auto"/>
        <w:jc w:val="both"/>
        <w:rPr>
          <w:color w:val="00B0F0"/>
        </w:rPr>
      </w:pPr>
    </w:p>
    <w:p w14:paraId="66DB8C06" w14:textId="7B946A94" w:rsidR="00D17F6D" w:rsidRPr="00394D99" w:rsidRDefault="00767109" w:rsidP="00437975">
      <w:pPr>
        <w:spacing w:after="200" w:line="276" w:lineRule="auto"/>
        <w:jc w:val="both"/>
        <w:rPr>
          <w:b/>
          <w:color w:val="00B0F0"/>
        </w:rPr>
      </w:pPr>
      <w:r w:rsidRPr="00394D99">
        <w:rPr>
          <w:rFonts w:hint="eastAsia"/>
          <w:b/>
          <w:color w:val="00B0F0"/>
        </w:rPr>
        <w:t>2.4</w:t>
      </w:r>
      <w:r w:rsidR="00D17F6D" w:rsidRPr="00394D99">
        <w:rPr>
          <w:rFonts w:hint="eastAsia"/>
          <w:b/>
          <w:color w:val="00B0F0"/>
        </w:rPr>
        <w:t xml:space="preserve"> </w:t>
      </w:r>
      <w:r w:rsidR="0064093F" w:rsidRPr="00394D99">
        <w:rPr>
          <w:b/>
          <w:color w:val="00B0F0"/>
        </w:rPr>
        <w:t>Implementations</w:t>
      </w:r>
    </w:p>
    <w:p w14:paraId="233B94A5" w14:textId="02ECD5D0" w:rsidR="00DE6085" w:rsidRPr="00394D99" w:rsidRDefault="00B359B0" w:rsidP="00437975">
      <w:pPr>
        <w:spacing w:after="200" w:line="276" w:lineRule="auto"/>
        <w:jc w:val="both"/>
        <w:rPr>
          <w:color w:val="00B0F0"/>
        </w:rPr>
      </w:pPr>
      <w:r w:rsidRPr="00394D99">
        <w:rPr>
          <w:color w:val="00B0F0"/>
        </w:rPr>
        <w:t>The codes for programs are written in C++ and Fortran. For simulations in 3.4, codes are parallelized in 4 processors using MPI. All relevant codes and data files are available at:</w:t>
      </w:r>
    </w:p>
    <w:p w14:paraId="0A6329BC" w14:textId="77777777" w:rsidR="00B359B0" w:rsidRPr="00394D99" w:rsidRDefault="00B359B0" w:rsidP="00B359B0">
      <w:pPr>
        <w:rPr>
          <w:rFonts w:eastAsia="Times New Roman"/>
          <w:color w:val="00B0F0"/>
        </w:rPr>
      </w:pPr>
      <w:hyperlink r:id="rId5" w:history="1">
        <w:r w:rsidRPr="00394D99">
          <w:rPr>
            <w:rStyle w:val="a8"/>
            <w:rFonts w:eastAsia="Times New Roman"/>
            <w:color w:val="00B0F0"/>
          </w:rPr>
          <w:t>https://github.com/minjukum/FYS3150-Computational-Physics/tree/master/Project4</w:t>
        </w:r>
      </w:hyperlink>
    </w:p>
    <w:p w14:paraId="6BB46753" w14:textId="77777777" w:rsidR="00B359B0" w:rsidRPr="00B359B0" w:rsidRDefault="00B359B0" w:rsidP="00437975">
      <w:pPr>
        <w:spacing w:after="200" w:line="276" w:lineRule="auto"/>
        <w:jc w:val="both"/>
      </w:pPr>
    </w:p>
    <w:p w14:paraId="16B6F605" w14:textId="77777777" w:rsidR="002C7F3A" w:rsidRDefault="002C7F3A" w:rsidP="00437975">
      <w:pPr>
        <w:spacing w:after="200" w:line="276" w:lineRule="auto"/>
        <w:jc w:val="both"/>
      </w:pPr>
    </w:p>
    <w:p w14:paraId="3DD051C0" w14:textId="68E63FF2" w:rsidR="002C7F3A" w:rsidRPr="007D080C" w:rsidRDefault="007D080C" w:rsidP="00437975">
      <w:pPr>
        <w:spacing w:after="200" w:line="276" w:lineRule="auto"/>
        <w:jc w:val="both"/>
        <w:rPr>
          <w:b/>
          <w:sz w:val="28"/>
        </w:rPr>
      </w:pPr>
      <w:proofErr w:type="gramStart"/>
      <w:r w:rsidRPr="007D080C">
        <w:rPr>
          <w:b/>
          <w:sz w:val="28"/>
        </w:rPr>
        <w:t xml:space="preserve">III  </w:t>
      </w:r>
      <w:r w:rsidR="002C7F3A" w:rsidRPr="007D080C">
        <w:rPr>
          <w:b/>
          <w:sz w:val="28"/>
        </w:rPr>
        <w:t>Results</w:t>
      </w:r>
      <w:proofErr w:type="gramEnd"/>
      <w:r w:rsidR="002C7F3A" w:rsidRPr="007D080C">
        <w:rPr>
          <w:b/>
          <w:sz w:val="28"/>
        </w:rPr>
        <w:t xml:space="preserve"> and discussions</w:t>
      </w:r>
    </w:p>
    <w:p w14:paraId="7BDCFD73" w14:textId="1A516DA7" w:rsidR="002C7F3A" w:rsidRPr="001E0809" w:rsidRDefault="00A01B57" w:rsidP="00437975">
      <w:pPr>
        <w:spacing w:after="200" w:line="276" w:lineRule="auto"/>
        <w:jc w:val="both"/>
        <w:rPr>
          <w:b/>
        </w:rPr>
      </w:pPr>
      <w:r w:rsidRPr="001E0809">
        <w:rPr>
          <w:b/>
        </w:rPr>
        <w:t xml:space="preserve">3.1 </w:t>
      </w:r>
      <w:proofErr w:type="spellStart"/>
      <w:r w:rsidRPr="001E0809">
        <w:rPr>
          <w:b/>
        </w:rPr>
        <w:t>Ising</w:t>
      </w:r>
      <w:proofErr w:type="spellEnd"/>
      <w:r w:rsidRPr="001E0809">
        <w:rPr>
          <w:b/>
        </w:rPr>
        <w:t xml:space="preserve"> model of 2x2 lattice</w:t>
      </w:r>
    </w:p>
    <w:p w14:paraId="0408D2A5" w14:textId="2F1A7DF7" w:rsidR="002C7F3A" w:rsidRPr="001E0809" w:rsidRDefault="00A01B57" w:rsidP="00437975">
      <w:pPr>
        <w:spacing w:after="200" w:line="276" w:lineRule="auto"/>
        <w:jc w:val="both"/>
        <w:rPr>
          <w:b/>
        </w:rPr>
      </w:pPr>
      <w:r w:rsidRPr="001E0809">
        <w:rPr>
          <w:b/>
        </w:rPr>
        <w:t>3.1.1 Analytical expressions</w:t>
      </w:r>
    </w:p>
    <w:p w14:paraId="18AE206E" w14:textId="6913FFEC" w:rsidR="00F4366D" w:rsidRDefault="004C09C1" w:rsidP="00437975">
      <w:pPr>
        <w:spacing w:after="200" w:line="276" w:lineRule="auto"/>
        <w:jc w:val="both"/>
      </w:pPr>
      <w:r>
        <w:t>Here we find the analytical e</w:t>
      </w:r>
      <w:r w:rsidR="00AE372B">
        <w:t xml:space="preserve">xpressions for 2x2 spin lattice, </w:t>
      </w:r>
      <w:r w:rsidR="00514BC1">
        <w:t>which will be compared with the numerical results.</w:t>
      </w:r>
      <w:r w:rsidR="00F4366D">
        <w:t xml:space="preserve"> All the spin configurations are described in Table 1.</w:t>
      </w:r>
    </w:p>
    <w:p w14:paraId="4D4553EC" w14:textId="3D46E781" w:rsidR="00F4366D" w:rsidRPr="00084CC5" w:rsidRDefault="00F4366D" w:rsidP="00437975">
      <w:pPr>
        <w:spacing w:after="200" w:line="276" w:lineRule="auto"/>
        <w:ind w:left="567" w:right="567"/>
        <w:jc w:val="both"/>
        <w:rPr>
          <w:sz w:val="22"/>
        </w:rPr>
      </w:pPr>
      <w:r w:rsidRPr="00084CC5">
        <w:rPr>
          <w:sz w:val="22"/>
        </w:rPr>
        <w:t xml:space="preserve">Table 1. Spin configurations, degeneracy, energy and magnetization of 2x2 spin lattice. Different configurations with same energy and magnetization is </w:t>
      </w:r>
      <w:r w:rsidR="006203C8" w:rsidRPr="00084CC5">
        <w:rPr>
          <w:sz w:val="22"/>
        </w:rPr>
        <w:t>denoted as</w:t>
      </w:r>
      <w:r w:rsidRPr="00084CC5">
        <w:rPr>
          <w:sz w:val="22"/>
        </w:rPr>
        <w:t xml:space="preserve"> degenerated.</w:t>
      </w:r>
    </w:p>
    <w:tbl>
      <w:tblPr>
        <w:tblStyle w:val="2"/>
        <w:tblW w:w="0" w:type="auto"/>
        <w:jc w:val="center"/>
        <w:tblLook w:val="04A0" w:firstRow="1" w:lastRow="0" w:firstColumn="1" w:lastColumn="0" w:noHBand="0" w:noVBand="1"/>
      </w:tblPr>
      <w:tblGrid>
        <w:gridCol w:w="1837"/>
        <w:gridCol w:w="1556"/>
        <w:gridCol w:w="1375"/>
        <w:gridCol w:w="1866"/>
      </w:tblGrid>
      <w:tr w:rsidR="00DD34A2" w14:paraId="6DE697D1" w14:textId="77777777" w:rsidTr="00DD34A2">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837" w:type="dxa"/>
            <w:vAlign w:val="center"/>
          </w:tcPr>
          <w:p w14:paraId="5E6FC054" w14:textId="14FCC8BA" w:rsidR="00F4366D" w:rsidRDefault="00F4366D" w:rsidP="00437975">
            <w:pPr>
              <w:spacing w:line="276" w:lineRule="auto"/>
              <w:jc w:val="center"/>
            </w:pPr>
            <w:r>
              <w:t>Configuration</w:t>
            </w:r>
          </w:p>
        </w:tc>
        <w:tc>
          <w:tcPr>
            <w:tcW w:w="1556" w:type="dxa"/>
            <w:vAlign w:val="center"/>
          </w:tcPr>
          <w:p w14:paraId="003231DC" w14:textId="40AD5319" w:rsidR="00F4366D" w:rsidRDefault="00F4366D" w:rsidP="00437975">
            <w:pPr>
              <w:spacing w:line="276" w:lineRule="auto"/>
              <w:jc w:val="center"/>
              <w:cnfStyle w:val="100000000000" w:firstRow="1" w:lastRow="0" w:firstColumn="0" w:lastColumn="0" w:oddVBand="0" w:evenVBand="0" w:oddHBand="0" w:evenHBand="0" w:firstRowFirstColumn="0" w:firstRowLastColumn="0" w:lastRowFirstColumn="0" w:lastRowLastColumn="0"/>
            </w:pPr>
            <w:r>
              <w:t>Degeneracy</w:t>
            </w:r>
          </w:p>
        </w:tc>
        <w:tc>
          <w:tcPr>
            <w:tcW w:w="1375" w:type="dxa"/>
            <w:vAlign w:val="center"/>
          </w:tcPr>
          <w:p w14:paraId="20AF6225" w14:textId="5459C384" w:rsidR="00F4366D" w:rsidRDefault="00F4366D" w:rsidP="00437975">
            <w:pPr>
              <w:spacing w:line="276" w:lineRule="auto"/>
              <w:jc w:val="center"/>
              <w:cnfStyle w:val="100000000000" w:firstRow="1" w:lastRow="0" w:firstColumn="0" w:lastColumn="0" w:oddVBand="0" w:evenVBand="0" w:oddHBand="0" w:evenHBand="0" w:firstRowFirstColumn="0" w:firstRowLastColumn="0" w:lastRowFirstColumn="0" w:lastRowLastColumn="0"/>
            </w:pPr>
            <w:r>
              <w:t>Energy</w:t>
            </w:r>
          </w:p>
        </w:tc>
        <w:tc>
          <w:tcPr>
            <w:tcW w:w="1866" w:type="dxa"/>
            <w:vAlign w:val="center"/>
          </w:tcPr>
          <w:p w14:paraId="0354F924" w14:textId="12AE8C34" w:rsidR="00F4366D" w:rsidRDefault="00F4366D" w:rsidP="00437975">
            <w:pPr>
              <w:spacing w:line="276" w:lineRule="auto"/>
              <w:jc w:val="center"/>
              <w:cnfStyle w:val="100000000000" w:firstRow="1" w:lastRow="0" w:firstColumn="0" w:lastColumn="0" w:oddVBand="0" w:evenVBand="0" w:oddHBand="0" w:evenHBand="0" w:firstRowFirstColumn="0" w:firstRowLastColumn="0" w:lastRowFirstColumn="0" w:lastRowLastColumn="0"/>
            </w:pPr>
            <w:r>
              <w:t>Magnetization</w:t>
            </w:r>
          </w:p>
        </w:tc>
      </w:tr>
      <w:tr w:rsidR="00DD34A2" w14:paraId="638345E5" w14:textId="77777777" w:rsidTr="00DD34A2">
        <w:trPr>
          <w:cnfStyle w:val="000000100000" w:firstRow="0" w:lastRow="0" w:firstColumn="0" w:lastColumn="0" w:oddVBand="0" w:evenVBand="0" w:oddHBand="1" w:evenHBand="0" w:firstRowFirstColumn="0" w:firstRowLastColumn="0" w:lastRowFirstColumn="0" w:lastRowLastColumn="0"/>
          <w:trHeight w:val="717"/>
          <w:jc w:val="center"/>
        </w:trPr>
        <w:tc>
          <w:tcPr>
            <w:cnfStyle w:val="001000000000" w:firstRow="0" w:lastRow="0" w:firstColumn="1" w:lastColumn="0" w:oddVBand="0" w:evenVBand="0" w:oddHBand="0" w:evenHBand="0" w:firstRowFirstColumn="0" w:firstRowLastColumn="0" w:lastRowFirstColumn="0" w:lastRowLastColumn="0"/>
            <w:tcW w:w="1837" w:type="dxa"/>
            <w:vAlign w:val="center"/>
          </w:tcPr>
          <w:p w14:paraId="74FD00F6" w14:textId="54225D30" w:rsidR="00F4366D" w:rsidRDefault="00F4366D" w:rsidP="00437975">
            <w:pPr>
              <w:spacing w:line="276" w:lineRule="auto"/>
              <w:jc w:val="center"/>
            </w:pPr>
            <w:r>
              <w:t>↑  ↑</w:t>
            </w:r>
          </w:p>
          <w:p w14:paraId="425B208B" w14:textId="15A39B19" w:rsidR="00F4366D" w:rsidRDefault="00F4366D" w:rsidP="00437975">
            <w:pPr>
              <w:spacing w:line="276" w:lineRule="auto"/>
              <w:jc w:val="center"/>
            </w:pPr>
            <w:r>
              <w:t>↑  ↑</w:t>
            </w:r>
          </w:p>
        </w:tc>
        <w:tc>
          <w:tcPr>
            <w:tcW w:w="1556" w:type="dxa"/>
            <w:vAlign w:val="center"/>
          </w:tcPr>
          <w:p w14:paraId="3CFC4964" w14:textId="37A698B9" w:rsidR="00F4366D" w:rsidRDefault="00F4366D" w:rsidP="00437975">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375" w:type="dxa"/>
            <w:vAlign w:val="center"/>
          </w:tcPr>
          <w:p w14:paraId="35985373" w14:textId="176F73DA" w:rsidR="00F4366D" w:rsidRDefault="00F4366D" w:rsidP="00437975">
            <w:pPr>
              <w:spacing w:line="276" w:lineRule="auto"/>
              <w:jc w:val="center"/>
              <w:cnfStyle w:val="000000100000" w:firstRow="0" w:lastRow="0" w:firstColumn="0" w:lastColumn="0" w:oddVBand="0" w:evenVBand="0" w:oddHBand="1" w:evenHBand="0" w:firstRowFirstColumn="0" w:firstRowLastColumn="0" w:lastRowFirstColumn="0" w:lastRowLastColumn="0"/>
            </w:pPr>
            <w:r>
              <w:t>-8J</w:t>
            </w:r>
          </w:p>
        </w:tc>
        <w:tc>
          <w:tcPr>
            <w:tcW w:w="1866" w:type="dxa"/>
            <w:vAlign w:val="center"/>
          </w:tcPr>
          <w:p w14:paraId="2FC63F9D" w14:textId="45037EEE" w:rsidR="00F4366D" w:rsidRDefault="00F4366D" w:rsidP="00437975">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r>
      <w:tr w:rsidR="00DD34A2" w14:paraId="08C359DB" w14:textId="77777777" w:rsidTr="00DD34A2">
        <w:trPr>
          <w:trHeight w:val="727"/>
          <w:jc w:val="center"/>
        </w:trPr>
        <w:tc>
          <w:tcPr>
            <w:cnfStyle w:val="001000000000" w:firstRow="0" w:lastRow="0" w:firstColumn="1" w:lastColumn="0" w:oddVBand="0" w:evenVBand="0" w:oddHBand="0" w:evenHBand="0" w:firstRowFirstColumn="0" w:firstRowLastColumn="0" w:lastRowFirstColumn="0" w:lastRowLastColumn="0"/>
            <w:tcW w:w="1837" w:type="dxa"/>
            <w:vAlign w:val="center"/>
          </w:tcPr>
          <w:p w14:paraId="3CC03C52" w14:textId="3A552899" w:rsidR="00F4366D" w:rsidRDefault="00F4366D" w:rsidP="00437975">
            <w:pPr>
              <w:spacing w:line="276" w:lineRule="auto"/>
              <w:jc w:val="center"/>
            </w:pPr>
            <w:r>
              <w:t>↓  ↑</w:t>
            </w:r>
          </w:p>
          <w:p w14:paraId="3E1D568E" w14:textId="70033E69" w:rsidR="00F4366D" w:rsidRDefault="00F4366D" w:rsidP="00437975">
            <w:pPr>
              <w:spacing w:line="276" w:lineRule="auto"/>
              <w:jc w:val="center"/>
            </w:pPr>
            <w:r>
              <w:t>↑  ↑</w:t>
            </w:r>
          </w:p>
        </w:tc>
        <w:tc>
          <w:tcPr>
            <w:tcW w:w="1556" w:type="dxa"/>
            <w:vAlign w:val="center"/>
          </w:tcPr>
          <w:p w14:paraId="068E62CD" w14:textId="5D0C3052" w:rsidR="00F4366D" w:rsidRDefault="00F4366D" w:rsidP="00437975">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1375" w:type="dxa"/>
            <w:vAlign w:val="center"/>
          </w:tcPr>
          <w:p w14:paraId="1F710474" w14:textId="29BC3389" w:rsidR="00F4366D" w:rsidRDefault="00F4366D" w:rsidP="00437975">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c>
          <w:tcPr>
            <w:tcW w:w="1866" w:type="dxa"/>
            <w:vAlign w:val="center"/>
          </w:tcPr>
          <w:p w14:paraId="4DC48F89" w14:textId="3229529E" w:rsidR="00F4366D" w:rsidRDefault="00F4366D" w:rsidP="00437975">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r>
      <w:tr w:rsidR="00DD34A2" w14:paraId="565224E0" w14:textId="77777777" w:rsidTr="00DD34A2">
        <w:trPr>
          <w:cnfStyle w:val="000000100000" w:firstRow="0" w:lastRow="0" w:firstColumn="0" w:lastColumn="0" w:oddVBand="0" w:evenVBand="0" w:oddHBand="1" w:evenHBand="0" w:firstRowFirstColumn="0" w:firstRowLastColumn="0" w:lastRowFirstColumn="0" w:lastRowLastColumn="0"/>
          <w:trHeight w:val="717"/>
          <w:jc w:val="center"/>
        </w:trPr>
        <w:tc>
          <w:tcPr>
            <w:cnfStyle w:val="001000000000" w:firstRow="0" w:lastRow="0" w:firstColumn="1" w:lastColumn="0" w:oddVBand="0" w:evenVBand="0" w:oddHBand="0" w:evenHBand="0" w:firstRowFirstColumn="0" w:firstRowLastColumn="0" w:lastRowFirstColumn="0" w:lastRowLastColumn="0"/>
            <w:tcW w:w="1837" w:type="dxa"/>
            <w:vAlign w:val="center"/>
          </w:tcPr>
          <w:p w14:paraId="63EE765F" w14:textId="477E3143" w:rsidR="00F4366D" w:rsidRDefault="00F4366D" w:rsidP="00437975">
            <w:pPr>
              <w:spacing w:line="276" w:lineRule="auto"/>
              <w:jc w:val="center"/>
            </w:pPr>
            <w:r>
              <w:t>↓  ↓</w:t>
            </w:r>
          </w:p>
          <w:p w14:paraId="495AED4A" w14:textId="4F34BF91" w:rsidR="00F4366D" w:rsidRDefault="00F4366D" w:rsidP="00437975">
            <w:pPr>
              <w:spacing w:line="276" w:lineRule="auto"/>
              <w:jc w:val="center"/>
            </w:pPr>
            <w:r>
              <w:t>↑  ↑</w:t>
            </w:r>
          </w:p>
        </w:tc>
        <w:tc>
          <w:tcPr>
            <w:tcW w:w="1556" w:type="dxa"/>
            <w:vAlign w:val="center"/>
          </w:tcPr>
          <w:p w14:paraId="404E1BB4" w14:textId="64BFB9BE" w:rsidR="00F4366D" w:rsidRDefault="00F4366D" w:rsidP="00437975">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375" w:type="dxa"/>
            <w:vAlign w:val="center"/>
          </w:tcPr>
          <w:p w14:paraId="0F89B0D8" w14:textId="3411D13B" w:rsidR="00F4366D" w:rsidRDefault="00F4366D" w:rsidP="00437975">
            <w:pPr>
              <w:spacing w:line="276" w:lineRule="auto"/>
              <w:jc w:val="center"/>
              <w:cnfStyle w:val="000000100000" w:firstRow="0" w:lastRow="0" w:firstColumn="0" w:lastColumn="0" w:oddVBand="0" w:evenVBand="0" w:oddHBand="1" w:evenHBand="0" w:firstRowFirstColumn="0" w:firstRowLastColumn="0" w:lastRowFirstColumn="0" w:lastRowLastColumn="0"/>
            </w:pPr>
            <w:r>
              <w:t>0</w:t>
            </w:r>
          </w:p>
        </w:tc>
        <w:tc>
          <w:tcPr>
            <w:tcW w:w="1866" w:type="dxa"/>
            <w:vAlign w:val="center"/>
          </w:tcPr>
          <w:p w14:paraId="305209E3" w14:textId="76534F49" w:rsidR="00F4366D" w:rsidRDefault="00F4366D" w:rsidP="00437975">
            <w:pPr>
              <w:spacing w:line="276" w:lineRule="auto"/>
              <w:jc w:val="center"/>
              <w:cnfStyle w:val="000000100000" w:firstRow="0" w:lastRow="0" w:firstColumn="0" w:lastColumn="0" w:oddVBand="0" w:evenVBand="0" w:oddHBand="1" w:evenHBand="0" w:firstRowFirstColumn="0" w:firstRowLastColumn="0" w:lastRowFirstColumn="0" w:lastRowLastColumn="0"/>
            </w:pPr>
            <w:r>
              <w:t>0</w:t>
            </w:r>
          </w:p>
        </w:tc>
      </w:tr>
      <w:tr w:rsidR="00DD34A2" w14:paraId="56BB6940" w14:textId="77777777" w:rsidTr="00DD34A2">
        <w:trPr>
          <w:trHeight w:val="727"/>
          <w:jc w:val="center"/>
        </w:trPr>
        <w:tc>
          <w:tcPr>
            <w:cnfStyle w:val="001000000000" w:firstRow="0" w:lastRow="0" w:firstColumn="1" w:lastColumn="0" w:oddVBand="0" w:evenVBand="0" w:oddHBand="0" w:evenHBand="0" w:firstRowFirstColumn="0" w:firstRowLastColumn="0" w:lastRowFirstColumn="0" w:lastRowLastColumn="0"/>
            <w:tcW w:w="1837" w:type="dxa"/>
            <w:vAlign w:val="center"/>
          </w:tcPr>
          <w:p w14:paraId="47B1811A" w14:textId="35A5EA8E" w:rsidR="00F4366D" w:rsidRDefault="00F4366D" w:rsidP="00437975">
            <w:pPr>
              <w:spacing w:line="276" w:lineRule="auto"/>
              <w:jc w:val="center"/>
            </w:pPr>
            <w:r>
              <w:t>↓  ↑</w:t>
            </w:r>
          </w:p>
          <w:p w14:paraId="285D964B" w14:textId="39240B00" w:rsidR="00F4366D" w:rsidRDefault="00F4366D" w:rsidP="00437975">
            <w:pPr>
              <w:spacing w:line="276" w:lineRule="auto"/>
              <w:jc w:val="center"/>
            </w:pPr>
            <w:r>
              <w:t>↑  ↓</w:t>
            </w:r>
          </w:p>
        </w:tc>
        <w:tc>
          <w:tcPr>
            <w:tcW w:w="1556" w:type="dxa"/>
            <w:vAlign w:val="center"/>
          </w:tcPr>
          <w:p w14:paraId="295B8AD2" w14:textId="2A4592E1" w:rsidR="00F4366D" w:rsidRDefault="00F4366D" w:rsidP="00437975">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375" w:type="dxa"/>
            <w:vAlign w:val="center"/>
          </w:tcPr>
          <w:p w14:paraId="37E97062" w14:textId="2A94A2B2" w:rsidR="00F4366D" w:rsidRDefault="00F4366D" w:rsidP="00437975">
            <w:pPr>
              <w:spacing w:line="276" w:lineRule="auto"/>
              <w:jc w:val="center"/>
              <w:cnfStyle w:val="000000000000" w:firstRow="0" w:lastRow="0" w:firstColumn="0" w:lastColumn="0" w:oddVBand="0" w:evenVBand="0" w:oddHBand="0" w:evenHBand="0" w:firstRowFirstColumn="0" w:firstRowLastColumn="0" w:lastRowFirstColumn="0" w:lastRowLastColumn="0"/>
            </w:pPr>
            <w:r>
              <w:t>8J</w:t>
            </w:r>
          </w:p>
        </w:tc>
        <w:tc>
          <w:tcPr>
            <w:tcW w:w="1866" w:type="dxa"/>
            <w:vAlign w:val="center"/>
          </w:tcPr>
          <w:p w14:paraId="11892E21" w14:textId="7515A631" w:rsidR="00F4366D" w:rsidRDefault="00F4366D" w:rsidP="00437975">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DD34A2" w14:paraId="19A386DA" w14:textId="77777777" w:rsidTr="00DD34A2">
        <w:trPr>
          <w:cnfStyle w:val="000000100000" w:firstRow="0" w:lastRow="0" w:firstColumn="0" w:lastColumn="0" w:oddVBand="0" w:evenVBand="0" w:oddHBand="1" w:evenHBand="0" w:firstRowFirstColumn="0" w:firstRowLastColumn="0" w:lastRowFirstColumn="0" w:lastRowLastColumn="0"/>
          <w:trHeight w:val="717"/>
          <w:jc w:val="center"/>
        </w:trPr>
        <w:tc>
          <w:tcPr>
            <w:cnfStyle w:val="001000000000" w:firstRow="0" w:lastRow="0" w:firstColumn="1" w:lastColumn="0" w:oddVBand="0" w:evenVBand="0" w:oddHBand="0" w:evenHBand="0" w:firstRowFirstColumn="0" w:firstRowLastColumn="0" w:lastRowFirstColumn="0" w:lastRowLastColumn="0"/>
            <w:tcW w:w="1837" w:type="dxa"/>
            <w:vAlign w:val="center"/>
          </w:tcPr>
          <w:p w14:paraId="5A3114A2" w14:textId="36C6C86E" w:rsidR="00F4366D" w:rsidRDefault="00F4366D" w:rsidP="00437975">
            <w:pPr>
              <w:spacing w:line="276" w:lineRule="auto"/>
              <w:jc w:val="center"/>
            </w:pPr>
            <w:r>
              <w:t>↓  ↓</w:t>
            </w:r>
          </w:p>
          <w:p w14:paraId="6EC19E1B" w14:textId="0303FE1B" w:rsidR="00F4366D" w:rsidRDefault="00F4366D" w:rsidP="00437975">
            <w:pPr>
              <w:spacing w:line="276" w:lineRule="auto"/>
              <w:jc w:val="center"/>
            </w:pPr>
            <w:r>
              <w:t>↓  ↑</w:t>
            </w:r>
          </w:p>
        </w:tc>
        <w:tc>
          <w:tcPr>
            <w:tcW w:w="1556" w:type="dxa"/>
            <w:vAlign w:val="center"/>
          </w:tcPr>
          <w:p w14:paraId="14DB5431" w14:textId="4A2087F2" w:rsidR="00F4366D" w:rsidRDefault="00F4366D" w:rsidP="00437975">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375" w:type="dxa"/>
            <w:vAlign w:val="center"/>
          </w:tcPr>
          <w:p w14:paraId="3D39A24F" w14:textId="23324D79" w:rsidR="00F4366D" w:rsidRDefault="00F4366D" w:rsidP="00437975">
            <w:pPr>
              <w:spacing w:line="276" w:lineRule="auto"/>
              <w:jc w:val="center"/>
              <w:cnfStyle w:val="000000100000" w:firstRow="0" w:lastRow="0" w:firstColumn="0" w:lastColumn="0" w:oddVBand="0" w:evenVBand="0" w:oddHBand="1" w:evenHBand="0" w:firstRowFirstColumn="0" w:firstRowLastColumn="0" w:lastRowFirstColumn="0" w:lastRowLastColumn="0"/>
            </w:pPr>
            <w:r>
              <w:t>0</w:t>
            </w:r>
          </w:p>
        </w:tc>
        <w:tc>
          <w:tcPr>
            <w:tcW w:w="1866" w:type="dxa"/>
            <w:vAlign w:val="center"/>
          </w:tcPr>
          <w:p w14:paraId="6714879D" w14:textId="5A959D9C" w:rsidR="00F4366D" w:rsidRDefault="00F4366D" w:rsidP="00437975">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r>
      <w:tr w:rsidR="00DD34A2" w14:paraId="1EED69B3" w14:textId="77777777" w:rsidTr="00DD34A2">
        <w:trPr>
          <w:trHeight w:val="717"/>
          <w:jc w:val="center"/>
        </w:trPr>
        <w:tc>
          <w:tcPr>
            <w:cnfStyle w:val="001000000000" w:firstRow="0" w:lastRow="0" w:firstColumn="1" w:lastColumn="0" w:oddVBand="0" w:evenVBand="0" w:oddHBand="0" w:evenHBand="0" w:firstRowFirstColumn="0" w:firstRowLastColumn="0" w:lastRowFirstColumn="0" w:lastRowLastColumn="0"/>
            <w:tcW w:w="1837" w:type="dxa"/>
            <w:vAlign w:val="center"/>
          </w:tcPr>
          <w:p w14:paraId="35D5EF3D" w14:textId="4B37F2A0" w:rsidR="00F4366D" w:rsidRDefault="00F4366D" w:rsidP="00437975">
            <w:pPr>
              <w:spacing w:line="276" w:lineRule="auto"/>
              <w:jc w:val="center"/>
            </w:pPr>
            <w:r>
              <w:t>↓  ↓</w:t>
            </w:r>
          </w:p>
          <w:p w14:paraId="3179137E" w14:textId="3C63D365" w:rsidR="00F4366D" w:rsidRDefault="00F4366D" w:rsidP="00437975">
            <w:pPr>
              <w:spacing w:line="276" w:lineRule="auto"/>
              <w:jc w:val="center"/>
            </w:pPr>
            <w:r>
              <w:t>↓  ↓</w:t>
            </w:r>
          </w:p>
        </w:tc>
        <w:tc>
          <w:tcPr>
            <w:tcW w:w="1556" w:type="dxa"/>
            <w:vAlign w:val="center"/>
          </w:tcPr>
          <w:p w14:paraId="0CED8864" w14:textId="0D3DD05F" w:rsidR="00F4366D" w:rsidRDefault="00F4366D" w:rsidP="00437975">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375" w:type="dxa"/>
            <w:vAlign w:val="center"/>
          </w:tcPr>
          <w:p w14:paraId="0F961FF9" w14:textId="5BD2E762" w:rsidR="00F4366D" w:rsidRDefault="00F4366D" w:rsidP="00437975">
            <w:pPr>
              <w:spacing w:line="276" w:lineRule="auto"/>
              <w:jc w:val="center"/>
              <w:cnfStyle w:val="000000000000" w:firstRow="0" w:lastRow="0" w:firstColumn="0" w:lastColumn="0" w:oddVBand="0" w:evenVBand="0" w:oddHBand="0" w:evenHBand="0" w:firstRowFirstColumn="0" w:firstRowLastColumn="0" w:lastRowFirstColumn="0" w:lastRowLastColumn="0"/>
            </w:pPr>
            <w:r>
              <w:t>-8J</w:t>
            </w:r>
          </w:p>
        </w:tc>
        <w:tc>
          <w:tcPr>
            <w:tcW w:w="1866" w:type="dxa"/>
            <w:vAlign w:val="center"/>
          </w:tcPr>
          <w:p w14:paraId="0D555D6A" w14:textId="38CC5498" w:rsidR="00F4366D" w:rsidRDefault="00F4366D" w:rsidP="00437975">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r>
    </w:tbl>
    <w:p w14:paraId="2C3F431D" w14:textId="77777777" w:rsidR="00F4366D" w:rsidRDefault="00F4366D" w:rsidP="00437975">
      <w:pPr>
        <w:spacing w:after="200" w:line="276" w:lineRule="auto"/>
        <w:jc w:val="both"/>
      </w:pPr>
    </w:p>
    <w:p w14:paraId="57B0C0FE" w14:textId="3AE5595E" w:rsidR="00AE372B" w:rsidRDefault="00AE372B" w:rsidP="00437975">
      <w:pPr>
        <w:spacing w:after="200" w:line="276" w:lineRule="auto"/>
        <w:jc w:val="both"/>
      </w:pPr>
      <w:r>
        <w:t>Using formulae in 2.1, we get</w:t>
      </w:r>
    </w:p>
    <w:p w14:paraId="3EC009E5" w14:textId="118EED7B" w:rsidR="00F4366D" w:rsidRDefault="00084CC5" w:rsidP="00437975">
      <w:pPr>
        <w:spacing w:after="200" w:line="276" w:lineRule="auto"/>
        <w:jc w:val="both"/>
      </w:pPr>
      <m:oMathPara>
        <m:oMath>
          <m:r>
            <m:rPr>
              <m:sty m:val="bi"/>
            </m:rPr>
            <w:rPr>
              <w:rFonts w:ascii="Cambria Math" w:hAnsi="Cambria Math"/>
            </w:rPr>
            <m:t>Z</m:t>
          </m:r>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+4+4+2×</m:t>
          </m:r>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+4+</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oMath>
      </m:oMathPara>
    </w:p>
    <w:p w14:paraId="762686D6" w14:textId="672B6415" w:rsidR="00AE372B" w:rsidRPr="00AE372B" w:rsidRDefault="00084CC5" w:rsidP="00437975">
      <w:pPr>
        <w:spacing w:after="200" w:line="276" w:lineRule="auto"/>
        <w:jc w:val="both"/>
      </w:pPr>
      <m:oMathPara>
        <m:oMath>
          <m:r>
            <m:rPr>
              <m:sty m:val="bi"/>
            </m:rPr>
            <w:rPr>
              <w:rFonts w:ascii="Cambria Math" w:hAnsi="Cambria Math"/>
            </w:rPr>
            <w:lastRenderedPageBreak/>
            <m:t xml:space="preserve">&lt;E&gt; </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(1×(-8J)×</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+2×8J×</m:t>
          </m:r>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+1×(-8J)×</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m:t>
          </m:r>
        </m:oMath>
      </m:oMathPara>
    </w:p>
    <w:p w14:paraId="2618583C" w14:textId="7C378F6F" w:rsidR="00AE372B" w:rsidRPr="006203C8" w:rsidRDefault="00640B54" w:rsidP="00437975">
      <w:pPr>
        <w:spacing w:after="200" w:line="276" w:lineRule="auto"/>
        <w:jc w:val="both"/>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B</m:t>
                  </m:r>
                </m:sub>
              </m:sSub>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(1×64</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num>
            <m:den>
              <m:r>
                <w:rPr>
                  <w:rFonts w:ascii="Cambria Math" w:hAnsi="Cambria Math"/>
                </w:rPr>
                <m:t>Z</m:t>
              </m:r>
            </m:den>
          </m:f>
          <m:r>
            <w:rPr>
              <w:rFonts w:ascii="Cambria Math" w:hAnsi="Cambria Math"/>
            </w:rPr>
            <m:t>+2×64</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num>
            <m:den>
              <m:r>
                <w:rPr>
                  <w:rFonts w:ascii="Cambria Math" w:hAnsi="Cambria Math"/>
                </w:rPr>
                <m:t>Z</m:t>
              </m:r>
            </m:den>
          </m:f>
          <m:r>
            <w:rPr>
              <w:rFonts w:ascii="Cambria Math" w:hAnsi="Cambria Math"/>
            </w:rPr>
            <m:t>+1×64</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-8J</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+2×8J×</m:t>
                  </m:r>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+1×(-8J)×</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e>
              </m:d>
            </m:e>
            <m:sup>
              <m:r>
                <w:rPr>
                  <w:rFonts w:ascii="Cambria Math" w:hAnsi="Cambria Math"/>
                </w:rPr>
                <m:t>2</m:t>
              </m:r>
            </m:sup>
          </m:sSup>
          <m:r>
            <w:rPr>
              <w:rFonts w:ascii="Cambria Math" w:hAnsi="Cambria Math"/>
            </w:rPr>
            <m:t>)</m:t>
          </m:r>
        </m:oMath>
      </m:oMathPara>
    </w:p>
    <w:p w14:paraId="557E469F" w14:textId="597E333B" w:rsidR="00AE372B" w:rsidRPr="00AE372B" w:rsidRDefault="00084CC5" w:rsidP="00437975">
      <w:pPr>
        <w:spacing w:after="200" w:line="276" w:lineRule="auto"/>
        <w:jc w:val="both"/>
      </w:pPr>
      <m:oMathPara>
        <m:oMath>
          <m:r>
            <m:rPr>
              <m:scr m:val="script"/>
              <m:sty m:val="bi"/>
            </m:rPr>
            <w:rPr>
              <w:rFonts w:ascii="Cambria Math" w:hAnsi="Cambria Math"/>
            </w:rPr>
            <m:t>&lt;|M|&gt;</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(1×4×</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+4×2+4×2+1×4×</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m:t>
          </m:r>
        </m:oMath>
      </m:oMathPara>
    </w:p>
    <w:p w14:paraId="415802FA" w14:textId="266ECD71" w:rsidR="00AE372B" w:rsidRPr="009C0118" w:rsidRDefault="00084CC5" w:rsidP="00437975">
      <w:pPr>
        <w:spacing w:after="200" w:line="276" w:lineRule="auto"/>
        <w:jc w:val="both"/>
      </w:pPr>
      <m:oMathPara>
        <m:oMath>
          <m:r>
            <m:rPr>
              <m:sty m:val="bi"/>
            </m:rPr>
            <w:rPr>
              <w:rFonts w:ascii="Cambria Math" w:hAnsi="Cambria Math"/>
            </w:rPr>
            <m:t>χ</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r>
            <w:rPr>
              <w:rFonts w:ascii="Cambria Math" w:hAnsi="Cambria Math"/>
            </w:rPr>
            <m:t>(1×16×</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num>
            <m:den>
              <m:r>
                <w:rPr>
                  <w:rFonts w:ascii="Cambria Math" w:hAnsi="Cambria Math"/>
                </w:rPr>
                <m:t>Z</m:t>
              </m:r>
            </m:den>
          </m:f>
          <m:r>
            <w:rPr>
              <w:rFonts w:ascii="Cambria Math" w:hAnsi="Cambria Math"/>
            </w:rPr>
            <m:t>+4×4×</m:t>
          </m:r>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+4×4×</m:t>
          </m:r>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+1×16×</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1×4×</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+4×2+4×2+1×4×</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e>
              </m:d>
            </m:e>
            <m:sup>
              <m:r>
                <w:rPr>
                  <w:rFonts w:ascii="Cambria Math" w:hAnsi="Cambria Math"/>
                </w:rPr>
                <m:t>2</m:t>
              </m:r>
            </m:sup>
          </m:sSup>
          <m:r>
            <w:rPr>
              <w:rFonts w:ascii="Cambria Math" w:hAnsi="Cambria Math"/>
            </w:rPr>
            <m:t>)</m:t>
          </m:r>
        </m:oMath>
      </m:oMathPara>
    </w:p>
    <w:p w14:paraId="48F8CBD8" w14:textId="77777777" w:rsidR="004C09C1" w:rsidRDefault="004C09C1" w:rsidP="00437975">
      <w:pPr>
        <w:spacing w:after="200" w:line="276" w:lineRule="auto"/>
        <w:jc w:val="both"/>
      </w:pPr>
    </w:p>
    <w:p w14:paraId="40E8693F" w14:textId="3A08BA38" w:rsidR="00A01B57" w:rsidRPr="001E0809" w:rsidRDefault="00A01B57" w:rsidP="00437975">
      <w:pPr>
        <w:spacing w:after="200" w:line="276" w:lineRule="auto"/>
        <w:jc w:val="both"/>
        <w:rPr>
          <w:b/>
        </w:rPr>
      </w:pPr>
      <w:r w:rsidRPr="001E0809">
        <w:rPr>
          <w:b/>
        </w:rPr>
        <w:t xml:space="preserve">3.1.2 </w:t>
      </w:r>
      <w:r w:rsidR="00852A15" w:rsidRPr="001E0809">
        <w:rPr>
          <w:b/>
        </w:rPr>
        <w:t>Numerical</w:t>
      </w:r>
      <w:r w:rsidRPr="001E0809">
        <w:rPr>
          <w:b/>
        </w:rPr>
        <w:t xml:space="preserve"> results</w:t>
      </w:r>
    </w:p>
    <w:p w14:paraId="465A2507" w14:textId="4DB3E358" w:rsidR="00394D99" w:rsidRDefault="00AE372B" w:rsidP="00437975">
      <w:pPr>
        <w:spacing w:after="200" w:line="276" w:lineRule="auto"/>
        <w:jc w:val="both"/>
      </w:pPr>
      <w:r>
        <w:t xml:space="preserve">Now we implement the codes for </w:t>
      </w:r>
      <w:r w:rsidR="009C0118">
        <w:t xml:space="preserve">2x2 spin lattice. </w:t>
      </w:r>
      <w:r w:rsidR="00B355A4">
        <w:t xml:space="preserve">The initial state is set as </w:t>
      </w:r>
      <w:r w:rsidR="00B6275C">
        <w:t xml:space="preserve">the </w:t>
      </w:r>
      <w:r w:rsidR="00B355A4">
        <w:t xml:space="preserve">ground state, namely, all spins in the upward direction. </w:t>
      </w:r>
      <w:r w:rsidR="009C0118">
        <w:t xml:space="preserve">The results for </w:t>
      </w:r>
      <w:r w:rsidR="009C0118" w:rsidRPr="001B1985">
        <w:t>T</w:t>
      </w:r>
      <w:r w:rsidR="000A37D1" w:rsidRPr="001B1985">
        <w:t xml:space="preserve"> </w:t>
      </w:r>
      <w:r w:rsidR="009C0118" w:rsidRPr="001B1985">
        <w:t>=</w:t>
      </w:r>
      <w:r w:rsidR="000A37D1" w:rsidRPr="001B1985">
        <w:t xml:space="preserve"> </w:t>
      </w:r>
      <w:r w:rsidR="009C0118" w:rsidRPr="001B1985">
        <w:t>1.0</w:t>
      </w:r>
      <w:r w:rsidR="001B1985">
        <w:t xml:space="preserve"> </w:t>
      </w:r>
      <w:r w:rsidR="002653F3" w:rsidRPr="001B1985">
        <w:t>(</w:t>
      </w:r>
      <w:r w:rsidR="00CD3122" w:rsidRPr="001B1985">
        <w:t xml:space="preserve">in units of </w:t>
      </w:r>
      <w:proofErr w:type="spellStart"/>
      <w:r w:rsidR="002653F3" w:rsidRPr="001B1985">
        <w:rPr>
          <w:i/>
        </w:rPr>
        <w:t>k</w:t>
      </w:r>
      <w:r w:rsidR="002653F3" w:rsidRPr="001B1985">
        <w:rPr>
          <w:i/>
          <w:vertAlign w:val="subscript"/>
        </w:rPr>
        <w:t>B</w:t>
      </w:r>
      <w:r w:rsidR="00CD3122" w:rsidRPr="001B1985">
        <w:rPr>
          <w:i/>
        </w:rPr>
        <w:t>T</w:t>
      </w:r>
      <w:proofErr w:type="spellEnd"/>
      <w:r w:rsidR="00CD3122" w:rsidRPr="001B1985">
        <w:t>)</w:t>
      </w:r>
      <w:r w:rsidR="009C0118">
        <w:t xml:space="preserve"> is compared with the analytical calculation in Table 2 with different number of Monte Carlo cycles.</w:t>
      </w:r>
      <w:r w:rsidR="00B355A4">
        <w:t xml:space="preserve"> Note that all values are presented in the unit of “</w:t>
      </w:r>
      <w:r w:rsidR="002653F3">
        <w:t>per spin,</w:t>
      </w:r>
      <w:r w:rsidR="00B355A4">
        <w:t>”</w:t>
      </w:r>
      <w:r w:rsidR="002653F3">
        <w:t xml:space="preserve"> and </w:t>
      </w:r>
      <w:r w:rsidR="003624D9">
        <w:t>the energy</w:t>
      </w:r>
      <w:r w:rsidR="002653F3">
        <w:t xml:space="preserve"> </w:t>
      </w:r>
      <w:r w:rsidR="00394D99">
        <w:t>is dimensionless, namely in units of [</w:t>
      </w:r>
      <w:r w:rsidR="00394D99" w:rsidRPr="00394D99">
        <w:t>energy</w:t>
      </w:r>
      <w:r w:rsidR="00CD3122" w:rsidRPr="00394D99">
        <w:t xml:space="preserve"> </w:t>
      </w:r>
      <w:r w:rsidR="003624D9" w:rsidRPr="00394D99">
        <w:t>/</w:t>
      </w:r>
      <w:r w:rsidR="003624D9" w:rsidRPr="00394D99">
        <w:rPr>
          <w:i/>
        </w:rPr>
        <w:t>J</w:t>
      </w:r>
      <w:r w:rsidR="00394D99">
        <w:t>].</w:t>
      </w:r>
    </w:p>
    <w:p w14:paraId="504A7389" w14:textId="0B4B68D8" w:rsidR="000A37D1" w:rsidRDefault="00394D99" w:rsidP="00437975">
      <w:pPr>
        <w:spacing w:after="200" w:line="276" w:lineRule="auto"/>
        <w:jc w:val="both"/>
      </w:pPr>
      <w:r>
        <w:t xml:space="preserve"> </w:t>
      </w:r>
    </w:p>
    <w:p w14:paraId="5BF17F0B" w14:textId="6E8AEA3D" w:rsidR="009C0118" w:rsidRPr="00084CC5" w:rsidRDefault="00CD40B0" w:rsidP="00084CC5">
      <w:pPr>
        <w:spacing w:after="200" w:line="276" w:lineRule="auto"/>
        <w:ind w:left="567" w:right="567"/>
        <w:jc w:val="both"/>
        <w:rPr>
          <w:sz w:val="22"/>
        </w:rPr>
      </w:pPr>
      <w:r w:rsidRPr="00084CC5">
        <w:rPr>
          <w:sz w:val="22"/>
        </w:rPr>
        <w:t xml:space="preserve">Table 2. Comparison of </w:t>
      </w:r>
      <w:r w:rsidR="00852A15" w:rsidRPr="00084CC5">
        <w:rPr>
          <w:sz w:val="22"/>
        </w:rPr>
        <w:t xml:space="preserve">numerical results with analytical </w:t>
      </w:r>
      <w:r w:rsidR="00EA74A8" w:rsidRPr="00084CC5">
        <w:rPr>
          <w:sz w:val="22"/>
        </w:rPr>
        <w:t>calculations</w:t>
      </w:r>
      <w:r w:rsidR="00852A15" w:rsidRPr="00084CC5">
        <w:rPr>
          <w:sz w:val="22"/>
        </w:rPr>
        <w:t xml:space="preserve">. </w:t>
      </w:r>
      <w:r w:rsidR="00437975" w:rsidRPr="00084CC5">
        <w:rPr>
          <w:sz w:val="22"/>
        </w:rPr>
        <w:t>It shows good agreement to the third</w:t>
      </w:r>
      <w:r w:rsidR="00084CC5">
        <w:rPr>
          <w:sz w:val="22"/>
        </w:rPr>
        <w:t>-fourth</w:t>
      </w:r>
      <w:r w:rsidR="00437975" w:rsidRPr="00084CC5">
        <w:rPr>
          <w:sz w:val="22"/>
        </w:rPr>
        <w:t xml:space="preserve"> leading digit with 10</w:t>
      </w:r>
      <w:r w:rsidR="00437975" w:rsidRPr="00084CC5">
        <w:rPr>
          <w:sz w:val="22"/>
          <w:vertAlign w:val="superscript"/>
        </w:rPr>
        <w:t>6</w:t>
      </w:r>
      <w:r w:rsidR="00437975" w:rsidRPr="00084CC5">
        <w:rPr>
          <w:sz w:val="22"/>
        </w:rPr>
        <w:t xml:space="preserve"> Monte Carlo cycles.</w:t>
      </w:r>
    </w:p>
    <w:tbl>
      <w:tblPr>
        <w:tblStyle w:val="2"/>
        <w:tblW w:w="7765" w:type="dxa"/>
        <w:jc w:val="center"/>
        <w:tblLook w:val="04A0" w:firstRow="1" w:lastRow="0" w:firstColumn="1" w:lastColumn="0" w:noHBand="0" w:noVBand="1"/>
      </w:tblPr>
      <w:tblGrid>
        <w:gridCol w:w="1500"/>
        <w:gridCol w:w="1500"/>
        <w:gridCol w:w="1573"/>
        <w:gridCol w:w="1596"/>
        <w:gridCol w:w="1596"/>
      </w:tblGrid>
      <w:tr w:rsidR="00B6275C" w:rsidRPr="000A37D1" w14:paraId="37B4EC5A" w14:textId="77777777" w:rsidTr="00B6275C">
        <w:trPr>
          <w:cnfStyle w:val="100000000000" w:firstRow="1" w:lastRow="0" w:firstColumn="0" w:lastColumn="0" w:oddVBand="0" w:evenVBand="0" w:oddHBand="0"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1500" w:type="dxa"/>
            <w:noWrap/>
            <w:vAlign w:val="center"/>
          </w:tcPr>
          <w:p w14:paraId="3C6167E0" w14:textId="36CE8800" w:rsidR="00B6275C" w:rsidRPr="000A37D1" w:rsidRDefault="00B6275C" w:rsidP="00437975">
            <w:pPr>
              <w:spacing w:line="276" w:lineRule="auto"/>
              <w:jc w:val="center"/>
              <w:rPr>
                <w:rFonts w:eastAsia="맑은 고딕"/>
                <w:color w:val="000000"/>
              </w:rPr>
            </w:pPr>
            <m:oMathPara>
              <m:oMath>
                <m:r>
                  <m:rPr>
                    <m:sty m:val="bi"/>
                  </m:rPr>
                  <w:rPr>
                    <w:rFonts w:ascii="Cambria Math" w:eastAsia="맑은 고딕" w:hAnsi="Cambria Math"/>
                    <w:color w:val="000000"/>
                  </w:rPr>
                  <m:t>N</m:t>
                </m:r>
              </m:oMath>
            </m:oMathPara>
          </w:p>
        </w:tc>
        <w:tc>
          <w:tcPr>
            <w:tcW w:w="1500" w:type="dxa"/>
            <w:noWrap/>
            <w:vAlign w:val="center"/>
          </w:tcPr>
          <w:p w14:paraId="7FDAC068" w14:textId="68ECCA37" w:rsidR="00B6275C" w:rsidRPr="000A37D1" w:rsidRDefault="00B6275C" w:rsidP="00437975">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맑은 고딕"/>
                <w:color w:val="000000"/>
              </w:rPr>
            </w:pPr>
            <m:oMathPara>
              <m:oMath>
                <m:r>
                  <m:rPr>
                    <m:sty m:val="bi"/>
                  </m:rPr>
                  <w:rPr>
                    <w:rFonts w:ascii="Cambria Math" w:hAnsi="Cambria Math"/>
                  </w:rPr>
                  <m:t>&lt;E&gt;</m:t>
                </m:r>
              </m:oMath>
            </m:oMathPara>
          </w:p>
        </w:tc>
        <w:tc>
          <w:tcPr>
            <w:tcW w:w="1573" w:type="dxa"/>
            <w:noWrap/>
            <w:vAlign w:val="center"/>
          </w:tcPr>
          <w:p w14:paraId="0614534A" w14:textId="13B3E6A0" w:rsidR="00B6275C" w:rsidRPr="000A37D1" w:rsidRDefault="00640B54" w:rsidP="00437975">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맑은 고딕"/>
                <w:color w:val="000000"/>
                <w:vertAlign w:val="subscript"/>
              </w:rPr>
            </w:pPr>
            <m:oMathPara>
              <m:oMath>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v</m:t>
                    </m:r>
                  </m:sub>
                </m:sSub>
              </m:oMath>
            </m:oMathPara>
          </w:p>
        </w:tc>
        <w:tc>
          <w:tcPr>
            <w:tcW w:w="1596" w:type="dxa"/>
            <w:vAlign w:val="center"/>
          </w:tcPr>
          <w:p w14:paraId="49A5C664" w14:textId="14F84DEB" w:rsidR="00B6275C" w:rsidRPr="000A37D1" w:rsidRDefault="00B6275C" w:rsidP="00437975">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맑은 고딕"/>
              </w:rPr>
            </w:pPr>
            <m:oMathPara>
              <m:oMath>
                <m:r>
                  <m:rPr>
                    <m:scr m:val="script"/>
                    <m:sty m:val="bi"/>
                  </m:rPr>
                  <w:rPr>
                    <w:rFonts w:ascii="Cambria Math" w:hAnsi="Cambria Math"/>
                  </w:rPr>
                  <m:t>&lt;|M|&gt;</m:t>
                </m:r>
              </m:oMath>
            </m:oMathPara>
          </w:p>
        </w:tc>
        <w:tc>
          <w:tcPr>
            <w:tcW w:w="1596" w:type="dxa"/>
            <w:noWrap/>
            <w:vAlign w:val="center"/>
          </w:tcPr>
          <w:p w14:paraId="3067178B" w14:textId="14D1EC3E" w:rsidR="00B6275C" w:rsidRPr="000A37D1" w:rsidRDefault="00B6275C" w:rsidP="00437975">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맑은 고딕"/>
                <w:color w:val="000000"/>
              </w:rPr>
            </w:pPr>
            <m:oMathPara>
              <m:oMath>
                <m:r>
                  <m:rPr>
                    <m:sty m:val="bi"/>
                  </m:rPr>
                  <w:rPr>
                    <w:rFonts w:ascii="Cambria Math" w:hAnsi="Cambria Math"/>
                  </w:rPr>
                  <m:t>χ</m:t>
                </m:r>
              </m:oMath>
            </m:oMathPara>
          </w:p>
        </w:tc>
      </w:tr>
      <w:tr w:rsidR="00B6275C" w:rsidRPr="000A37D1" w14:paraId="4A5B88D6" w14:textId="77777777" w:rsidTr="00B6275C">
        <w:trPr>
          <w:cnfStyle w:val="000000100000" w:firstRow="0" w:lastRow="0" w:firstColumn="0" w:lastColumn="0" w:oddVBand="0" w:evenVBand="0" w:oddHBand="1"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1500" w:type="dxa"/>
            <w:noWrap/>
            <w:vAlign w:val="center"/>
          </w:tcPr>
          <w:p w14:paraId="60859443" w14:textId="784A2A6C" w:rsidR="00B6275C" w:rsidRPr="000A37D1" w:rsidRDefault="00B6275C" w:rsidP="00437975">
            <w:pPr>
              <w:spacing w:line="276" w:lineRule="auto"/>
              <w:jc w:val="center"/>
              <w:rPr>
                <w:rFonts w:eastAsia="맑은 고딕"/>
                <w:color w:val="000000"/>
              </w:rPr>
            </w:pPr>
            <w:r>
              <w:rPr>
                <w:rFonts w:eastAsia="맑은 고딕"/>
                <w:color w:val="000000"/>
              </w:rPr>
              <w:t>Analytical</w:t>
            </w:r>
          </w:p>
        </w:tc>
        <w:tc>
          <w:tcPr>
            <w:tcW w:w="1500" w:type="dxa"/>
            <w:noWrap/>
            <w:vAlign w:val="center"/>
          </w:tcPr>
          <w:p w14:paraId="7F95B0DE" w14:textId="16EEB0E2"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-1.9959821</w:t>
            </w:r>
          </w:p>
        </w:tc>
        <w:tc>
          <w:tcPr>
            <w:tcW w:w="1573" w:type="dxa"/>
            <w:noWrap/>
            <w:vAlign w:val="center"/>
          </w:tcPr>
          <w:p w14:paraId="2CAF2F62" w14:textId="38D3D445"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0.032082332</w:t>
            </w:r>
          </w:p>
        </w:tc>
        <w:tc>
          <w:tcPr>
            <w:tcW w:w="1596" w:type="dxa"/>
            <w:vAlign w:val="center"/>
          </w:tcPr>
          <w:p w14:paraId="06029A88" w14:textId="6ECA1E30"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0.99866073</w:t>
            </w:r>
          </w:p>
        </w:tc>
        <w:tc>
          <w:tcPr>
            <w:tcW w:w="1596" w:type="dxa"/>
            <w:noWrap/>
            <w:vAlign w:val="center"/>
          </w:tcPr>
          <w:p w14:paraId="57B98A75" w14:textId="7E202008"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0.0040107395</w:t>
            </w:r>
          </w:p>
        </w:tc>
      </w:tr>
      <w:tr w:rsidR="00B6275C" w:rsidRPr="000A37D1" w14:paraId="2FD0D6EC" w14:textId="77777777" w:rsidTr="00B6275C">
        <w:trPr>
          <w:trHeight w:val="447"/>
          <w:jc w:val="center"/>
        </w:trPr>
        <w:tc>
          <w:tcPr>
            <w:cnfStyle w:val="001000000000" w:firstRow="0" w:lastRow="0" w:firstColumn="1" w:lastColumn="0" w:oddVBand="0" w:evenVBand="0" w:oddHBand="0" w:evenHBand="0" w:firstRowFirstColumn="0" w:firstRowLastColumn="0" w:lastRowFirstColumn="0" w:lastRowLastColumn="0"/>
            <w:tcW w:w="1500" w:type="dxa"/>
            <w:noWrap/>
            <w:vAlign w:val="center"/>
            <w:hideMark/>
          </w:tcPr>
          <w:p w14:paraId="4E689283" w14:textId="49BBAB08" w:rsidR="00B6275C" w:rsidRPr="00084CC5" w:rsidRDefault="00B6275C" w:rsidP="00437975">
            <w:pPr>
              <w:spacing w:line="276" w:lineRule="auto"/>
              <w:jc w:val="center"/>
              <w:rPr>
                <w:rFonts w:eastAsia="맑은 고딕"/>
                <w:color w:val="000000"/>
                <w:vertAlign w:val="superscript"/>
              </w:rPr>
            </w:pPr>
            <w:r w:rsidRPr="000A37D1">
              <w:rPr>
                <w:rFonts w:eastAsia="맑은 고딕"/>
                <w:color w:val="000000"/>
              </w:rPr>
              <w:t>10</w:t>
            </w:r>
            <w:r>
              <w:rPr>
                <w:rFonts w:eastAsia="맑은 고딕"/>
                <w:color w:val="000000"/>
                <w:vertAlign w:val="superscript"/>
              </w:rPr>
              <w:t>2</w:t>
            </w:r>
          </w:p>
        </w:tc>
        <w:tc>
          <w:tcPr>
            <w:tcW w:w="1500" w:type="dxa"/>
            <w:noWrap/>
            <w:vAlign w:val="center"/>
            <w:hideMark/>
          </w:tcPr>
          <w:p w14:paraId="1CC97C97" w14:textId="77777777" w:rsidR="00B6275C" w:rsidRPr="000A37D1"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0A37D1">
              <w:rPr>
                <w:rFonts w:eastAsia="맑은 고딕"/>
                <w:color w:val="000000"/>
              </w:rPr>
              <w:t>-2</w:t>
            </w:r>
          </w:p>
        </w:tc>
        <w:tc>
          <w:tcPr>
            <w:tcW w:w="1573" w:type="dxa"/>
            <w:noWrap/>
            <w:vAlign w:val="center"/>
            <w:hideMark/>
          </w:tcPr>
          <w:p w14:paraId="78BD6DE4" w14:textId="77777777" w:rsidR="00B6275C" w:rsidRPr="000A37D1"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0A37D1">
              <w:rPr>
                <w:rFonts w:eastAsia="맑은 고딕"/>
                <w:color w:val="000000"/>
              </w:rPr>
              <w:t>0</w:t>
            </w:r>
          </w:p>
        </w:tc>
        <w:tc>
          <w:tcPr>
            <w:tcW w:w="1596" w:type="dxa"/>
            <w:vAlign w:val="center"/>
          </w:tcPr>
          <w:p w14:paraId="670AB33D" w14:textId="5AF5085A" w:rsidR="00B6275C" w:rsidRPr="000A37D1"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0A37D1">
              <w:rPr>
                <w:rFonts w:eastAsia="맑은 고딕"/>
                <w:color w:val="000000"/>
              </w:rPr>
              <w:t>1</w:t>
            </w:r>
          </w:p>
        </w:tc>
        <w:tc>
          <w:tcPr>
            <w:tcW w:w="1596" w:type="dxa"/>
            <w:noWrap/>
            <w:vAlign w:val="center"/>
            <w:hideMark/>
          </w:tcPr>
          <w:p w14:paraId="72D7CEE5" w14:textId="29CCE91C" w:rsidR="00B6275C" w:rsidRPr="000A37D1"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0A37D1">
              <w:rPr>
                <w:rFonts w:eastAsia="맑은 고딕"/>
                <w:color w:val="000000"/>
              </w:rPr>
              <w:t>0</w:t>
            </w:r>
          </w:p>
        </w:tc>
      </w:tr>
      <w:tr w:rsidR="00B6275C" w:rsidRPr="000A37D1" w14:paraId="6D587AC0" w14:textId="77777777" w:rsidTr="00B6275C">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500" w:type="dxa"/>
            <w:noWrap/>
            <w:vAlign w:val="center"/>
            <w:hideMark/>
          </w:tcPr>
          <w:p w14:paraId="79D1EDB4" w14:textId="6DDF505B" w:rsidR="00B6275C" w:rsidRPr="000A37D1" w:rsidRDefault="00B6275C" w:rsidP="00437975">
            <w:pPr>
              <w:spacing w:line="276" w:lineRule="auto"/>
              <w:jc w:val="center"/>
              <w:rPr>
                <w:rFonts w:eastAsia="맑은 고딕"/>
                <w:color w:val="000000"/>
              </w:rPr>
            </w:pPr>
            <w:r w:rsidRPr="000A37D1">
              <w:rPr>
                <w:rFonts w:eastAsia="맑은 고딕"/>
                <w:color w:val="000000"/>
              </w:rPr>
              <w:t>10</w:t>
            </w:r>
            <w:r>
              <w:rPr>
                <w:rFonts w:eastAsia="맑은 고딕"/>
                <w:color w:val="000000"/>
                <w:vertAlign w:val="superscript"/>
              </w:rPr>
              <w:t>3</w:t>
            </w:r>
          </w:p>
        </w:tc>
        <w:tc>
          <w:tcPr>
            <w:tcW w:w="1500" w:type="dxa"/>
            <w:noWrap/>
            <w:vAlign w:val="center"/>
            <w:hideMark/>
          </w:tcPr>
          <w:p w14:paraId="059907A8" w14:textId="77777777"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-2</w:t>
            </w:r>
          </w:p>
        </w:tc>
        <w:tc>
          <w:tcPr>
            <w:tcW w:w="1573" w:type="dxa"/>
            <w:noWrap/>
            <w:vAlign w:val="center"/>
            <w:hideMark/>
          </w:tcPr>
          <w:p w14:paraId="5AC775D9" w14:textId="77777777"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w:t>
            </w:r>
          </w:p>
        </w:tc>
        <w:tc>
          <w:tcPr>
            <w:tcW w:w="1596" w:type="dxa"/>
            <w:vAlign w:val="center"/>
          </w:tcPr>
          <w:p w14:paraId="1502EC5C" w14:textId="054E5AB6"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1</w:t>
            </w:r>
          </w:p>
        </w:tc>
        <w:tc>
          <w:tcPr>
            <w:tcW w:w="1596" w:type="dxa"/>
            <w:noWrap/>
            <w:vAlign w:val="center"/>
            <w:hideMark/>
          </w:tcPr>
          <w:p w14:paraId="08BA04DC" w14:textId="670307E0"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w:t>
            </w:r>
          </w:p>
        </w:tc>
      </w:tr>
      <w:tr w:rsidR="00B6275C" w:rsidRPr="000A37D1" w14:paraId="1705104B" w14:textId="77777777" w:rsidTr="00B6275C">
        <w:trPr>
          <w:trHeight w:val="360"/>
          <w:jc w:val="center"/>
        </w:trPr>
        <w:tc>
          <w:tcPr>
            <w:cnfStyle w:val="001000000000" w:firstRow="0" w:lastRow="0" w:firstColumn="1" w:lastColumn="0" w:oddVBand="0" w:evenVBand="0" w:oddHBand="0" w:evenHBand="0" w:firstRowFirstColumn="0" w:firstRowLastColumn="0" w:lastRowFirstColumn="0" w:lastRowLastColumn="0"/>
            <w:tcW w:w="1500" w:type="dxa"/>
            <w:noWrap/>
            <w:vAlign w:val="center"/>
            <w:hideMark/>
          </w:tcPr>
          <w:p w14:paraId="766A0571" w14:textId="377C0432" w:rsidR="00B6275C" w:rsidRPr="000A37D1" w:rsidRDefault="00B6275C" w:rsidP="00437975">
            <w:pPr>
              <w:spacing w:line="276" w:lineRule="auto"/>
              <w:jc w:val="center"/>
              <w:rPr>
                <w:rFonts w:eastAsia="맑은 고딕"/>
                <w:color w:val="000000"/>
              </w:rPr>
            </w:pPr>
            <w:r w:rsidRPr="000A37D1">
              <w:rPr>
                <w:rFonts w:eastAsia="맑은 고딕"/>
                <w:color w:val="000000"/>
              </w:rPr>
              <w:t>10</w:t>
            </w:r>
            <w:r>
              <w:rPr>
                <w:rFonts w:eastAsia="맑은 고딕"/>
                <w:color w:val="000000"/>
                <w:vertAlign w:val="superscript"/>
              </w:rPr>
              <w:t>4</w:t>
            </w:r>
          </w:p>
        </w:tc>
        <w:tc>
          <w:tcPr>
            <w:tcW w:w="1500" w:type="dxa"/>
            <w:noWrap/>
            <w:vAlign w:val="center"/>
            <w:hideMark/>
          </w:tcPr>
          <w:p w14:paraId="5C5FBD41" w14:textId="77777777" w:rsidR="00B6275C" w:rsidRPr="000A37D1"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0A37D1">
              <w:rPr>
                <w:rFonts w:eastAsia="맑은 고딕"/>
                <w:color w:val="000000"/>
              </w:rPr>
              <w:t>-1.9946</w:t>
            </w:r>
          </w:p>
        </w:tc>
        <w:tc>
          <w:tcPr>
            <w:tcW w:w="1573" w:type="dxa"/>
            <w:noWrap/>
            <w:vAlign w:val="center"/>
            <w:hideMark/>
          </w:tcPr>
          <w:p w14:paraId="5FEC5488" w14:textId="77777777" w:rsidR="00B6275C" w:rsidRPr="000A37D1"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0A37D1">
              <w:rPr>
                <w:rFonts w:eastAsia="맑은 고딕"/>
                <w:color w:val="000000"/>
              </w:rPr>
              <w:t>0.04308336</w:t>
            </w:r>
          </w:p>
        </w:tc>
        <w:tc>
          <w:tcPr>
            <w:tcW w:w="1596" w:type="dxa"/>
            <w:vAlign w:val="center"/>
          </w:tcPr>
          <w:p w14:paraId="1CFFE9C4" w14:textId="29FAAED1" w:rsidR="00B6275C" w:rsidRPr="000A37D1"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0A37D1">
              <w:rPr>
                <w:rFonts w:eastAsia="맑은 고딕"/>
                <w:color w:val="000000"/>
              </w:rPr>
              <w:t>0.9982</w:t>
            </w:r>
          </w:p>
        </w:tc>
        <w:tc>
          <w:tcPr>
            <w:tcW w:w="1596" w:type="dxa"/>
            <w:noWrap/>
            <w:vAlign w:val="center"/>
            <w:hideMark/>
          </w:tcPr>
          <w:p w14:paraId="5E2BA6A6" w14:textId="376D75FD" w:rsidR="00B6275C" w:rsidRPr="000A37D1"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0A37D1">
              <w:rPr>
                <w:rFonts w:eastAsia="맑은 고딕"/>
                <w:color w:val="000000"/>
              </w:rPr>
              <w:t>0.00538704</w:t>
            </w:r>
          </w:p>
        </w:tc>
      </w:tr>
      <w:tr w:rsidR="00B6275C" w:rsidRPr="000A37D1" w14:paraId="65701970" w14:textId="77777777" w:rsidTr="00B6275C">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500" w:type="dxa"/>
            <w:noWrap/>
            <w:vAlign w:val="center"/>
            <w:hideMark/>
          </w:tcPr>
          <w:p w14:paraId="384EDB52" w14:textId="0FEE49E5" w:rsidR="00B6275C" w:rsidRPr="000A37D1" w:rsidRDefault="00B6275C" w:rsidP="00437975">
            <w:pPr>
              <w:spacing w:line="276" w:lineRule="auto"/>
              <w:jc w:val="center"/>
              <w:rPr>
                <w:rFonts w:eastAsia="맑은 고딕"/>
                <w:color w:val="000000"/>
              </w:rPr>
            </w:pPr>
            <w:r w:rsidRPr="000A37D1">
              <w:rPr>
                <w:rFonts w:eastAsia="맑은 고딕"/>
                <w:color w:val="000000"/>
              </w:rPr>
              <w:t>10</w:t>
            </w:r>
            <w:r>
              <w:rPr>
                <w:rFonts w:eastAsia="맑은 고딕"/>
                <w:color w:val="000000"/>
                <w:vertAlign w:val="superscript"/>
              </w:rPr>
              <w:t>5</w:t>
            </w:r>
          </w:p>
        </w:tc>
        <w:tc>
          <w:tcPr>
            <w:tcW w:w="1500" w:type="dxa"/>
            <w:noWrap/>
            <w:vAlign w:val="center"/>
            <w:hideMark/>
          </w:tcPr>
          <w:p w14:paraId="4440BCF8" w14:textId="77777777"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-1.9964</w:t>
            </w:r>
          </w:p>
        </w:tc>
        <w:tc>
          <w:tcPr>
            <w:tcW w:w="1573" w:type="dxa"/>
            <w:noWrap/>
            <w:vAlign w:val="center"/>
            <w:hideMark/>
          </w:tcPr>
          <w:p w14:paraId="029E4A51" w14:textId="77777777"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0.02874816</w:t>
            </w:r>
          </w:p>
        </w:tc>
        <w:tc>
          <w:tcPr>
            <w:tcW w:w="1596" w:type="dxa"/>
            <w:vAlign w:val="center"/>
          </w:tcPr>
          <w:p w14:paraId="43815AB6" w14:textId="11115255"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0.99882</w:t>
            </w:r>
          </w:p>
        </w:tc>
        <w:tc>
          <w:tcPr>
            <w:tcW w:w="1596" w:type="dxa"/>
            <w:noWrap/>
            <w:vAlign w:val="center"/>
            <w:hideMark/>
          </w:tcPr>
          <w:p w14:paraId="44D4BCBB" w14:textId="210737A7"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0.00347443</w:t>
            </w:r>
          </w:p>
        </w:tc>
      </w:tr>
      <w:tr w:rsidR="00B6275C" w:rsidRPr="000A37D1" w14:paraId="0BF82F09" w14:textId="77777777" w:rsidTr="00B6275C">
        <w:trPr>
          <w:trHeight w:val="360"/>
          <w:jc w:val="center"/>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noWrap/>
            <w:vAlign w:val="center"/>
            <w:hideMark/>
          </w:tcPr>
          <w:p w14:paraId="188CDBB8" w14:textId="5BA10D5A" w:rsidR="00B6275C" w:rsidRPr="00437975" w:rsidRDefault="00B6275C" w:rsidP="00437975">
            <w:pPr>
              <w:spacing w:line="276" w:lineRule="auto"/>
              <w:jc w:val="center"/>
              <w:rPr>
                <w:rFonts w:eastAsia="맑은 고딕"/>
                <w:color w:val="000000"/>
              </w:rPr>
            </w:pPr>
            <w:r w:rsidRPr="000A37D1">
              <w:rPr>
                <w:rFonts w:eastAsia="맑은 고딕"/>
                <w:color w:val="000000"/>
              </w:rPr>
              <w:t>10</w:t>
            </w:r>
            <w:r>
              <w:rPr>
                <w:rFonts w:eastAsia="맑은 고딕"/>
                <w:color w:val="000000"/>
                <w:vertAlign w:val="superscript"/>
              </w:rPr>
              <w:t>6</w:t>
            </w:r>
          </w:p>
        </w:tc>
        <w:tc>
          <w:tcPr>
            <w:tcW w:w="1500" w:type="dxa"/>
            <w:shd w:val="clear" w:color="auto" w:fill="E7E6E6" w:themeFill="background2"/>
            <w:noWrap/>
            <w:vAlign w:val="center"/>
            <w:hideMark/>
          </w:tcPr>
          <w:p w14:paraId="6ED5E93F" w14:textId="77777777" w:rsidR="00B6275C" w:rsidRPr="00437975"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437975">
              <w:rPr>
                <w:rFonts w:eastAsia="맑은 고딕"/>
                <w:color w:val="000000"/>
              </w:rPr>
              <w:t>-1.995962</w:t>
            </w:r>
          </w:p>
        </w:tc>
        <w:tc>
          <w:tcPr>
            <w:tcW w:w="1573" w:type="dxa"/>
            <w:shd w:val="clear" w:color="auto" w:fill="E7E6E6" w:themeFill="background2"/>
            <w:noWrap/>
            <w:vAlign w:val="center"/>
            <w:hideMark/>
          </w:tcPr>
          <w:p w14:paraId="1F621A10" w14:textId="77777777" w:rsidR="00B6275C" w:rsidRPr="00437975"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437975">
              <w:rPr>
                <w:rFonts w:eastAsia="맑은 고딕"/>
                <w:color w:val="000000"/>
              </w:rPr>
              <w:t>0.032238778</w:t>
            </w:r>
          </w:p>
        </w:tc>
        <w:tc>
          <w:tcPr>
            <w:tcW w:w="1596" w:type="dxa"/>
            <w:shd w:val="clear" w:color="auto" w:fill="E7E6E6" w:themeFill="background2"/>
            <w:vAlign w:val="center"/>
          </w:tcPr>
          <w:p w14:paraId="119A4A1D" w14:textId="60904884" w:rsidR="00B6275C" w:rsidRPr="00437975"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437975">
              <w:rPr>
                <w:rFonts w:eastAsia="맑은 고딕"/>
                <w:color w:val="000000"/>
              </w:rPr>
              <w:t>0.9986535</w:t>
            </w:r>
          </w:p>
        </w:tc>
        <w:tc>
          <w:tcPr>
            <w:tcW w:w="1596" w:type="dxa"/>
            <w:shd w:val="clear" w:color="auto" w:fill="E7E6E6" w:themeFill="background2"/>
            <w:noWrap/>
            <w:vAlign w:val="center"/>
            <w:hideMark/>
          </w:tcPr>
          <w:p w14:paraId="26E3CC24" w14:textId="60D56E01" w:rsidR="00B6275C" w:rsidRPr="00437975"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437975">
              <w:rPr>
                <w:rFonts w:eastAsia="맑은 고딕"/>
                <w:color w:val="000000"/>
              </w:rPr>
              <w:t>0.004033748</w:t>
            </w:r>
          </w:p>
        </w:tc>
      </w:tr>
      <w:tr w:rsidR="00B6275C" w:rsidRPr="000A37D1" w14:paraId="6ECA3F5C" w14:textId="77777777" w:rsidTr="00B6275C">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500" w:type="dxa"/>
            <w:noWrap/>
            <w:vAlign w:val="center"/>
            <w:hideMark/>
          </w:tcPr>
          <w:p w14:paraId="4B312657" w14:textId="685A62BD" w:rsidR="00B6275C" w:rsidRPr="000A37D1" w:rsidRDefault="00B6275C" w:rsidP="00437975">
            <w:pPr>
              <w:spacing w:line="276" w:lineRule="auto"/>
              <w:jc w:val="center"/>
              <w:rPr>
                <w:rFonts w:eastAsia="맑은 고딕"/>
                <w:color w:val="000000"/>
              </w:rPr>
            </w:pPr>
            <w:r w:rsidRPr="000A37D1">
              <w:rPr>
                <w:rFonts w:eastAsia="맑은 고딕"/>
                <w:color w:val="000000"/>
              </w:rPr>
              <w:t>10</w:t>
            </w:r>
            <w:r>
              <w:rPr>
                <w:rFonts w:eastAsia="맑은 고딕"/>
                <w:color w:val="000000"/>
                <w:vertAlign w:val="superscript"/>
              </w:rPr>
              <w:t>7</w:t>
            </w:r>
          </w:p>
        </w:tc>
        <w:tc>
          <w:tcPr>
            <w:tcW w:w="1500" w:type="dxa"/>
            <w:noWrap/>
            <w:vAlign w:val="center"/>
            <w:hideMark/>
          </w:tcPr>
          <w:p w14:paraId="3798A8AE" w14:textId="77777777"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-1.996008</w:t>
            </w:r>
          </w:p>
        </w:tc>
        <w:tc>
          <w:tcPr>
            <w:tcW w:w="1573" w:type="dxa"/>
            <w:noWrap/>
            <w:vAlign w:val="center"/>
            <w:hideMark/>
          </w:tcPr>
          <w:p w14:paraId="768BE337" w14:textId="77777777"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0.031881856</w:t>
            </w:r>
          </w:p>
        </w:tc>
        <w:tc>
          <w:tcPr>
            <w:tcW w:w="1596" w:type="dxa"/>
            <w:vAlign w:val="center"/>
          </w:tcPr>
          <w:p w14:paraId="68933D59" w14:textId="1A3ACE4A"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0.99866685</w:t>
            </w:r>
          </w:p>
        </w:tc>
        <w:tc>
          <w:tcPr>
            <w:tcW w:w="1596" w:type="dxa"/>
            <w:noWrap/>
            <w:vAlign w:val="center"/>
            <w:hideMark/>
          </w:tcPr>
          <w:p w14:paraId="4DDF1B1A" w14:textId="08BF38C1"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0.004000391</w:t>
            </w:r>
          </w:p>
        </w:tc>
      </w:tr>
    </w:tbl>
    <w:p w14:paraId="3B63631D" w14:textId="77777777" w:rsidR="009C0118" w:rsidRDefault="009C0118" w:rsidP="00437975">
      <w:pPr>
        <w:spacing w:after="200" w:line="276" w:lineRule="auto"/>
        <w:jc w:val="both"/>
      </w:pPr>
    </w:p>
    <w:p w14:paraId="5CF44D64" w14:textId="11000C2A" w:rsidR="009C0118" w:rsidRPr="00084CC5" w:rsidRDefault="00A46A0B" w:rsidP="00437975">
      <w:pPr>
        <w:spacing w:after="200" w:line="276" w:lineRule="auto"/>
        <w:jc w:val="both"/>
      </w:pPr>
      <w:r>
        <w:lastRenderedPageBreak/>
        <w:t xml:space="preserve">From </w:t>
      </w:r>
      <w:r w:rsidR="00437975">
        <w:t>T</w:t>
      </w:r>
      <w:r>
        <w:t>able</w:t>
      </w:r>
      <w:r w:rsidR="00437975">
        <w:t xml:space="preserve"> 2</w:t>
      </w:r>
      <w:r>
        <w:t>, we can see that with 10</w:t>
      </w:r>
      <w:r>
        <w:rPr>
          <w:vertAlign w:val="superscript"/>
        </w:rPr>
        <w:t>6</w:t>
      </w:r>
      <w:r>
        <w:t xml:space="preserve"> Monte Carlo calculation, the numerical results show</w:t>
      </w:r>
      <w:r w:rsidR="00437975">
        <w:t xml:space="preserve"> good</w:t>
      </w:r>
      <w:r>
        <w:t xml:space="preserve"> agreement with the analytical ones to the third leading digit for all quantities.</w:t>
      </w:r>
      <w:r w:rsidR="00437975">
        <w:t xml:space="preserve"> The plot for expectation value of energy</w:t>
      </w:r>
      <w:r w:rsidR="00084CC5">
        <w:t xml:space="preserve"> with varying N below (Figure 1)</w:t>
      </w:r>
      <w:r w:rsidR="00437975">
        <w:t xml:space="preserve"> </w:t>
      </w:r>
      <w:r w:rsidR="00084CC5">
        <w:t>shows that the analytical value</w:t>
      </w:r>
      <w:r w:rsidR="00394D99">
        <w:t xml:space="preserve"> shows acceptable accordance with numerical results after 10</w:t>
      </w:r>
      <w:r w:rsidR="00394D99">
        <w:rPr>
          <w:vertAlign w:val="superscript"/>
        </w:rPr>
        <w:t>4</w:t>
      </w:r>
      <w:r w:rsidR="00394D99">
        <w:t xml:space="preserve"> MC cycles. It eventually</w:t>
      </w:r>
      <w:r w:rsidR="00084CC5">
        <w:t xml:space="preserve"> falls within the error range of numerical result and </w:t>
      </w:r>
      <w:r w:rsidR="00487365">
        <w:t xml:space="preserve">shows a </w:t>
      </w:r>
      <w:r w:rsidR="00084CC5">
        <w:t>good agreement from 10</w:t>
      </w:r>
      <w:r w:rsidR="00084CC5">
        <w:rPr>
          <w:vertAlign w:val="superscript"/>
        </w:rPr>
        <w:t>6</w:t>
      </w:r>
      <w:r w:rsidR="00757271">
        <w:t xml:space="preserve"> cycles.</w:t>
      </w:r>
    </w:p>
    <w:p w14:paraId="140A16D6" w14:textId="77777777" w:rsidR="009C0118" w:rsidRPr="00084CC5" w:rsidRDefault="009C0118" w:rsidP="00437975">
      <w:pPr>
        <w:spacing w:after="200" w:line="276" w:lineRule="auto"/>
        <w:jc w:val="both"/>
      </w:pPr>
    </w:p>
    <w:p w14:paraId="545A94D2" w14:textId="3C388815" w:rsidR="00437975" w:rsidRDefault="00437975" w:rsidP="00437975">
      <w:pPr>
        <w:spacing w:after="200" w:line="276" w:lineRule="auto"/>
        <w:jc w:val="center"/>
      </w:pPr>
      <w:r>
        <w:rPr>
          <w:noProof/>
        </w:rPr>
        <w:drawing>
          <wp:inline distT="0" distB="0" distL="0" distR="0" wp14:anchorId="7C686861" wp14:editId="6A78ECD6">
            <wp:extent cx="3597868" cy="2698401"/>
            <wp:effectExtent l="0" t="0" r="952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_1.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597868" cy="2698401"/>
                    </a:xfrm>
                    <a:prstGeom prst="rect">
                      <a:avLst/>
                    </a:prstGeom>
                    <a:noFill/>
                    <a:ln>
                      <a:noFill/>
                    </a:ln>
                  </pic:spPr>
                </pic:pic>
              </a:graphicData>
            </a:graphic>
          </wp:inline>
        </w:drawing>
      </w:r>
    </w:p>
    <w:p w14:paraId="5FC9685E" w14:textId="401B912E" w:rsidR="00437975" w:rsidRPr="00084CC5" w:rsidRDefault="00437975" w:rsidP="00084CC5">
      <w:pPr>
        <w:spacing w:after="200" w:line="276" w:lineRule="auto"/>
        <w:ind w:left="567" w:right="567"/>
        <w:jc w:val="both"/>
        <w:rPr>
          <w:sz w:val="22"/>
        </w:rPr>
      </w:pPr>
      <w:r w:rsidRPr="00084CC5">
        <w:rPr>
          <w:sz w:val="22"/>
        </w:rPr>
        <w:t>Figure 1. Expectation value of energy with different numbers of Monte Carlo cycles. Error bar indicates the standard deviation</w:t>
      </w:r>
      <w:r w:rsidR="00487365">
        <w:rPr>
          <w:sz w:val="22"/>
        </w:rPr>
        <w:t xml:space="preserve"> of expectation value of energy</w:t>
      </w:r>
      <w:r w:rsidRPr="00084CC5">
        <w:rPr>
          <w:sz w:val="22"/>
        </w:rPr>
        <w:t xml:space="preserve">, calculated </w:t>
      </w:r>
      <w:r w:rsidR="009E0921" w:rsidRPr="00084CC5">
        <w:rPr>
          <w:sz w:val="22"/>
        </w:rPr>
        <w:t>based on</w:t>
      </w:r>
      <w:r w:rsidRPr="00084CC5">
        <w:rPr>
          <w:sz w:val="22"/>
        </w:rPr>
        <w:t xml:space="preserve"> </w:t>
      </w:r>
      <w:r w:rsidR="00084CC5" w:rsidRPr="00084CC5">
        <w:rPr>
          <w:sz w:val="22"/>
        </w:rPr>
        <w:t xml:space="preserve">the </w:t>
      </w:r>
      <w:r w:rsidRPr="00084CC5">
        <w:rPr>
          <w:sz w:val="22"/>
        </w:rPr>
        <w:t>central limit theorem.</w:t>
      </w:r>
      <w:r w:rsidR="00084CC5" w:rsidRPr="00084CC5">
        <w:rPr>
          <w:sz w:val="22"/>
        </w:rPr>
        <w:t xml:space="preserve"> It is shown that the an</w:t>
      </w:r>
      <w:r w:rsidR="00757271">
        <w:rPr>
          <w:sz w:val="22"/>
        </w:rPr>
        <w:t>alytical</w:t>
      </w:r>
      <w:r w:rsidR="00B6275C">
        <w:rPr>
          <w:sz w:val="22"/>
        </w:rPr>
        <w:t xml:space="preserve"> </w:t>
      </w:r>
      <w:r w:rsidR="00757271">
        <w:rPr>
          <w:sz w:val="22"/>
        </w:rPr>
        <w:t>(labeled as “Exact”)</w:t>
      </w:r>
      <w:r w:rsidR="00084CC5" w:rsidRPr="00084CC5">
        <w:rPr>
          <w:sz w:val="22"/>
        </w:rPr>
        <w:t xml:space="preserve"> result</w:t>
      </w:r>
      <w:r w:rsidR="00394D99">
        <w:rPr>
          <w:sz w:val="22"/>
        </w:rPr>
        <w:t xml:space="preserve"> shows acceptable accordance with numerical result from 10</w:t>
      </w:r>
      <w:r w:rsidR="00394D99">
        <w:rPr>
          <w:sz w:val="22"/>
          <w:vertAlign w:val="superscript"/>
        </w:rPr>
        <w:t>4</w:t>
      </w:r>
      <w:r w:rsidR="00394D99">
        <w:rPr>
          <w:sz w:val="22"/>
        </w:rPr>
        <w:t xml:space="preserve"> cycles. It eventually</w:t>
      </w:r>
      <w:r w:rsidR="00084CC5" w:rsidRPr="00084CC5">
        <w:rPr>
          <w:sz w:val="22"/>
        </w:rPr>
        <w:t xml:space="preserve"> falls within the error range of numerical results and </w:t>
      </w:r>
      <w:r w:rsidR="00487365">
        <w:rPr>
          <w:sz w:val="22"/>
        </w:rPr>
        <w:t>achieves</w:t>
      </w:r>
      <w:r w:rsidR="00084CC5" w:rsidRPr="00084CC5">
        <w:rPr>
          <w:sz w:val="22"/>
        </w:rPr>
        <w:t xml:space="preserve"> good agreement from N=10</w:t>
      </w:r>
      <w:r w:rsidR="00084CC5" w:rsidRPr="00084CC5">
        <w:rPr>
          <w:sz w:val="22"/>
          <w:vertAlign w:val="superscript"/>
        </w:rPr>
        <w:t>6</w:t>
      </w:r>
      <w:r w:rsidR="00084CC5" w:rsidRPr="00084CC5">
        <w:rPr>
          <w:sz w:val="22"/>
        </w:rPr>
        <w:t>.</w:t>
      </w:r>
    </w:p>
    <w:p w14:paraId="4F6ACB71" w14:textId="77777777" w:rsidR="00A13799" w:rsidRPr="00A46A0B" w:rsidRDefault="00A13799" w:rsidP="00437975">
      <w:pPr>
        <w:spacing w:after="200" w:line="276" w:lineRule="auto"/>
        <w:jc w:val="both"/>
      </w:pPr>
    </w:p>
    <w:p w14:paraId="677D33A8" w14:textId="1667983F" w:rsidR="00A01B57" w:rsidRPr="001E0809" w:rsidRDefault="00A01B57" w:rsidP="00437975">
      <w:pPr>
        <w:spacing w:after="200" w:line="276" w:lineRule="auto"/>
        <w:jc w:val="both"/>
        <w:rPr>
          <w:b/>
        </w:rPr>
      </w:pPr>
      <w:r w:rsidRPr="001E0809">
        <w:rPr>
          <w:b/>
        </w:rPr>
        <w:t xml:space="preserve">3.2 </w:t>
      </w:r>
      <w:r w:rsidR="00325C17" w:rsidRPr="001E0809">
        <w:rPr>
          <w:b/>
        </w:rPr>
        <w:t xml:space="preserve">Equilibration </w:t>
      </w:r>
      <w:r w:rsidR="00CD3122">
        <w:rPr>
          <w:b/>
        </w:rPr>
        <w:t>of the system</w:t>
      </w:r>
    </w:p>
    <w:p w14:paraId="3832E312" w14:textId="48EEA770" w:rsidR="004B6A4C" w:rsidRPr="007D1898" w:rsidRDefault="004C759F" w:rsidP="00437975">
      <w:pPr>
        <w:spacing w:after="200" w:line="276" w:lineRule="auto"/>
        <w:jc w:val="both"/>
        <w:rPr>
          <w:color w:val="A5A5A5" w:themeColor="accent3"/>
        </w:rPr>
      </w:pPr>
      <w:r>
        <w:t>Here we look more into the equilibration</w:t>
      </w:r>
      <w:r w:rsidR="001B15BF">
        <w:t xml:space="preserve"> behavior of the system,</w:t>
      </w:r>
      <w:r>
        <w:t xml:space="preserve"> </w:t>
      </w:r>
      <w:r w:rsidR="001B15BF">
        <w:t xml:space="preserve">including </w:t>
      </w:r>
      <w:r w:rsidR="0059525A">
        <w:t>the time needed for the system to reach the most likely state,</w:t>
      </w:r>
      <w:r w:rsidR="004D7119">
        <w:t xml:space="preserve"> </w:t>
      </w:r>
      <w:r w:rsidR="00B87963">
        <w:t xml:space="preserve">which </w:t>
      </w:r>
      <w:r>
        <w:t xml:space="preserve">can be </w:t>
      </w:r>
      <w:r w:rsidR="00B87963">
        <w:t xml:space="preserve">considered </w:t>
      </w:r>
      <w:r>
        <w:t>proportional to the number of MC cycles.</w:t>
      </w:r>
      <w:r w:rsidR="00B87963">
        <w:t xml:space="preserve"> Figure 2 shows the</w:t>
      </w:r>
      <w:r w:rsidR="0059525A">
        <w:t xml:space="preserve"> </w:t>
      </w:r>
      <w:r w:rsidR="006200CF">
        <w:t xml:space="preserve">evolution of </w:t>
      </w:r>
      <w:r w:rsidR="0059525A">
        <w:t>expectation value</w:t>
      </w:r>
      <w:r w:rsidR="006200CF">
        <w:t>s</w:t>
      </w:r>
      <w:r w:rsidR="0059525A">
        <w:t xml:space="preserve"> of energy and magnetization of 20x20 spin lattice</w:t>
      </w:r>
      <w:r w:rsidR="004D28C2">
        <w:t xml:space="preserve"> with increasing MC cycles</w:t>
      </w:r>
      <w:r w:rsidR="001958F8">
        <w:t>, which denotes time</w:t>
      </w:r>
      <w:r w:rsidR="0059525A">
        <w:t>,</w:t>
      </w:r>
      <w:r w:rsidR="00B87963">
        <w:t xml:space="preserve"> at</w:t>
      </w:r>
      <w:r w:rsidR="0059525A">
        <w:t xml:space="preserve"> two different temperatures; T=1.0 and T=2.4,</w:t>
      </w:r>
      <w:r w:rsidR="00487365">
        <w:t xml:space="preserve"> and</w:t>
      </w:r>
      <w:r w:rsidR="0059525A">
        <w:t xml:space="preserve"> from two different initial conditions; ground state and random state.</w:t>
      </w:r>
      <w:r w:rsidR="004D28C2">
        <w:t xml:space="preserve"> </w:t>
      </w:r>
      <w:r w:rsidR="00A0282C">
        <w:t>T=1.0 is in fact below the critical temperature which is to be derived in later section, and T=2.4 is above the critical temperature.</w:t>
      </w:r>
      <w:r w:rsidR="00A0282C">
        <w:rPr>
          <w:color w:val="A5A5A5" w:themeColor="accent3"/>
        </w:rPr>
        <w:t xml:space="preserve"> </w:t>
      </w:r>
      <w:r w:rsidR="004D28C2">
        <w:t>It is read that in low temperature(T=1.0), t</w:t>
      </w:r>
      <w:r w:rsidR="006B5E51">
        <w:t xml:space="preserve">he system evolves to low-energy </w:t>
      </w:r>
      <w:r w:rsidR="004D28C2">
        <w:t xml:space="preserve">state close to -2.0, </w:t>
      </w:r>
      <w:r w:rsidR="006B5E51">
        <w:t xml:space="preserve">and </w:t>
      </w:r>
      <w:r w:rsidR="004D28C2">
        <w:t xml:space="preserve">in most cases the spin </w:t>
      </w:r>
      <w:r w:rsidR="006B5E51">
        <w:t>configuration</w:t>
      </w:r>
      <w:r w:rsidR="00124632">
        <w:t>s</w:t>
      </w:r>
      <w:r w:rsidR="006B5E51">
        <w:t xml:space="preserve"> </w:t>
      </w:r>
      <w:r w:rsidR="00124632">
        <w:t>are</w:t>
      </w:r>
      <w:r w:rsidR="006B5E51">
        <w:t xml:space="preserve"> found to be ordered to one direction. I</w:t>
      </w:r>
      <w:r w:rsidR="004D28C2">
        <w:t xml:space="preserve">n higher </w:t>
      </w:r>
      <w:r w:rsidR="004D28C2">
        <w:lastRenderedPageBreak/>
        <w:t xml:space="preserve">temperature(T=2.4) the system </w:t>
      </w:r>
      <w:r w:rsidR="001857AE">
        <w:t xml:space="preserve">evolves to </w:t>
      </w:r>
      <w:r w:rsidR="006B5E51">
        <w:t xml:space="preserve">relatively </w:t>
      </w:r>
      <w:r w:rsidR="001857AE">
        <w:t>higher-energy state</w:t>
      </w:r>
      <w:r w:rsidR="006B5E51">
        <w:t>, and</w:t>
      </w:r>
      <w:r w:rsidR="001958F8">
        <w:t xml:space="preserve"> </w:t>
      </w:r>
      <w:r w:rsidR="006B5E51">
        <w:t>the spin configurations are</w:t>
      </w:r>
      <w:r w:rsidR="001958F8">
        <w:t xml:space="preserve"> more disordered.</w:t>
      </w:r>
      <w:r w:rsidR="009C0539">
        <w:rPr>
          <w:rFonts w:hint="eastAsia"/>
        </w:rPr>
        <w:t xml:space="preserve"> </w:t>
      </w:r>
      <w:r w:rsidR="009C0539">
        <w:t>The situation is physically equivalent to taking an object of 0</w:t>
      </w:r>
      <w:proofErr w:type="gramStart"/>
      <w:r w:rsidR="009C0539">
        <w:t>K(</w:t>
      </w:r>
      <w:proofErr w:type="gramEnd"/>
      <w:r w:rsidR="009C0539">
        <w:t xml:space="preserve">ground state) or infinitely high temperature(random state) </w:t>
      </w:r>
      <w:r w:rsidR="006B5E51">
        <w:t>to</w:t>
      </w:r>
      <w:r w:rsidR="009C0539">
        <w:t xml:space="preserve"> a room at T=1.0 or T=2.4, and the object achieving </w:t>
      </w:r>
      <w:r w:rsidR="006B5E51">
        <w:t>the thermal equilibrium state</w:t>
      </w:r>
      <w:r w:rsidR="00A0282C">
        <w:t>.</w:t>
      </w:r>
    </w:p>
    <w:p w14:paraId="33770086" w14:textId="2BD67F4F" w:rsidR="001E0809" w:rsidRPr="00487365" w:rsidRDefault="004B6A4C" w:rsidP="00E33195">
      <w:pPr>
        <w:spacing w:after="200" w:line="276" w:lineRule="auto"/>
        <w:jc w:val="center"/>
      </w:pPr>
      <w:r>
        <w:rPr>
          <w:noProof/>
          <w:sz w:val="22"/>
        </w:rPr>
        <w:drawing>
          <wp:inline distT="0" distB="0" distL="0" distR="0" wp14:anchorId="0C2ADBFD" wp14:editId="7B867CEF">
            <wp:extent cx="3739898" cy="2804924"/>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_2.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739898" cy="2804924"/>
                    </a:xfrm>
                    <a:prstGeom prst="rect">
                      <a:avLst/>
                    </a:prstGeom>
                    <a:noFill/>
                    <a:ln>
                      <a:noFill/>
                    </a:ln>
                  </pic:spPr>
                </pic:pic>
              </a:graphicData>
            </a:graphic>
          </wp:inline>
        </w:drawing>
      </w:r>
    </w:p>
    <w:p w14:paraId="269010FD" w14:textId="3E9ED222" w:rsidR="00325C17" w:rsidRDefault="00E33195" w:rsidP="00E33195">
      <w:pPr>
        <w:spacing w:after="200" w:line="276" w:lineRule="auto"/>
        <w:jc w:val="center"/>
      </w:pPr>
      <w:r>
        <w:rPr>
          <w:noProof/>
        </w:rPr>
        <w:drawing>
          <wp:inline distT="0" distB="0" distL="0" distR="0" wp14:anchorId="44109890" wp14:editId="5EB20336">
            <wp:extent cx="3694652" cy="2768600"/>
            <wp:effectExtent l="0" t="0" r="0" b="0"/>
            <wp:docPr id="13" name="그림 13" descr="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_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1948" cy="2789054"/>
                    </a:xfrm>
                    <a:prstGeom prst="rect">
                      <a:avLst/>
                    </a:prstGeom>
                    <a:noFill/>
                    <a:ln>
                      <a:noFill/>
                    </a:ln>
                  </pic:spPr>
                </pic:pic>
              </a:graphicData>
            </a:graphic>
          </wp:inline>
        </w:drawing>
      </w:r>
    </w:p>
    <w:p w14:paraId="5372A567" w14:textId="5FC0FCED" w:rsidR="00A13799" w:rsidRPr="004A2E37" w:rsidRDefault="00E33195" w:rsidP="00E33195">
      <w:pPr>
        <w:spacing w:after="200" w:line="276" w:lineRule="auto"/>
        <w:ind w:left="567" w:right="567"/>
        <w:jc w:val="both"/>
        <w:rPr>
          <w:noProof/>
          <w:sz w:val="22"/>
        </w:rPr>
      </w:pPr>
      <w:r w:rsidRPr="00E33195">
        <w:rPr>
          <w:noProof/>
          <w:sz w:val="22"/>
        </w:rPr>
        <w:t>Figure 2.</w:t>
      </w:r>
      <w:r>
        <w:rPr>
          <w:noProof/>
          <w:sz w:val="22"/>
        </w:rPr>
        <w:t xml:space="preserve"> E</w:t>
      </w:r>
      <w:r w:rsidR="006200CF">
        <w:rPr>
          <w:noProof/>
          <w:sz w:val="22"/>
        </w:rPr>
        <w:t>volution of e</w:t>
      </w:r>
      <w:r>
        <w:rPr>
          <w:noProof/>
          <w:sz w:val="22"/>
        </w:rPr>
        <w:t xml:space="preserve">xpectation values of energy(above) and absolute magnetazation(below) with </w:t>
      </w:r>
      <w:r w:rsidR="006200CF">
        <w:rPr>
          <w:noProof/>
          <w:sz w:val="22"/>
        </w:rPr>
        <w:t>increasing</w:t>
      </w:r>
      <w:r>
        <w:rPr>
          <w:noProof/>
          <w:sz w:val="22"/>
        </w:rPr>
        <w:t xml:space="preserve"> number of MC cycles.</w:t>
      </w:r>
      <w:r w:rsidR="004A2E37">
        <w:rPr>
          <w:noProof/>
          <w:sz w:val="22"/>
        </w:rPr>
        <w:t xml:space="preserve"> Blue denotes T=1.0 and red denotes T=2.4. Two initial states are tested, ground state(solid line) and random state(dashed line). Error bar denotes the standard deviation of expectation values, calculated based on the central limit theorem. In the first figure</w:t>
      </w:r>
      <w:r w:rsidR="00B87963">
        <w:rPr>
          <w:noProof/>
          <w:sz w:val="22"/>
        </w:rPr>
        <w:t xml:space="preserve"> we see that at</w:t>
      </w:r>
      <w:r w:rsidR="004A2E37">
        <w:rPr>
          <w:noProof/>
          <w:sz w:val="22"/>
        </w:rPr>
        <w:t xml:space="preserve"> </w:t>
      </w:r>
      <w:r w:rsidR="00B87963">
        <w:rPr>
          <w:noProof/>
          <w:sz w:val="22"/>
        </w:rPr>
        <w:t xml:space="preserve">T=1.0 </w:t>
      </w:r>
      <w:r w:rsidR="004A2E37">
        <w:rPr>
          <w:noProof/>
          <w:sz w:val="22"/>
        </w:rPr>
        <w:t>the system evolves</w:t>
      </w:r>
      <w:r w:rsidR="00B87963">
        <w:rPr>
          <w:noProof/>
          <w:sz w:val="22"/>
        </w:rPr>
        <w:t xml:space="preserve"> to the low-energy state</w:t>
      </w:r>
      <w:r w:rsidR="004D28C2">
        <w:rPr>
          <w:noProof/>
          <w:sz w:val="22"/>
        </w:rPr>
        <w:t xml:space="preserve"> close to -2.0</w:t>
      </w:r>
      <w:r w:rsidR="00B87963">
        <w:rPr>
          <w:noProof/>
          <w:sz w:val="22"/>
        </w:rPr>
        <w:t>, and at</w:t>
      </w:r>
      <w:r w:rsidR="004A2E37">
        <w:rPr>
          <w:noProof/>
          <w:sz w:val="22"/>
        </w:rPr>
        <w:t xml:space="preserve"> </w:t>
      </w:r>
      <w:r w:rsidR="00B87963">
        <w:rPr>
          <w:noProof/>
          <w:sz w:val="22"/>
        </w:rPr>
        <w:t>T=2.4</w:t>
      </w:r>
      <w:r w:rsidR="004A2E37">
        <w:rPr>
          <w:noProof/>
          <w:sz w:val="22"/>
        </w:rPr>
        <w:t xml:space="preserve"> the system evolves to the higher-energy state</w:t>
      </w:r>
      <w:r w:rsidR="004D28C2">
        <w:rPr>
          <w:noProof/>
          <w:sz w:val="22"/>
        </w:rPr>
        <w:t xml:space="preserve"> around -1.2</w:t>
      </w:r>
      <w:r w:rsidR="004A2E37">
        <w:rPr>
          <w:noProof/>
          <w:sz w:val="22"/>
        </w:rPr>
        <w:t>. Magnetization evloves to near 1.0 at low temperature while it converges to lower value</w:t>
      </w:r>
      <w:r w:rsidR="004D28C2">
        <w:rPr>
          <w:noProof/>
          <w:sz w:val="22"/>
        </w:rPr>
        <w:t xml:space="preserve"> around 0.4</w:t>
      </w:r>
      <w:r w:rsidR="004A2E37">
        <w:rPr>
          <w:noProof/>
          <w:sz w:val="22"/>
        </w:rPr>
        <w:t xml:space="preserve"> at higher </w:t>
      </w:r>
      <w:r w:rsidR="004A2E37">
        <w:rPr>
          <w:noProof/>
          <w:sz w:val="22"/>
        </w:rPr>
        <w:lastRenderedPageBreak/>
        <w:t>temperature, which indicates higher entropy. Both graph shows good enough convergence from 10</w:t>
      </w:r>
      <w:r w:rsidR="004A2E37">
        <w:rPr>
          <w:noProof/>
          <w:sz w:val="22"/>
          <w:vertAlign w:val="superscript"/>
        </w:rPr>
        <w:t>6</w:t>
      </w:r>
      <w:r w:rsidR="004A2E37">
        <w:rPr>
          <w:noProof/>
          <w:sz w:val="22"/>
        </w:rPr>
        <w:t xml:space="preserve"> Monte Carlo cycles.</w:t>
      </w:r>
    </w:p>
    <w:p w14:paraId="60B7AAF1" w14:textId="77777777" w:rsidR="00A13799" w:rsidRDefault="00A13799" w:rsidP="00437975">
      <w:pPr>
        <w:spacing w:after="200" w:line="276" w:lineRule="auto"/>
        <w:jc w:val="both"/>
      </w:pPr>
    </w:p>
    <w:p w14:paraId="67B34C63" w14:textId="5F1AC967" w:rsidR="00325C17" w:rsidRPr="007D1898" w:rsidRDefault="00325C17" w:rsidP="00437975">
      <w:pPr>
        <w:spacing w:after="200" w:line="276" w:lineRule="auto"/>
        <w:jc w:val="both"/>
        <w:rPr>
          <w:b/>
        </w:rPr>
      </w:pPr>
      <w:r w:rsidRPr="007D1898">
        <w:rPr>
          <w:b/>
        </w:rPr>
        <w:t>3.3 Probability distribution</w:t>
      </w:r>
    </w:p>
    <w:p w14:paraId="546F2229" w14:textId="47C4CC64" w:rsidR="00E1148A" w:rsidRPr="00E1148A" w:rsidRDefault="00A70CB1" w:rsidP="00437975">
      <w:pPr>
        <w:spacing w:after="200" w:line="276" w:lineRule="auto"/>
        <w:jc w:val="both"/>
      </w:pPr>
      <w:r>
        <w:t>Here we study the probability distribution of expectation value of energy after the equilibrium is reached.</w:t>
      </w:r>
      <w:r w:rsidR="006A3016">
        <w:t xml:space="preserve"> The </w:t>
      </w:r>
      <w:r w:rsidR="001D1E55">
        <w:t xml:space="preserve">20x20 lattice </w:t>
      </w:r>
      <w:r w:rsidR="006A3016">
        <w:t>system is simulated at T=1.0 and T=2.4</w:t>
      </w:r>
      <w:r w:rsidR="001D1E55">
        <w:t xml:space="preserve"> with </w:t>
      </w:r>
      <m:oMath>
        <m:sSup>
          <m:sSupPr>
            <m:ctrlPr>
              <w:rPr>
                <w:rFonts w:ascii="Cambria Math" w:hAnsi="Cambria Math"/>
                <w:i/>
              </w:rPr>
            </m:ctrlPr>
          </m:sSupPr>
          <m:e>
            <m:r>
              <w:rPr>
                <w:rFonts w:ascii="Cambria Math" w:hAnsi="Cambria Math"/>
              </w:rPr>
              <m:t>10</m:t>
            </m:r>
          </m:e>
          <m:sup>
            <m:r>
              <w:rPr>
                <w:rFonts w:ascii="Cambria Math" w:hAnsi="Cambria Math"/>
              </w:rPr>
              <m:t>7</m:t>
            </m:r>
          </m:sup>
        </m:sSup>
      </m:oMath>
      <w:r w:rsidR="001D1E55">
        <w:t xml:space="preserve"> </w:t>
      </w:r>
      <w:r w:rsidR="0072018C">
        <w:t xml:space="preserve">Monte Carlo cycles, with taking the last </w:t>
      </w:r>
      <m:oMath>
        <m:sSup>
          <m:sSupPr>
            <m:ctrlPr>
              <w:rPr>
                <w:rFonts w:ascii="Cambria Math" w:hAnsi="Cambria Math"/>
                <w:i/>
              </w:rPr>
            </m:ctrlPr>
          </m:sSupPr>
          <m:e>
            <m:r>
              <w:rPr>
                <w:rFonts w:ascii="Cambria Math" w:hAnsi="Cambria Math"/>
              </w:rPr>
              <m:t>9×</m:t>
            </m:r>
            <m:r>
              <w:rPr>
                <w:rFonts w:ascii="Cambria Math" w:hAnsi="Cambria Math"/>
              </w:rPr>
              <m:t>10</m:t>
            </m:r>
          </m:e>
          <m:sup>
            <m:r>
              <w:rPr>
                <w:rFonts w:ascii="Cambria Math" w:hAnsi="Cambria Math"/>
              </w:rPr>
              <m:t>6</m:t>
            </m:r>
          </m:sup>
        </m:sSup>
      </m:oMath>
      <w:r w:rsidR="0072018C">
        <w:t xml:space="preserve"> </w:t>
      </w:r>
      <w:r w:rsidR="001D1E55">
        <w:t>effective Monte Carlo samples</w:t>
      </w:r>
      <w:r w:rsidR="006A3016">
        <w:t>.</w:t>
      </w:r>
      <w:r w:rsidR="003708AC">
        <w:t xml:space="preserve"> Since the system is studied after </w:t>
      </w:r>
      <w:r w:rsidR="00E1148A">
        <w:t xml:space="preserve">the </w:t>
      </w:r>
      <w:r w:rsidR="003708AC">
        <w:t>equilibrium state is reached, the initial state, which is set as ground state in this case, is considered to have no contribution to the result.</w:t>
      </w:r>
      <w:r w:rsidR="00E1148A">
        <w:t xml:space="preserve"> In Figure 4, probability distribution of total energy of the system is presented. At low temperature, T=1.0, energies are distributed in low-energy states, with </w:t>
      </w:r>
      <w:r w:rsidR="00090A52">
        <w:t>mean value being -798.87 and variance being 9.32</w:t>
      </w:r>
      <w:r w:rsidR="002A3163">
        <w:t>(STD=3.05)</w:t>
      </w:r>
      <w:r w:rsidR="00090A52">
        <w:t>. At higher temperature, T=2.4, energies are distributed in higher-energy states and more spread out. The mean value is -</w:t>
      </w:r>
      <w:r w:rsidR="002A3163">
        <w:t xml:space="preserve">494.90 </w:t>
      </w:r>
      <w:r w:rsidR="00090A52">
        <w:t xml:space="preserve">with variance being </w:t>
      </w:r>
      <w:r w:rsidR="002A3163">
        <w:t>3250.72(STD=57.02).</w:t>
      </w:r>
    </w:p>
    <w:p w14:paraId="1AB46DA7" w14:textId="3FB9B82D" w:rsidR="006A3016" w:rsidRPr="003708AC" w:rsidRDefault="00790B49" w:rsidP="00437975">
      <w:pPr>
        <w:spacing w:after="200" w:line="276" w:lineRule="auto"/>
        <w:jc w:val="both"/>
      </w:pPr>
      <w:r>
        <w:rPr>
          <w:noProof/>
        </w:rPr>
        <w:drawing>
          <wp:inline distT="0" distB="0" distL="0" distR="0" wp14:anchorId="005255D1" wp14:editId="22234FD1">
            <wp:extent cx="5388610" cy="2767330"/>
            <wp:effectExtent l="0" t="0" r="0" b="1270"/>
            <wp:docPr id="14" name="그림 14" descr="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_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8610" cy="2767330"/>
                    </a:xfrm>
                    <a:prstGeom prst="rect">
                      <a:avLst/>
                    </a:prstGeom>
                    <a:noFill/>
                    <a:ln>
                      <a:noFill/>
                    </a:ln>
                  </pic:spPr>
                </pic:pic>
              </a:graphicData>
            </a:graphic>
          </wp:inline>
        </w:drawing>
      </w:r>
    </w:p>
    <w:p w14:paraId="3815E77F" w14:textId="191BA3FF" w:rsidR="00325C17" w:rsidRPr="00BD0E33" w:rsidRDefault="00DD34A2" w:rsidP="00BD0E33">
      <w:pPr>
        <w:spacing w:after="200" w:line="276" w:lineRule="auto"/>
        <w:ind w:left="567" w:right="567"/>
        <w:jc w:val="both"/>
        <w:rPr>
          <w:sz w:val="22"/>
        </w:rPr>
      </w:pPr>
      <w:r w:rsidRPr="00BD0E33">
        <w:rPr>
          <w:sz w:val="22"/>
        </w:rPr>
        <w:t>Figure 4.</w:t>
      </w:r>
      <w:r w:rsidR="00BD0E33">
        <w:rPr>
          <w:sz w:val="22"/>
        </w:rPr>
        <w:t xml:space="preserve"> Probability distribution of total energy at T=1.0(cyan) and T=2.4(red). At T=1.0, all energies are </w:t>
      </w:r>
      <w:r w:rsidR="00E1148A">
        <w:rPr>
          <w:sz w:val="22"/>
        </w:rPr>
        <w:t>falling</w:t>
      </w:r>
      <w:r w:rsidR="00BD0E33">
        <w:rPr>
          <w:sz w:val="22"/>
        </w:rPr>
        <w:t xml:space="preserve"> in</w:t>
      </w:r>
      <w:r w:rsidR="00E1148A">
        <w:rPr>
          <w:sz w:val="22"/>
        </w:rPr>
        <w:t>to a</w:t>
      </w:r>
      <w:r w:rsidR="00BD0E33">
        <w:rPr>
          <w:sz w:val="22"/>
        </w:rPr>
        <w:t xml:space="preserve"> </w:t>
      </w:r>
      <w:r w:rsidR="00E1148A">
        <w:rPr>
          <w:sz w:val="22"/>
        </w:rPr>
        <w:t xml:space="preserve">single bin </w:t>
      </w:r>
      <w:r w:rsidR="00BD0E33">
        <w:rPr>
          <w:sz w:val="22"/>
        </w:rPr>
        <w:t xml:space="preserve">(-800 ~ -750), while at T=2.4 the mean is shifted to higher energy level and more spread out. Total counts are </w:t>
      </w:r>
      <m:oMath>
        <m:r>
          <w:rPr>
            <w:rFonts w:ascii="Cambria Math" w:hAnsi="Cambria Math"/>
            <w:sz w:val="22"/>
          </w:rPr>
          <m:t>9×</m:t>
        </m:r>
        <m:sSup>
          <m:sSupPr>
            <m:ctrlPr>
              <w:rPr>
                <w:rFonts w:ascii="Cambria Math" w:hAnsi="Cambria Math"/>
                <w:i/>
                <w:sz w:val="22"/>
              </w:rPr>
            </m:ctrlPr>
          </m:sSupPr>
          <m:e>
            <m:r>
              <w:rPr>
                <w:rFonts w:ascii="Cambria Math" w:hAnsi="Cambria Math"/>
                <w:sz w:val="22"/>
              </w:rPr>
              <m:t>10</m:t>
            </m:r>
          </m:e>
          <m:sup>
            <m:r>
              <w:rPr>
                <w:rFonts w:ascii="Cambria Math" w:hAnsi="Cambria Math"/>
                <w:sz w:val="22"/>
              </w:rPr>
              <m:t>6</m:t>
            </m:r>
          </m:sup>
        </m:sSup>
      </m:oMath>
      <w:r w:rsidR="00BD0E33">
        <w:rPr>
          <w:sz w:val="22"/>
        </w:rPr>
        <w:t xml:space="preserve"> for each case.</w:t>
      </w:r>
    </w:p>
    <w:p w14:paraId="3A50A080" w14:textId="77777777" w:rsidR="00105487" w:rsidRDefault="00105487" w:rsidP="00437975">
      <w:pPr>
        <w:spacing w:after="200" w:line="276" w:lineRule="auto"/>
        <w:jc w:val="both"/>
      </w:pPr>
    </w:p>
    <w:p w14:paraId="42111E9C" w14:textId="6D8761BB" w:rsidR="00DB0BA9" w:rsidRPr="00DB0BA9" w:rsidRDefault="00325C17" w:rsidP="00DB0BA9">
      <w:pPr>
        <w:spacing w:after="200" w:line="276" w:lineRule="auto"/>
        <w:jc w:val="both"/>
        <w:rPr>
          <w:b/>
        </w:rPr>
      </w:pPr>
      <w:r w:rsidRPr="007D1898">
        <w:rPr>
          <w:b/>
        </w:rPr>
        <w:t>3.4 Phase transitions and the critical temperature</w:t>
      </w:r>
    </w:p>
    <w:p w14:paraId="63D9865F" w14:textId="2B04C660" w:rsidR="0072018C" w:rsidRDefault="00DB0BA9" w:rsidP="00DB0BA9">
      <w:pPr>
        <w:spacing w:after="200" w:line="276" w:lineRule="auto"/>
        <w:jc w:val="both"/>
      </w:pPr>
      <w:r>
        <w:t>Phase trans</w:t>
      </w:r>
      <w:r w:rsidR="0072018C">
        <w:t>itions analysis was conducted with</w:t>
      </w:r>
      <w:r>
        <w:t xml:space="preserve"> the </w:t>
      </w:r>
      <w:proofErr w:type="spellStart"/>
      <w:r>
        <w:t>Ising</w:t>
      </w:r>
      <w:proofErr w:type="spellEnd"/>
      <w:r>
        <w:t xml:space="preserve"> model with five difference sizes of lattices (20X20, 40X40, 60X60, 80X80 and 100X100). All expected values were simulated over a temperature range T</w:t>
      </w:r>
      <w:r w:rsidR="00F17400">
        <w:rPr>
          <w:rFonts w:hint="eastAsia"/>
        </w:rPr>
        <w:t xml:space="preserve"> </w:t>
      </w:r>
      <w:r>
        <w:t>=</w:t>
      </w:r>
      <w:r w:rsidR="00F17400">
        <w:rPr>
          <w:rFonts w:hint="eastAsia"/>
        </w:rPr>
        <w:t xml:space="preserve"> </w:t>
      </w:r>
      <w:r>
        <w:t>[2.20,</w:t>
      </w:r>
      <w:r w:rsidR="00F17400">
        <w:rPr>
          <w:rFonts w:hint="eastAsia"/>
        </w:rPr>
        <w:t xml:space="preserve"> </w:t>
      </w:r>
      <w:r>
        <w:t xml:space="preserve">2.36] where we expect the critical </w:t>
      </w:r>
      <w:r>
        <w:lastRenderedPageBreak/>
        <w:t>temperature for phase transition. The step of tem</w:t>
      </w:r>
      <w:r w:rsidR="00BF1C99">
        <w:t>perat</w:t>
      </w:r>
      <w:r w:rsidR="00F17400">
        <w:t>ure is 0.02 and using 10</w:t>
      </w:r>
      <w:r w:rsidR="00F17400">
        <w:rPr>
          <w:rFonts w:hint="eastAsia"/>
          <w:vertAlign w:val="superscript"/>
        </w:rPr>
        <w:t>6</w:t>
      </w:r>
      <w:r w:rsidR="00B750DB">
        <w:t xml:space="preserve"> Monte Carlo cycles.</w:t>
      </w:r>
    </w:p>
    <w:p w14:paraId="6BB32450" w14:textId="6CB8A6E0" w:rsidR="00B750DB" w:rsidRDefault="00EC5F2E" w:rsidP="00DB0BA9">
      <w:pPr>
        <w:spacing w:after="200" w:line="276" w:lineRule="auto"/>
        <w:jc w:val="both"/>
      </w:pPr>
      <w:r>
        <w:rPr>
          <w:noProof/>
        </w:rPr>
        <w:drawing>
          <wp:inline distT="0" distB="0" distL="0" distR="0" wp14:anchorId="7396A39A" wp14:editId="093C6343">
            <wp:extent cx="5389880" cy="4044950"/>
            <wp:effectExtent l="0" t="0" r="0" b="0"/>
            <wp:docPr id="15" name="그림 15" descr="4e_E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4e_E_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9880" cy="4044950"/>
                    </a:xfrm>
                    <a:prstGeom prst="rect">
                      <a:avLst/>
                    </a:prstGeom>
                    <a:noFill/>
                    <a:ln>
                      <a:noFill/>
                    </a:ln>
                  </pic:spPr>
                </pic:pic>
              </a:graphicData>
            </a:graphic>
          </wp:inline>
        </w:drawing>
      </w:r>
    </w:p>
    <w:p w14:paraId="02E6DFA8" w14:textId="357DDFDD" w:rsidR="00EC5F2E" w:rsidRDefault="00EC5F2E" w:rsidP="00DB0BA9">
      <w:pPr>
        <w:spacing w:after="200" w:line="276" w:lineRule="auto"/>
        <w:jc w:val="both"/>
      </w:pPr>
      <w:r>
        <w:rPr>
          <w:noProof/>
        </w:rPr>
        <w:lastRenderedPageBreak/>
        <w:drawing>
          <wp:inline distT="0" distB="0" distL="0" distR="0" wp14:anchorId="7DA3A0C5" wp14:editId="24C85BFE">
            <wp:extent cx="5389880" cy="4044950"/>
            <wp:effectExtent l="0" t="0" r="0" b="0"/>
            <wp:docPr id="16" name="그림 16" descr="4c_Cv_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4c_Cv_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9880" cy="4044950"/>
                    </a:xfrm>
                    <a:prstGeom prst="rect">
                      <a:avLst/>
                    </a:prstGeom>
                    <a:noFill/>
                    <a:ln>
                      <a:noFill/>
                    </a:ln>
                  </pic:spPr>
                </pic:pic>
              </a:graphicData>
            </a:graphic>
          </wp:inline>
        </w:drawing>
      </w:r>
    </w:p>
    <w:p w14:paraId="468A5082" w14:textId="437436A0" w:rsidR="00AC05C4" w:rsidRPr="00AC05C4" w:rsidRDefault="00AC05C4" w:rsidP="00AC05C4">
      <w:pPr>
        <w:spacing w:after="200" w:line="276" w:lineRule="auto"/>
        <w:ind w:left="567" w:right="567"/>
        <w:jc w:val="both"/>
        <w:rPr>
          <w:color w:val="000000" w:themeColor="text1"/>
          <w:sz w:val="22"/>
        </w:rPr>
      </w:pPr>
      <w:r w:rsidRPr="00AC05C4">
        <w:rPr>
          <w:color w:val="000000" w:themeColor="text1"/>
          <w:sz w:val="22"/>
        </w:rPr>
        <w:t>Figure 5. The expected values of energy (E), magnetization(|M</w:t>
      </w:r>
      <w:proofErr w:type="gramStart"/>
      <w:r w:rsidRPr="00AC05C4">
        <w:rPr>
          <w:color w:val="000000" w:themeColor="text1"/>
          <w:sz w:val="22"/>
        </w:rPr>
        <w:t>|)</w:t>
      </w:r>
      <w:r w:rsidR="0072018C">
        <w:rPr>
          <w:color w:val="000000" w:themeColor="text1"/>
          <w:sz w:val="22"/>
        </w:rPr>
        <w:t>(</w:t>
      </w:r>
      <w:proofErr w:type="gramEnd"/>
      <w:r w:rsidR="0072018C">
        <w:rPr>
          <w:color w:val="000000" w:themeColor="text1"/>
          <w:sz w:val="22"/>
        </w:rPr>
        <w:t>above) and heat capacity (C</w:t>
      </w:r>
      <w:r w:rsidR="0072018C">
        <w:rPr>
          <w:color w:val="000000" w:themeColor="text1"/>
          <w:sz w:val="22"/>
          <w:vertAlign w:val="subscript"/>
        </w:rPr>
        <w:t>V</w:t>
      </w:r>
      <w:r w:rsidR="0072018C">
        <w:rPr>
          <w:color w:val="000000" w:themeColor="text1"/>
          <w:sz w:val="22"/>
        </w:rPr>
        <w:t>),</w:t>
      </w:r>
      <w:r w:rsidRPr="00AC05C4">
        <w:rPr>
          <w:color w:val="000000" w:themeColor="text1"/>
          <w:sz w:val="22"/>
        </w:rPr>
        <w:t xml:space="preserve"> magnetic susceptibility (</w:t>
      </w:r>
      <m:oMath>
        <m:r>
          <w:rPr>
            <w:rFonts w:ascii="Cambria Math" w:hAnsi="Cambria Math"/>
            <w:color w:val="000000" w:themeColor="text1"/>
            <w:sz w:val="22"/>
          </w:rPr>
          <m:t>χ</m:t>
        </m:r>
      </m:oMath>
      <w:r w:rsidRPr="00AC05C4">
        <w:rPr>
          <w:color w:val="000000" w:themeColor="text1"/>
          <w:sz w:val="22"/>
        </w:rPr>
        <w:t>)</w:t>
      </w:r>
      <w:r w:rsidR="0072018C">
        <w:rPr>
          <w:color w:val="000000" w:themeColor="text1"/>
          <w:sz w:val="22"/>
        </w:rPr>
        <w:t>(below)</w:t>
      </w:r>
      <w:r w:rsidRPr="00AC05C4">
        <w:rPr>
          <w:color w:val="000000" w:themeColor="text1"/>
          <w:sz w:val="22"/>
        </w:rPr>
        <w:t xml:space="preserve"> simulation for T = [2.2</w:t>
      </w:r>
      <w:r w:rsidR="0072018C">
        <w:rPr>
          <w:color w:val="000000" w:themeColor="text1"/>
          <w:sz w:val="22"/>
        </w:rPr>
        <w:t>,2.36] with step of 0.2 and 10</w:t>
      </w:r>
      <w:r w:rsidR="0072018C">
        <w:rPr>
          <w:color w:val="000000" w:themeColor="text1"/>
          <w:sz w:val="22"/>
          <w:vertAlign w:val="superscript"/>
        </w:rPr>
        <w:t>6</w:t>
      </w:r>
      <w:r w:rsidRPr="00AC05C4">
        <w:rPr>
          <w:color w:val="000000" w:themeColor="text1"/>
          <w:sz w:val="22"/>
        </w:rPr>
        <w:t xml:space="preserve"> Monte Carlo cycles. The simulations perform in five different </w:t>
      </w:r>
      <w:r w:rsidR="0072018C">
        <w:rPr>
          <w:color w:val="000000" w:themeColor="text1"/>
          <w:sz w:val="22"/>
        </w:rPr>
        <w:t xml:space="preserve">lattices size which are 20X20, </w:t>
      </w:r>
      <w:r w:rsidRPr="00AC05C4">
        <w:rPr>
          <w:color w:val="000000" w:themeColor="text1"/>
          <w:sz w:val="22"/>
        </w:rPr>
        <w:t>40X40, 60X60, 80X80, and 100X100</w:t>
      </w:r>
      <w:r w:rsidR="0072018C">
        <w:rPr>
          <w:color w:val="000000" w:themeColor="text1"/>
          <w:sz w:val="22"/>
        </w:rPr>
        <w:t>.</w:t>
      </w:r>
    </w:p>
    <w:p w14:paraId="1FD661E4" w14:textId="77777777" w:rsidR="00A13799" w:rsidRDefault="00A13799" w:rsidP="00437975">
      <w:pPr>
        <w:spacing w:after="200" w:line="276" w:lineRule="auto"/>
        <w:jc w:val="both"/>
      </w:pPr>
    </w:p>
    <w:p w14:paraId="36E88128" w14:textId="094469F2" w:rsidR="00E352B3" w:rsidRDefault="0072018C" w:rsidP="0072018C">
      <w:pPr>
        <w:widowControl w:val="0"/>
        <w:spacing w:after="200" w:line="276" w:lineRule="auto"/>
        <w:jc w:val="both"/>
        <w:rPr>
          <w:color w:val="000000" w:themeColor="text1"/>
        </w:rPr>
      </w:pPr>
      <w:proofErr w:type="gramStart"/>
      <w:r w:rsidRPr="0072018C">
        <w:rPr>
          <w:color w:val="000000" w:themeColor="text1"/>
        </w:rPr>
        <w:t>According to</w:t>
      </w:r>
      <w:proofErr w:type="gramEnd"/>
      <w:r w:rsidRPr="0072018C">
        <w:rPr>
          <w:color w:val="000000" w:themeColor="text1"/>
        </w:rPr>
        <w:t xml:space="preserve"> </w:t>
      </w:r>
      <w:proofErr w:type="spellStart"/>
      <w:r w:rsidRPr="0072018C">
        <w:rPr>
          <w:color w:val="000000" w:themeColor="text1"/>
        </w:rPr>
        <w:t>Hjort</w:t>
      </w:r>
      <w:proofErr w:type="spellEnd"/>
      <w:r w:rsidRPr="0072018C">
        <w:rPr>
          <w:color w:val="000000" w:themeColor="text1"/>
        </w:rPr>
        <w:t>-Jensen (2015), both heat</w:t>
      </w:r>
      <w:r w:rsidR="00E352B3">
        <w:rPr>
          <w:color w:val="000000" w:themeColor="text1"/>
        </w:rPr>
        <w:t xml:space="preserve"> capacity and susceptibility </w:t>
      </w:r>
      <w:r w:rsidRPr="0072018C">
        <w:rPr>
          <w:color w:val="000000" w:themeColor="text1"/>
        </w:rPr>
        <w:t>diverge at the critical temperature. This could imply that the critical temperature is at the maximum of hea</w:t>
      </w:r>
      <w:r w:rsidRPr="0072018C">
        <w:rPr>
          <w:color w:val="000000" w:themeColor="text1"/>
        </w:rPr>
        <w:t xml:space="preserve">t capacity and susceptibility. </w:t>
      </w:r>
      <w:r w:rsidRPr="0072018C">
        <w:rPr>
          <w:color w:val="000000" w:themeColor="text1"/>
        </w:rPr>
        <w:t>As shown in figure 5, the maximum susceptibility for the 100X100 lattices is at T = 2.26 which strongly corresponds with the Onsager’s exact approximation of 2.269 (Onsager, 1944). In contrast, the maximum heat capacity is at T = 2.28 where a bit different from the Onsager's exact value about 0.5 % (relative error). However, we assume the critical temperature</w:t>
      </w:r>
      <w:r w:rsidR="0065665C">
        <w:rPr>
          <w:color w:val="000000" w:themeColor="text1"/>
        </w:rPr>
        <w:t xml:space="preserve"> </w:t>
      </w:r>
      <w:r w:rsidR="0065665C" w:rsidRPr="0065665C">
        <w:rPr>
          <w:color w:val="00B0F0"/>
        </w:rPr>
        <w:t>(for L=100)</w:t>
      </w:r>
      <w:r w:rsidRPr="0065665C">
        <w:rPr>
          <w:color w:val="00B0F0"/>
        </w:rPr>
        <w:t xml:space="preserve"> </w:t>
      </w:r>
      <w:r w:rsidRPr="0072018C">
        <w:rPr>
          <w:color w:val="000000" w:themeColor="text1"/>
        </w:rPr>
        <w:t>is about 2.27 by the averaging the values from both heat capacity and susceptibility.</w:t>
      </w:r>
      <w:r w:rsidR="00E352B3">
        <w:rPr>
          <w:color w:val="000000" w:themeColor="text1"/>
        </w:rPr>
        <w:t xml:space="preserve"> </w:t>
      </w:r>
    </w:p>
    <w:p w14:paraId="74C59934" w14:textId="11640CC8" w:rsidR="0072018C" w:rsidRDefault="0072018C" w:rsidP="0072018C">
      <w:pPr>
        <w:widowControl w:val="0"/>
        <w:spacing w:after="200" w:line="276" w:lineRule="auto"/>
        <w:jc w:val="both"/>
        <w:rPr>
          <w:color w:val="000000" w:themeColor="text1"/>
        </w:rPr>
      </w:pPr>
      <w:r w:rsidRPr="0072018C">
        <w:rPr>
          <w:color w:val="000000" w:themeColor="text1"/>
        </w:rPr>
        <w:t>In term of the sizes of lattices, the larger size simulations perform well to estimate the critical temperature. It is difficult to exact th</w:t>
      </w:r>
      <w:r w:rsidR="008C2BB6">
        <w:rPr>
          <w:color w:val="000000" w:themeColor="text1"/>
        </w:rPr>
        <w:t>e critical temperature from the</w:t>
      </w:r>
      <w:r w:rsidRPr="0072018C">
        <w:rPr>
          <w:color w:val="000000" w:themeColor="text1"/>
        </w:rPr>
        <w:t xml:space="preserve"> 20X20 and 40X40 lattices sizes simulations by looking the graph. This apparently represents the effect lattices sizes to estimation of the critical temperature. The high accuracy simulation in the critical temperature need larger size lattices.</w:t>
      </w:r>
    </w:p>
    <w:p w14:paraId="7EA0DCF9" w14:textId="359DFECA" w:rsidR="008C2BB6" w:rsidRDefault="0065665C" w:rsidP="008C2BB6">
      <w:pPr>
        <w:widowControl w:val="0"/>
        <w:spacing w:after="200" w:line="276" w:lineRule="auto"/>
        <w:jc w:val="both"/>
        <w:rPr>
          <w:color w:val="00B0F0"/>
        </w:rPr>
      </w:pPr>
      <w:r>
        <w:rPr>
          <w:color w:val="00B0F0"/>
        </w:rPr>
        <w:lastRenderedPageBreak/>
        <w:t>O</w:t>
      </w:r>
      <w:r w:rsidR="008C2BB6" w:rsidRPr="00E352B3">
        <w:rPr>
          <w:color w:val="00B0F0"/>
        </w:rPr>
        <w:t>ur critical temperature</w:t>
      </w:r>
      <w:r>
        <w:rPr>
          <w:color w:val="00B0F0"/>
        </w:rPr>
        <w:t>s of finite-size lattices are</w:t>
      </w:r>
      <w:r w:rsidR="008C2BB6" w:rsidRPr="00E352B3">
        <w:rPr>
          <w:color w:val="00B0F0"/>
        </w:rPr>
        <w:t xml:space="preserve"> gradually approaching </w:t>
      </w:r>
      <w:r>
        <w:rPr>
          <w:color w:val="00B0F0"/>
        </w:rPr>
        <w:t xml:space="preserve">that of infinite-size lattice with </w:t>
      </w:r>
      <w:r w:rsidR="008C2BB6" w:rsidRPr="00E352B3">
        <w:rPr>
          <w:color w:val="00B0F0"/>
        </w:rPr>
        <w:t xml:space="preserve">growing </w:t>
      </w:r>
      <w:r>
        <w:rPr>
          <w:color w:val="00B0F0"/>
        </w:rPr>
        <w:t>L</w:t>
      </w:r>
      <w:r w:rsidR="00EA7006">
        <w:rPr>
          <w:color w:val="00B0F0"/>
        </w:rPr>
        <w:t xml:space="preserve">. </w:t>
      </w:r>
      <w:r>
        <w:rPr>
          <w:color w:val="00B0F0"/>
        </w:rPr>
        <w:t xml:space="preserve">Here we try to estimate the critical temperature for infinite-size lattice. </w:t>
      </w:r>
      <w:r w:rsidR="00EA7006">
        <w:rPr>
          <w:color w:val="00B0F0"/>
        </w:rPr>
        <w:t>We have</w:t>
      </w:r>
    </w:p>
    <w:p w14:paraId="2F3C3802" w14:textId="52A4AFD4" w:rsidR="00F72D98" w:rsidRPr="00F72D98" w:rsidRDefault="00F72D98" w:rsidP="008C2BB6">
      <w:pPr>
        <w:widowControl w:val="0"/>
        <w:spacing w:after="200" w:line="276" w:lineRule="auto"/>
        <w:jc w:val="both"/>
        <w:rPr>
          <w:color w:val="00B0F0"/>
        </w:rPr>
      </w:pPr>
      <m:oMathPara>
        <m:oMath>
          <m:sSub>
            <m:sSubPr>
              <m:ctrlPr>
                <w:rPr>
                  <w:rFonts w:ascii="Cambria Math" w:hAnsi="Cambria Math"/>
                  <w:i/>
                  <w:color w:val="00B0F0"/>
                </w:rPr>
              </m:ctrlPr>
            </m:sSubPr>
            <m:e>
              <m:r>
                <w:rPr>
                  <w:rFonts w:ascii="Cambria Math" w:hAnsi="Cambria Math"/>
                  <w:color w:val="00B0F0"/>
                </w:rPr>
                <m:t>T</m:t>
              </m:r>
            </m:e>
            <m:sub>
              <m:r>
                <w:rPr>
                  <w:rFonts w:ascii="Cambria Math" w:hAnsi="Cambria Math"/>
                  <w:color w:val="00B0F0"/>
                </w:rPr>
                <m:t>C</m:t>
              </m:r>
            </m:sub>
          </m:sSub>
          <m:d>
            <m:dPr>
              <m:ctrlPr>
                <w:rPr>
                  <w:rFonts w:ascii="Cambria Math" w:hAnsi="Cambria Math"/>
                  <w:i/>
                  <w:color w:val="00B0F0"/>
                </w:rPr>
              </m:ctrlPr>
            </m:dPr>
            <m:e>
              <m:r>
                <w:rPr>
                  <w:rFonts w:ascii="Cambria Math" w:hAnsi="Cambria Math"/>
                  <w:color w:val="00B0F0"/>
                </w:rPr>
                <m:t>L=</m:t>
              </m:r>
              <m:r>
                <m:rPr>
                  <m:sty m:val="p"/>
                </m:rPr>
                <w:rPr>
                  <w:rFonts w:ascii="Cambria Math" w:hAnsi="Cambria Math" w:hint="eastAsia"/>
                  <w:color w:val="00B0F0"/>
                </w:rPr>
                <m:t>∞</m:t>
              </m:r>
            </m:e>
          </m:d>
          <m:r>
            <w:rPr>
              <w:rFonts w:ascii="Cambria Math"/>
              <w:color w:val="00B0F0"/>
            </w:rPr>
            <m:t>=</m:t>
          </m:r>
          <m:sSub>
            <m:sSubPr>
              <m:ctrlPr>
                <w:rPr>
                  <w:rFonts w:ascii="Cambria Math"/>
                  <w:i/>
                  <w:color w:val="00B0F0"/>
                </w:rPr>
              </m:ctrlPr>
            </m:sSubPr>
            <m:e>
              <m:r>
                <w:rPr>
                  <w:rFonts w:ascii="Cambria Math"/>
                  <w:color w:val="00B0F0"/>
                </w:rPr>
                <m:t>T</m:t>
              </m:r>
            </m:e>
            <m:sub>
              <m:r>
                <w:rPr>
                  <w:rFonts w:ascii="Cambria Math"/>
                  <w:color w:val="00B0F0"/>
                </w:rPr>
                <m:t>C</m:t>
              </m:r>
            </m:sub>
          </m:sSub>
          <m:d>
            <m:dPr>
              <m:ctrlPr>
                <w:rPr>
                  <w:rFonts w:ascii="Cambria Math"/>
                  <w:i/>
                  <w:color w:val="00B0F0"/>
                </w:rPr>
              </m:ctrlPr>
            </m:dPr>
            <m:e>
              <m:r>
                <w:rPr>
                  <w:rFonts w:ascii="Cambria Math"/>
                  <w:color w:val="00B0F0"/>
                </w:rPr>
                <m:t>L</m:t>
              </m:r>
            </m:e>
          </m:d>
          <m:r>
            <w:rPr>
              <w:rFonts w:ascii="Cambria Math"/>
              <w:color w:val="00B0F0"/>
            </w:rPr>
            <m:t>-</m:t>
          </m:r>
          <m:f>
            <m:fPr>
              <m:ctrlPr>
                <w:rPr>
                  <w:rFonts w:ascii="Cambria Math" w:hAnsi="Cambria Math"/>
                  <w:i/>
                  <w:color w:val="00B0F0"/>
                </w:rPr>
              </m:ctrlPr>
            </m:fPr>
            <m:num>
              <m:r>
                <w:rPr>
                  <w:rFonts w:ascii="Cambria Math"/>
                  <w:color w:val="00B0F0"/>
                </w:rPr>
                <m:t>a</m:t>
              </m:r>
              <m:ctrlPr>
                <w:rPr>
                  <w:rFonts w:ascii="Cambria Math"/>
                  <w:i/>
                  <w:color w:val="00B0F0"/>
                </w:rPr>
              </m:ctrlPr>
            </m:num>
            <m:den>
              <m:r>
                <w:rPr>
                  <w:rFonts w:ascii="Cambria Math" w:hAnsi="Cambria Math"/>
                  <w:color w:val="00B0F0"/>
                </w:rPr>
                <m:t>L</m:t>
              </m:r>
            </m:den>
          </m:f>
          <m:r>
            <w:rPr>
              <w:rFonts w:ascii="Cambria Math" w:hAnsi="Cambria Math"/>
              <w:color w:val="00B0F0"/>
            </w:rPr>
            <m:t>.</m:t>
          </m:r>
        </m:oMath>
      </m:oMathPara>
    </w:p>
    <w:p w14:paraId="6766ECA1" w14:textId="332119C9" w:rsidR="00F72D98" w:rsidRDefault="00EA7006" w:rsidP="008C2BB6">
      <w:pPr>
        <w:widowControl w:val="0"/>
        <w:spacing w:after="200" w:line="276" w:lineRule="auto"/>
        <w:jc w:val="both"/>
        <w:rPr>
          <w:color w:val="00B0F0"/>
        </w:rPr>
      </w:pPr>
      <w:r>
        <w:rPr>
          <w:color w:val="00B0F0"/>
        </w:rPr>
        <w:t>while L=20, 40, 60, 80,</w:t>
      </w:r>
      <w:r>
        <w:rPr>
          <w:color w:val="00B0F0"/>
        </w:rPr>
        <w:t xml:space="preserve"> 100. The constant </w:t>
      </w:r>
      <m:oMath>
        <m:r>
          <w:rPr>
            <w:rFonts w:ascii="Cambria Math" w:hAnsi="Cambria Math"/>
            <w:color w:val="00B0F0"/>
          </w:rPr>
          <m:t>a</m:t>
        </m:r>
      </m:oMath>
      <w:r>
        <w:rPr>
          <w:color w:val="00B0F0"/>
        </w:rPr>
        <w:t xml:space="preserve"> was calculated as -1.83, which generated the</w:t>
      </w:r>
      <w:r w:rsidR="00EB7276">
        <w:rPr>
          <w:color w:val="00B0F0"/>
        </w:rPr>
        <w:t xml:space="preserve"> least variance</w:t>
      </w:r>
      <w:bookmarkStart w:id="0" w:name="_GoBack"/>
      <w:bookmarkEnd w:id="0"/>
      <w:r>
        <w:rPr>
          <w:color w:val="00B0F0"/>
        </w:rPr>
        <w:t xml:space="preserve"> of calculated </w:t>
      </w:r>
      <m:oMath>
        <m:sSub>
          <m:sSubPr>
            <m:ctrlPr>
              <w:rPr>
                <w:rFonts w:ascii="Cambria Math" w:hAnsi="Cambria Math"/>
                <w:i/>
                <w:color w:val="00B0F0"/>
              </w:rPr>
            </m:ctrlPr>
          </m:sSubPr>
          <m:e>
            <m:r>
              <w:rPr>
                <w:rFonts w:ascii="Cambria Math" w:hAnsi="Cambria Math"/>
                <w:color w:val="00B0F0"/>
              </w:rPr>
              <m:t>T</m:t>
            </m:r>
          </m:e>
          <m:sub>
            <m:r>
              <w:rPr>
                <w:rFonts w:ascii="Cambria Math" w:hAnsi="Cambria Math"/>
                <w:color w:val="00B0F0"/>
              </w:rPr>
              <m:t>C</m:t>
            </m:r>
          </m:sub>
        </m:sSub>
        <m:d>
          <m:dPr>
            <m:ctrlPr>
              <w:rPr>
                <w:rFonts w:ascii="Cambria Math" w:hAnsi="Cambria Math"/>
                <w:i/>
                <w:color w:val="00B0F0"/>
              </w:rPr>
            </m:ctrlPr>
          </m:dPr>
          <m:e>
            <m:r>
              <w:rPr>
                <w:rFonts w:ascii="Cambria Math" w:hAnsi="Cambria Math"/>
                <w:color w:val="00B0F0"/>
              </w:rPr>
              <m:t>L=</m:t>
            </m:r>
            <m:r>
              <m:rPr>
                <m:sty m:val="p"/>
              </m:rPr>
              <w:rPr>
                <w:rFonts w:ascii="Cambria Math" w:hAnsi="Cambria Math" w:hint="eastAsia"/>
                <w:color w:val="00B0F0"/>
              </w:rPr>
              <m:t>∞</m:t>
            </m:r>
          </m:e>
        </m:d>
      </m:oMath>
      <w:r>
        <w:rPr>
          <w:color w:val="00B0F0"/>
        </w:rPr>
        <w:t>’s. With the regression constant, we get the following result.</w:t>
      </w:r>
    </w:p>
    <w:p w14:paraId="735202BE" w14:textId="728501BC" w:rsidR="00EA7006" w:rsidRPr="009E6872" w:rsidRDefault="009E6872" w:rsidP="009E6872">
      <w:pPr>
        <w:widowControl w:val="0"/>
        <w:spacing w:after="200" w:line="276" w:lineRule="auto"/>
        <w:ind w:left="567" w:right="567"/>
        <w:jc w:val="both"/>
        <w:rPr>
          <w:color w:val="00B0F0"/>
          <w:sz w:val="22"/>
        </w:rPr>
      </w:pPr>
      <w:r w:rsidRPr="009E6872">
        <w:rPr>
          <w:color w:val="00B0F0"/>
          <w:sz w:val="22"/>
        </w:rPr>
        <w:t xml:space="preserve">Table 3. The critical temperature of each finite lattices and estimated critical temperatures for infinite lattice, with </w:t>
      </w:r>
      <m:oMath>
        <m:r>
          <w:rPr>
            <w:rFonts w:ascii="Cambria Math"/>
            <w:color w:val="00B0F0"/>
            <w:sz w:val="22"/>
          </w:rPr>
          <m:t>a</m:t>
        </m:r>
        <m:r>
          <w:rPr>
            <w:rFonts w:ascii="Cambria Math"/>
            <w:color w:val="00B0F0"/>
            <w:sz w:val="22"/>
          </w:rPr>
          <m:t>=</m:t>
        </m:r>
        <m:r>
          <w:rPr>
            <w:rFonts w:ascii="Cambria Math"/>
            <w:color w:val="00B0F0"/>
            <w:sz w:val="22"/>
          </w:rPr>
          <m:t>-</m:t>
        </m:r>
        <m:r>
          <w:rPr>
            <w:rFonts w:ascii="Cambria Math"/>
            <w:color w:val="00B0F0"/>
            <w:sz w:val="22"/>
          </w:rPr>
          <m:t>1.83</m:t>
        </m:r>
      </m:oMath>
      <w:r w:rsidRPr="009E6872">
        <w:rPr>
          <w:color w:val="00B0F0"/>
          <w:sz w:val="22"/>
        </w:rPr>
        <w:t xml:space="preserve"> and </w:t>
      </w:r>
      <m:oMath>
        <m:r>
          <w:rPr>
            <w:rFonts w:ascii="Cambria Math" w:hAnsi="Cambria Math"/>
            <w:color w:val="00B0F0"/>
            <w:sz w:val="22"/>
          </w:rPr>
          <m:t>ν=1</m:t>
        </m:r>
      </m:oMath>
      <w:r w:rsidRPr="009E6872">
        <w:rPr>
          <w:color w:val="00B0F0"/>
          <w:sz w:val="22"/>
        </w:rPr>
        <w:t xml:space="preserve">. The average is 2.289. </w:t>
      </w:r>
      <w:r w:rsidRPr="009E6872">
        <w:rPr>
          <w:color w:val="00B0F0"/>
          <w:sz w:val="22"/>
        </w:rPr>
        <w:t>L=20 was omitted because we couldn’t get the proper extremum point from the data.</w:t>
      </w:r>
    </w:p>
    <w:tbl>
      <w:tblPr>
        <w:tblStyle w:val="2"/>
        <w:tblW w:w="4500" w:type="dxa"/>
        <w:jc w:val="center"/>
        <w:tblLook w:val="04A0" w:firstRow="1" w:lastRow="0" w:firstColumn="1" w:lastColumn="0" w:noHBand="0" w:noVBand="1"/>
      </w:tblPr>
      <w:tblGrid>
        <w:gridCol w:w="1500"/>
        <w:gridCol w:w="1500"/>
        <w:gridCol w:w="1500"/>
      </w:tblGrid>
      <w:tr w:rsidR="00EA7006" w:rsidRPr="00EA7006" w14:paraId="6082921F" w14:textId="77777777" w:rsidTr="00EA7006">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500" w:type="dxa"/>
            <w:noWrap/>
            <w:vAlign w:val="center"/>
          </w:tcPr>
          <w:p w14:paraId="2C0BE861" w14:textId="0A209A20" w:rsidR="00EA7006" w:rsidRPr="00EA7006" w:rsidRDefault="00EA7006" w:rsidP="00EA7006">
            <w:pPr>
              <w:jc w:val="center"/>
              <w:rPr>
                <w:rFonts w:eastAsia="맑은 고딕"/>
                <w:color w:val="00B0F0"/>
              </w:rPr>
            </w:pPr>
            <m:oMathPara>
              <m:oMath>
                <m:r>
                  <w:rPr>
                    <w:rFonts w:ascii="Cambria Math" w:hAnsi="Cambria Math"/>
                    <w:color w:val="00B0F0"/>
                  </w:rPr>
                  <m:t>L</m:t>
                </m:r>
              </m:oMath>
            </m:oMathPara>
          </w:p>
        </w:tc>
        <w:tc>
          <w:tcPr>
            <w:tcW w:w="1500" w:type="dxa"/>
            <w:noWrap/>
            <w:vAlign w:val="center"/>
          </w:tcPr>
          <w:p w14:paraId="5FDEAAB3" w14:textId="38B32319" w:rsidR="00EA7006" w:rsidRPr="00EA7006" w:rsidRDefault="00EA7006" w:rsidP="00EA7006">
            <w:pPr>
              <w:jc w:val="center"/>
              <w:cnfStyle w:val="100000000000" w:firstRow="1" w:lastRow="0" w:firstColumn="0" w:lastColumn="0" w:oddVBand="0" w:evenVBand="0" w:oddHBand="0" w:evenHBand="0" w:firstRowFirstColumn="0" w:firstRowLastColumn="0" w:lastRowFirstColumn="0" w:lastRowLastColumn="0"/>
              <w:rPr>
                <w:rFonts w:eastAsia="맑은 고딕"/>
                <w:color w:val="00B0F0"/>
              </w:rPr>
            </w:pPr>
            <m:oMathPara>
              <m:oMath>
                <m:sSub>
                  <m:sSubPr>
                    <m:ctrlPr>
                      <w:rPr>
                        <w:rFonts w:ascii="Cambria Math" w:hAnsi="Cambria Math"/>
                        <w:b w:val="0"/>
                        <w:i/>
                        <w:color w:val="00B0F0"/>
                      </w:rPr>
                    </m:ctrlPr>
                  </m:sSubPr>
                  <m:e>
                    <m:r>
                      <w:rPr>
                        <w:rFonts w:ascii="Cambria Math" w:hAnsi="Cambria Math"/>
                        <w:color w:val="00B0F0"/>
                      </w:rPr>
                      <m:t>T</m:t>
                    </m:r>
                  </m:e>
                  <m:sub>
                    <m:r>
                      <w:rPr>
                        <w:rFonts w:ascii="Cambria Math" w:hAnsi="Cambria Math"/>
                        <w:color w:val="00B0F0"/>
                      </w:rPr>
                      <m:t>C</m:t>
                    </m:r>
                  </m:sub>
                </m:sSub>
                <m:d>
                  <m:dPr>
                    <m:ctrlPr>
                      <w:rPr>
                        <w:rFonts w:ascii="Cambria Math" w:hAnsi="Cambria Math"/>
                        <w:b w:val="0"/>
                        <w:i/>
                        <w:color w:val="00B0F0"/>
                      </w:rPr>
                    </m:ctrlPr>
                  </m:dPr>
                  <m:e>
                    <m:r>
                      <w:rPr>
                        <w:rFonts w:ascii="Cambria Math" w:hAnsi="Cambria Math"/>
                        <w:color w:val="00B0F0"/>
                      </w:rPr>
                      <m:t>L</m:t>
                    </m:r>
                  </m:e>
                </m:d>
              </m:oMath>
            </m:oMathPara>
          </w:p>
        </w:tc>
        <w:tc>
          <w:tcPr>
            <w:tcW w:w="1500" w:type="dxa"/>
            <w:noWrap/>
            <w:vAlign w:val="center"/>
          </w:tcPr>
          <w:p w14:paraId="7C479095" w14:textId="7DA76C79" w:rsidR="00EA7006" w:rsidRPr="00EA7006" w:rsidRDefault="00EA7006" w:rsidP="00EA7006">
            <w:pPr>
              <w:jc w:val="center"/>
              <w:cnfStyle w:val="100000000000" w:firstRow="1" w:lastRow="0" w:firstColumn="0" w:lastColumn="0" w:oddVBand="0" w:evenVBand="0" w:oddHBand="0" w:evenHBand="0" w:firstRowFirstColumn="0" w:firstRowLastColumn="0" w:lastRowFirstColumn="0" w:lastRowLastColumn="0"/>
              <w:rPr>
                <w:rFonts w:eastAsia="맑은 고딕"/>
                <w:b w:val="0"/>
                <w:color w:val="00B0F0"/>
              </w:rPr>
            </w:pPr>
            <m:oMathPara>
              <m:oMath>
                <m:sSub>
                  <m:sSubPr>
                    <m:ctrlPr>
                      <w:rPr>
                        <w:rFonts w:ascii="Cambria Math" w:hAnsi="Cambria Math"/>
                        <w:b w:val="0"/>
                        <w:i/>
                        <w:color w:val="00B0F0"/>
                      </w:rPr>
                    </m:ctrlPr>
                  </m:sSubPr>
                  <m:e>
                    <m:r>
                      <w:rPr>
                        <w:rFonts w:ascii="Cambria Math" w:hAnsi="Cambria Math"/>
                        <w:color w:val="00B0F0"/>
                      </w:rPr>
                      <m:t>T</m:t>
                    </m:r>
                  </m:e>
                  <m:sub>
                    <m:r>
                      <w:rPr>
                        <w:rFonts w:ascii="Cambria Math" w:hAnsi="Cambria Math"/>
                        <w:color w:val="00B0F0"/>
                      </w:rPr>
                      <m:t>C</m:t>
                    </m:r>
                  </m:sub>
                </m:sSub>
                <m:d>
                  <m:dPr>
                    <m:ctrlPr>
                      <w:rPr>
                        <w:rFonts w:ascii="Cambria Math" w:hAnsi="Cambria Math"/>
                        <w:b w:val="0"/>
                        <w:i/>
                        <w:color w:val="00B0F0"/>
                      </w:rPr>
                    </m:ctrlPr>
                  </m:dPr>
                  <m:e>
                    <m:r>
                      <w:rPr>
                        <w:rFonts w:ascii="Cambria Math" w:hAnsi="Cambria Math"/>
                        <w:color w:val="00B0F0"/>
                      </w:rPr>
                      <m:t>L=</m:t>
                    </m:r>
                    <m:r>
                      <m:rPr>
                        <m:sty m:val="p"/>
                      </m:rPr>
                      <w:rPr>
                        <w:rFonts w:ascii="Cambria Math" w:hAnsi="Cambria Math"/>
                        <w:color w:val="00B0F0"/>
                      </w:rPr>
                      <m:t>∞</m:t>
                    </m:r>
                  </m:e>
                </m:d>
              </m:oMath>
            </m:oMathPara>
          </w:p>
        </w:tc>
      </w:tr>
      <w:tr w:rsidR="00EA7006" w:rsidRPr="00EA7006" w14:paraId="308B338D" w14:textId="77777777" w:rsidTr="00EA7006">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500" w:type="dxa"/>
            <w:noWrap/>
            <w:vAlign w:val="center"/>
            <w:hideMark/>
          </w:tcPr>
          <w:p w14:paraId="3372A889" w14:textId="77777777" w:rsidR="00EA7006" w:rsidRPr="00EA7006" w:rsidRDefault="00EA7006" w:rsidP="00EA7006">
            <w:pPr>
              <w:jc w:val="center"/>
              <w:rPr>
                <w:rFonts w:eastAsia="맑은 고딕"/>
                <w:color w:val="00B0F0"/>
              </w:rPr>
            </w:pPr>
            <w:r w:rsidRPr="00EA7006">
              <w:rPr>
                <w:rFonts w:eastAsia="맑은 고딕"/>
                <w:color w:val="00B0F0"/>
              </w:rPr>
              <w:t>40</w:t>
            </w:r>
          </w:p>
        </w:tc>
        <w:tc>
          <w:tcPr>
            <w:tcW w:w="1500" w:type="dxa"/>
            <w:noWrap/>
            <w:vAlign w:val="center"/>
            <w:hideMark/>
          </w:tcPr>
          <w:p w14:paraId="50B8559A" w14:textId="77777777" w:rsidR="00EA7006" w:rsidRPr="00EA7006" w:rsidRDefault="00EA7006" w:rsidP="00EA7006">
            <w:pPr>
              <w:jc w:val="center"/>
              <w:cnfStyle w:val="000000100000" w:firstRow="0" w:lastRow="0" w:firstColumn="0" w:lastColumn="0" w:oddVBand="0" w:evenVBand="0" w:oddHBand="1" w:evenHBand="0" w:firstRowFirstColumn="0" w:firstRowLastColumn="0" w:lastRowFirstColumn="0" w:lastRowLastColumn="0"/>
              <w:rPr>
                <w:rFonts w:eastAsia="맑은 고딕"/>
                <w:color w:val="00B0F0"/>
              </w:rPr>
            </w:pPr>
            <w:r w:rsidRPr="00EA7006">
              <w:rPr>
                <w:rFonts w:eastAsia="맑은 고딕"/>
                <w:color w:val="00B0F0"/>
              </w:rPr>
              <w:t>2.25</w:t>
            </w:r>
          </w:p>
        </w:tc>
        <w:tc>
          <w:tcPr>
            <w:tcW w:w="1500" w:type="dxa"/>
            <w:noWrap/>
            <w:vAlign w:val="center"/>
            <w:hideMark/>
          </w:tcPr>
          <w:p w14:paraId="4AB8D9E0" w14:textId="498C30EE" w:rsidR="00EA7006" w:rsidRPr="00EA7006" w:rsidRDefault="00EA7006" w:rsidP="00EA7006">
            <w:pPr>
              <w:jc w:val="center"/>
              <w:cnfStyle w:val="000000100000" w:firstRow="0" w:lastRow="0" w:firstColumn="0" w:lastColumn="0" w:oddVBand="0" w:evenVBand="0" w:oddHBand="1" w:evenHBand="0" w:firstRowFirstColumn="0" w:firstRowLastColumn="0" w:lastRowFirstColumn="0" w:lastRowLastColumn="0"/>
              <w:rPr>
                <w:rFonts w:eastAsia="맑은 고딕"/>
                <w:color w:val="00B0F0"/>
              </w:rPr>
            </w:pPr>
            <w:r w:rsidRPr="00EA7006">
              <w:rPr>
                <w:rFonts w:eastAsia="맑은 고딕"/>
                <w:color w:val="00B0F0"/>
              </w:rPr>
              <w:t>2.295</w:t>
            </w:r>
          </w:p>
        </w:tc>
      </w:tr>
      <w:tr w:rsidR="00EA7006" w:rsidRPr="00EA7006" w14:paraId="330BAF51" w14:textId="77777777" w:rsidTr="00EA7006">
        <w:trPr>
          <w:trHeight w:val="360"/>
          <w:jc w:val="center"/>
        </w:trPr>
        <w:tc>
          <w:tcPr>
            <w:cnfStyle w:val="001000000000" w:firstRow="0" w:lastRow="0" w:firstColumn="1" w:lastColumn="0" w:oddVBand="0" w:evenVBand="0" w:oddHBand="0" w:evenHBand="0" w:firstRowFirstColumn="0" w:firstRowLastColumn="0" w:lastRowFirstColumn="0" w:lastRowLastColumn="0"/>
            <w:tcW w:w="1500" w:type="dxa"/>
            <w:noWrap/>
            <w:vAlign w:val="center"/>
            <w:hideMark/>
          </w:tcPr>
          <w:p w14:paraId="67458582" w14:textId="77777777" w:rsidR="00EA7006" w:rsidRPr="00EA7006" w:rsidRDefault="00EA7006" w:rsidP="00EA7006">
            <w:pPr>
              <w:jc w:val="center"/>
              <w:rPr>
                <w:rFonts w:eastAsia="맑은 고딕"/>
                <w:color w:val="00B0F0"/>
              </w:rPr>
            </w:pPr>
            <w:r w:rsidRPr="00EA7006">
              <w:rPr>
                <w:rFonts w:eastAsia="맑은 고딕"/>
                <w:color w:val="00B0F0"/>
              </w:rPr>
              <w:t>60</w:t>
            </w:r>
          </w:p>
        </w:tc>
        <w:tc>
          <w:tcPr>
            <w:tcW w:w="1500" w:type="dxa"/>
            <w:noWrap/>
            <w:vAlign w:val="center"/>
            <w:hideMark/>
          </w:tcPr>
          <w:p w14:paraId="711FAB88" w14:textId="77777777" w:rsidR="00EA7006" w:rsidRPr="00EA7006" w:rsidRDefault="00EA7006" w:rsidP="00EA7006">
            <w:pPr>
              <w:jc w:val="center"/>
              <w:cnfStyle w:val="000000000000" w:firstRow="0" w:lastRow="0" w:firstColumn="0" w:lastColumn="0" w:oddVBand="0" w:evenVBand="0" w:oddHBand="0" w:evenHBand="0" w:firstRowFirstColumn="0" w:firstRowLastColumn="0" w:lastRowFirstColumn="0" w:lastRowLastColumn="0"/>
              <w:rPr>
                <w:rFonts w:eastAsia="맑은 고딕"/>
                <w:color w:val="00B0F0"/>
              </w:rPr>
            </w:pPr>
            <w:r w:rsidRPr="00EA7006">
              <w:rPr>
                <w:rFonts w:eastAsia="맑은 고딕"/>
                <w:color w:val="00B0F0"/>
              </w:rPr>
              <w:t>2.26</w:t>
            </w:r>
          </w:p>
        </w:tc>
        <w:tc>
          <w:tcPr>
            <w:tcW w:w="1500" w:type="dxa"/>
            <w:noWrap/>
            <w:vAlign w:val="center"/>
            <w:hideMark/>
          </w:tcPr>
          <w:p w14:paraId="67048268" w14:textId="223DFCD8" w:rsidR="00EA7006" w:rsidRPr="00EA7006" w:rsidRDefault="00EA7006" w:rsidP="00EA7006">
            <w:pPr>
              <w:jc w:val="center"/>
              <w:cnfStyle w:val="000000000000" w:firstRow="0" w:lastRow="0" w:firstColumn="0" w:lastColumn="0" w:oddVBand="0" w:evenVBand="0" w:oddHBand="0" w:evenHBand="0" w:firstRowFirstColumn="0" w:firstRowLastColumn="0" w:lastRowFirstColumn="0" w:lastRowLastColumn="0"/>
              <w:rPr>
                <w:rFonts w:eastAsia="맑은 고딕"/>
                <w:color w:val="00B0F0"/>
              </w:rPr>
            </w:pPr>
            <w:r w:rsidRPr="00EA7006">
              <w:rPr>
                <w:rFonts w:eastAsia="맑은 고딕"/>
                <w:color w:val="00B0F0"/>
              </w:rPr>
              <w:t>2.290</w:t>
            </w:r>
          </w:p>
        </w:tc>
      </w:tr>
      <w:tr w:rsidR="00EA7006" w:rsidRPr="00EA7006" w14:paraId="6138B28C" w14:textId="77777777" w:rsidTr="00EA7006">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500" w:type="dxa"/>
            <w:noWrap/>
            <w:vAlign w:val="center"/>
            <w:hideMark/>
          </w:tcPr>
          <w:p w14:paraId="6251809A" w14:textId="77777777" w:rsidR="00EA7006" w:rsidRPr="00EA7006" w:rsidRDefault="00EA7006" w:rsidP="00EA7006">
            <w:pPr>
              <w:jc w:val="center"/>
              <w:rPr>
                <w:rFonts w:eastAsia="맑은 고딕"/>
                <w:color w:val="00B0F0"/>
              </w:rPr>
            </w:pPr>
            <w:r w:rsidRPr="00EA7006">
              <w:rPr>
                <w:rFonts w:eastAsia="맑은 고딕"/>
                <w:color w:val="00B0F0"/>
              </w:rPr>
              <w:t>80</w:t>
            </w:r>
          </w:p>
        </w:tc>
        <w:tc>
          <w:tcPr>
            <w:tcW w:w="1500" w:type="dxa"/>
            <w:noWrap/>
            <w:vAlign w:val="center"/>
            <w:hideMark/>
          </w:tcPr>
          <w:p w14:paraId="6BBF8D67" w14:textId="77777777" w:rsidR="00EA7006" w:rsidRPr="00EA7006" w:rsidRDefault="00EA7006" w:rsidP="00EA7006">
            <w:pPr>
              <w:jc w:val="center"/>
              <w:cnfStyle w:val="000000100000" w:firstRow="0" w:lastRow="0" w:firstColumn="0" w:lastColumn="0" w:oddVBand="0" w:evenVBand="0" w:oddHBand="1" w:evenHBand="0" w:firstRowFirstColumn="0" w:firstRowLastColumn="0" w:lastRowFirstColumn="0" w:lastRowLastColumn="0"/>
              <w:rPr>
                <w:rFonts w:eastAsia="맑은 고딕"/>
                <w:color w:val="00B0F0"/>
              </w:rPr>
            </w:pPr>
            <w:r w:rsidRPr="00EA7006">
              <w:rPr>
                <w:rFonts w:eastAsia="맑은 고딕"/>
                <w:color w:val="00B0F0"/>
              </w:rPr>
              <w:t>2.26</w:t>
            </w:r>
          </w:p>
        </w:tc>
        <w:tc>
          <w:tcPr>
            <w:tcW w:w="1500" w:type="dxa"/>
            <w:noWrap/>
            <w:vAlign w:val="center"/>
            <w:hideMark/>
          </w:tcPr>
          <w:p w14:paraId="2EA0931E" w14:textId="3F19B0E7" w:rsidR="00EA7006" w:rsidRPr="00EA7006" w:rsidRDefault="00EA7006" w:rsidP="00EA7006">
            <w:pPr>
              <w:jc w:val="center"/>
              <w:cnfStyle w:val="000000100000" w:firstRow="0" w:lastRow="0" w:firstColumn="0" w:lastColumn="0" w:oddVBand="0" w:evenVBand="0" w:oddHBand="1" w:evenHBand="0" w:firstRowFirstColumn="0" w:firstRowLastColumn="0" w:lastRowFirstColumn="0" w:lastRowLastColumn="0"/>
              <w:rPr>
                <w:rFonts w:eastAsia="맑은 고딕"/>
                <w:color w:val="00B0F0"/>
              </w:rPr>
            </w:pPr>
            <w:r w:rsidRPr="00EA7006">
              <w:rPr>
                <w:rFonts w:eastAsia="맑은 고딕"/>
                <w:color w:val="00B0F0"/>
              </w:rPr>
              <w:t>2.282</w:t>
            </w:r>
          </w:p>
        </w:tc>
      </w:tr>
      <w:tr w:rsidR="00EA7006" w:rsidRPr="00EA7006" w14:paraId="5459D20E" w14:textId="77777777" w:rsidTr="00EA7006">
        <w:trPr>
          <w:trHeight w:val="360"/>
          <w:jc w:val="center"/>
        </w:trPr>
        <w:tc>
          <w:tcPr>
            <w:cnfStyle w:val="001000000000" w:firstRow="0" w:lastRow="0" w:firstColumn="1" w:lastColumn="0" w:oddVBand="0" w:evenVBand="0" w:oddHBand="0" w:evenHBand="0" w:firstRowFirstColumn="0" w:firstRowLastColumn="0" w:lastRowFirstColumn="0" w:lastRowLastColumn="0"/>
            <w:tcW w:w="1500" w:type="dxa"/>
            <w:noWrap/>
            <w:vAlign w:val="center"/>
            <w:hideMark/>
          </w:tcPr>
          <w:p w14:paraId="57269E18" w14:textId="77777777" w:rsidR="00EA7006" w:rsidRPr="00EA7006" w:rsidRDefault="00EA7006" w:rsidP="00EA7006">
            <w:pPr>
              <w:jc w:val="center"/>
              <w:rPr>
                <w:rFonts w:eastAsia="맑은 고딕"/>
                <w:color w:val="00B0F0"/>
              </w:rPr>
            </w:pPr>
            <w:r w:rsidRPr="00EA7006">
              <w:rPr>
                <w:rFonts w:eastAsia="맑은 고딕"/>
                <w:color w:val="00B0F0"/>
              </w:rPr>
              <w:t>100</w:t>
            </w:r>
          </w:p>
        </w:tc>
        <w:tc>
          <w:tcPr>
            <w:tcW w:w="1500" w:type="dxa"/>
            <w:noWrap/>
            <w:vAlign w:val="center"/>
            <w:hideMark/>
          </w:tcPr>
          <w:p w14:paraId="7F8BD482" w14:textId="77777777" w:rsidR="00EA7006" w:rsidRPr="00EA7006" w:rsidRDefault="00EA7006" w:rsidP="00EA7006">
            <w:pPr>
              <w:jc w:val="center"/>
              <w:cnfStyle w:val="000000000000" w:firstRow="0" w:lastRow="0" w:firstColumn="0" w:lastColumn="0" w:oddVBand="0" w:evenVBand="0" w:oddHBand="0" w:evenHBand="0" w:firstRowFirstColumn="0" w:firstRowLastColumn="0" w:lastRowFirstColumn="0" w:lastRowLastColumn="0"/>
              <w:rPr>
                <w:rFonts w:eastAsia="맑은 고딕"/>
                <w:color w:val="00B0F0"/>
              </w:rPr>
            </w:pPr>
            <w:r w:rsidRPr="00EA7006">
              <w:rPr>
                <w:rFonts w:eastAsia="맑은 고딕"/>
                <w:color w:val="00B0F0"/>
              </w:rPr>
              <w:t>2.27</w:t>
            </w:r>
          </w:p>
        </w:tc>
        <w:tc>
          <w:tcPr>
            <w:tcW w:w="1500" w:type="dxa"/>
            <w:noWrap/>
            <w:vAlign w:val="center"/>
            <w:hideMark/>
          </w:tcPr>
          <w:p w14:paraId="32647E9B" w14:textId="57A45DDE" w:rsidR="00EA7006" w:rsidRPr="00EA7006" w:rsidRDefault="00EA7006" w:rsidP="00EA7006">
            <w:pPr>
              <w:jc w:val="center"/>
              <w:cnfStyle w:val="000000000000" w:firstRow="0" w:lastRow="0" w:firstColumn="0" w:lastColumn="0" w:oddVBand="0" w:evenVBand="0" w:oddHBand="0" w:evenHBand="0" w:firstRowFirstColumn="0" w:firstRowLastColumn="0" w:lastRowFirstColumn="0" w:lastRowLastColumn="0"/>
              <w:rPr>
                <w:rFonts w:eastAsia="맑은 고딕"/>
                <w:color w:val="00B0F0"/>
              </w:rPr>
            </w:pPr>
            <w:r w:rsidRPr="00EA7006">
              <w:rPr>
                <w:rFonts w:eastAsia="맑은 고딕"/>
                <w:color w:val="00B0F0"/>
              </w:rPr>
              <w:t>2.288</w:t>
            </w:r>
          </w:p>
        </w:tc>
      </w:tr>
      <w:tr w:rsidR="00EA7006" w:rsidRPr="00EA7006" w14:paraId="4059D5DF" w14:textId="77777777" w:rsidTr="00EA7006">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500" w:type="dxa"/>
            <w:noWrap/>
            <w:vAlign w:val="center"/>
            <w:hideMark/>
          </w:tcPr>
          <w:p w14:paraId="14DC4372" w14:textId="73A072DE" w:rsidR="00EA7006" w:rsidRPr="00EA7006" w:rsidRDefault="00EA7006" w:rsidP="00EA7006">
            <w:pPr>
              <w:jc w:val="center"/>
              <w:rPr>
                <w:rFonts w:eastAsia="맑은 고딕"/>
                <w:color w:val="00B0F0"/>
              </w:rPr>
            </w:pPr>
          </w:p>
        </w:tc>
        <w:tc>
          <w:tcPr>
            <w:tcW w:w="1500" w:type="dxa"/>
            <w:noWrap/>
            <w:vAlign w:val="center"/>
            <w:hideMark/>
          </w:tcPr>
          <w:p w14:paraId="61143684" w14:textId="77777777" w:rsidR="00EA7006" w:rsidRPr="00EA7006" w:rsidRDefault="00EA7006" w:rsidP="00EA7006">
            <w:pPr>
              <w:jc w:val="center"/>
              <w:cnfStyle w:val="000000100000" w:firstRow="0" w:lastRow="0" w:firstColumn="0" w:lastColumn="0" w:oddVBand="0" w:evenVBand="0" w:oddHBand="1" w:evenHBand="0" w:firstRowFirstColumn="0" w:firstRowLastColumn="0" w:lastRowFirstColumn="0" w:lastRowLastColumn="0"/>
              <w:rPr>
                <w:rFonts w:eastAsia="Times New Roman"/>
                <w:color w:val="00B0F0"/>
                <w:sz w:val="20"/>
                <w:szCs w:val="20"/>
              </w:rPr>
            </w:pPr>
          </w:p>
        </w:tc>
        <w:tc>
          <w:tcPr>
            <w:tcW w:w="1500" w:type="dxa"/>
            <w:shd w:val="clear" w:color="auto" w:fill="E7E6E6" w:themeFill="background2"/>
            <w:noWrap/>
            <w:vAlign w:val="center"/>
            <w:hideMark/>
          </w:tcPr>
          <w:p w14:paraId="5F7C5871" w14:textId="6D63AC4D" w:rsidR="00EA7006" w:rsidRPr="00EA7006" w:rsidRDefault="009E6872" w:rsidP="00EA7006">
            <w:pPr>
              <w:jc w:val="center"/>
              <w:cnfStyle w:val="000000100000" w:firstRow="0" w:lastRow="0" w:firstColumn="0" w:lastColumn="0" w:oddVBand="0" w:evenVBand="0" w:oddHBand="1" w:evenHBand="0" w:firstRowFirstColumn="0" w:firstRowLastColumn="0" w:lastRowFirstColumn="0" w:lastRowLastColumn="0"/>
              <w:rPr>
                <w:rFonts w:eastAsia="맑은 고딕"/>
                <w:color w:val="00B0F0"/>
              </w:rPr>
            </w:pPr>
            <w:r>
              <w:rPr>
                <w:rFonts w:eastAsia="맑은 고딕"/>
                <w:color w:val="00B0F0"/>
              </w:rPr>
              <w:t xml:space="preserve">Average </w:t>
            </w:r>
            <w:r w:rsidR="00EA7006" w:rsidRPr="00EA7006">
              <w:rPr>
                <w:rFonts w:eastAsia="맑은 고딕"/>
                <w:color w:val="00B0F0"/>
              </w:rPr>
              <w:t>2.289</w:t>
            </w:r>
          </w:p>
        </w:tc>
      </w:tr>
    </w:tbl>
    <w:p w14:paraId="2C40164E" w14:textId="4177075B" w:rsidR="00EA7006" w:rsidRDefault="00EA7006" w:rsidP="008C2BB6">
      <w:pPr>
        <w:widowControl w:val="0"/>
        <w:spacing w:after="200" w:line="276" w:lineRule="auto"/>
        <w:jc w:val="both"/>
        <w:rPr>
          <w:color w:val="00B0F0"/>
        </w:rPr>
      </w:pPr>
    </w:p>
    <w:p w14:paraId="0E620AD3" w14:textId="38F710A1" w:rsidR="00EA7006" w:rsidRPr="00EA7006" w:rsidRDefault="00EA7006" w:rsidP="008C2BB6">
      <w:pPr>
        <w:widowControl w:val="0"/>
        <w:spacing w:after="200" w:line="276" w:lineRule="auto"/>
        <w:jc w:val="both"/>
        <w:rPr>
          <w:color w:val="00B0F0"/>
        </w:rPr>
      </w:pPr>
      <w:r>
        <w:rPr>
          <w:color w:val="00B0F0"/>
        </w:rPr>
        <w:t xml:space="preserve">L=20 was omitted because we couldn’t get the proper extremum point from the data. By taking the average of four critical temperatures of </w:t>
      </w:r>
      <w:r w:rsidR="009E6872">
        <w:rPr>
          <w:color w:val="00B0F0"/>
        </w:rPr>
        <w:t>infinite</w:t>
      </w:r>
      <w:r>
        <w:rPr>
          <w:color w:val="00B0F0"/>
        </w:rPr>
        <w:t xml:space="preserve"> lattice, we get </w:t>
      </w:r>
      <m:oMath>
        <m:sSub>
          <m:sSubPr>
            <m:ctrlPr>
              <w:rPr>
                <w:rFonts w:ascii="Cambria Math" w:hAnsi="Cambria Math"/>
                <w:b/>
                <w:i/>
                <w:color w:val="00B0F0"/>
              </w:rPr>
            </m:ctrlPr>
          </m:sSubPr>
          <m:e>
            <m:r>
              <m:rPr>
                <m:sty m:val="bi"/>
              </m:rPr>
              <w:rPr>
                <w:rFonts w:ascii="Cambria Math" w:hAnsi="Cambria Math"/>
                <w:color w:val="00B0F0"/>
              </w:rPr>
              <m:t>T</m:t>
            </m:r>
          </m:e>
          <m:sub>
            <m:r>
              <m:rPr>
                <m:sty m:val="bi"/>
              </m:rPr>
              <w:rPr>
                <w:rFonts w:ascii="Cambria Math" w:hAnsi="Cambria Math"/>
                <w:color w:val="00B0F0"/>
              </w:rPr>
              <m:t>C</m:t>
            </m:r>
          </m:sub>
        </m:sSub>
        <m:d>
          <m:dPr>
            <m:ctrlPr>
              <w:rPr>
                <w:rFonts w:ascii="Cambria Math" w:hAnsi="Cambria Math"/>
                <w:b/>
                <w:i/>
                <w:color w:val="00B0F0"/>
              </w:rPr>
            </m:ctrlPr>
          </m:dPr>
          <m:e>
            <m:r>
              <m:rPr>
                <m:sty m:val="bi"/>
              </m:rPr>
              <w:rPr>
                <w:rFonts w:ascii="Cambria Math" w:hAnsi="Cambria Math"/>
                <w:color w:val="00B0F0"/>
              </w:rPr>
              <m:t>L=</m:t>
            </m:r>
            <m:r>
              <m:rPr>
                <m:sty m:val="b"/>
              </m:rPr>
              <w:rPr>
                <w:rFonts w:ascii="Cambria Math" w:hAnsi="Cambria Math"/>
                <w:color w:val="00B0F0"/>
              </w:rPr>
              <m:t>∞</m:t>
            </m:r>
          </m:e>
        </m:d>
        <m:r>
          <m:rPr>
            <m:sty m:val="bi"/>
          </m:rPr>
          <w:rPr>
            <w:rFonts w:ascii="Cambria Math" w:hAnsi="Cambria Math"/>
            <w:color w:val="00B0F0"/>
          </w:rPr>
          <m:t>=</m:t>
        </m:r>
        <m:r>
          <w:rPr>
            <w:rFonts w:ascii="Cambria Math" w:hAnsi="Cambria Math"/>
            <w:color w:val="00B0F0"/>
          </w:rPr>
          <m:t>2.289</m:t>
        </m:r>
      </m:oMath>
      <w:r w:rsidR="009E6872">
        <w:rPr>
          <w:color w:val="00B0F0"/>
        </w:rPr>
        <w:t>, which differs with Onsager’</w:t>
      </w:r>
      <w:r w:rsidR="00012416">
        <w:rPr>
          <w:color w:val="00B0F0"/>
        </w:rPr>
        <w:t>s exact result with</w:t>
      </w:r>
      <w:r w:rsidR="009E6872">
        <w:rPr>
          <w:color w:val="00B0F0"/>
        </w:rPr>
        <w:t xml:space="preserve"> </w:t>
      </w:r>
      <w:r w:rsidR="00012416">
        <w:rPr>
          <w:color w:val="00B0F0"/>
        </w:rPr>
        <w:t>0.88%.</w:t>
      </w:r>
    </w:p>
    <w:p w14:paraId="471CF01B" w14:textId="77777777" w:rsidR="008C2BB6" w:rsidRPr="0072018C" w:rsidRDefault="008C2BB6" w:rsidP="008C2BB6">
      <w:pPr>
        <w:widowControl w:val="0"/>
        <w:spacing w:after="200" w:line="276" w:lineRule="auto"/>
        <w:jc w:val="both"/>
        <w:rPr>
          <w:color w:val="000000" w:themeColor="text1"/>
        </w:rPr>
      </w:pPr>
    </w:p>
    <w:p w14:paraId="6185C517" w14:textId="77777777" w:rsidR="002C7F3A" w:rsidRDefault="002C7F3A" w:rsidP="00437975">
      <w:pPr>
        <w:spacing w:after="200" w:line="276" w:lineRule="auto"/>
        <w:jc w:val="both"/>
      </w:pPr>
    </w:p>
    <w:p w14:paraId="1CC85C85" w14:textId="4B9F71B0" w:rsidR="002C7F3A" w:rsidRPr="007D080C" w:rsidRDefault="007D080C" w:rsidP="00437975">
      <w:pPr>
        <w:spacing w:after="200" w:line="276" w:lineRule="auto"/>
        <w:jc w:val="both"/>
        <w:rPr>
          <w:b/>
          <w:sz w:val="28"/>
        </w:rPr>
      </w:pPr>
      <w:proofErr w:type="gramStart"/>
      <w:r>
        <w:rPr>
          <w:b/>
          <w:sz w:val="28"/>
        </w:rPr>
        <w:t xml:space="preserve">IV  </w:t>
      </w:r>
      <w:r w:rsidR="002C7F3A" w:rsidRPr="007D080C">
        <w:rPr>
          <w:b/>
          <w:sz w:val="28"/>
        </w:rPr>
        <w:t>Conclusion</w:t>
      </w:r>
      <w:proofErr w:type="gramEnd"/>
    </w:p>
    <w:p w14:paraId="2D430BF8" w14:textId="77777777" w:rsidR="002C7F3A" w:rsidRDefault="002C7F3A" w:rsidP="00437975">
      <w:pPr>
        <w:spacing w:after="200" w:line="276" w:lineRule="auto"/>
        <w:jc w:val="both"/>
      </w:pPr>
    </w:p>
    <w:p w14:paraId="002F05A2" w14:textId="77777777" w:rsidR="002C7F3A" w:rsidRDefault="002C7F3A" w:rsidP="00437975">
      <w:pPr>
        <w:spacing w:after="200" w:line="276" w:lineRule="auto"/>
        <w:jc w:val="both"/>
      </w:pPr>
    </w:p>
    <w:p w14:paraId="4DC97F3F" w14:textId="77777777" w:rsidR="00BF1C99" w:rsidRDefault="007D080C" w:rsidP="00BF1C99">
      <w:pPr>
        <w:spacing w:after="200" w:line="276" w:lineRule="auto"/>
        <w:jc w:val="both"/>
        <w:rPr>
          <w:b/>
          <w:sz w:val="28"/>
        </w:rPr>
      </w:pPr>
      <w:r w:rsidRPr="007D080C">
        <w:rPr>
          <w:b/>
          <w:sz w:val="28"/>
        </w:rPr>
        <w:t>References</w:t>
      </w:r>
    </w:p>
    <w:p w14:paraId="1F6E1A7A" w14:textId="77777777" w:rsidR="00BF1C99" w:rsidRPr="00BF1C99" w:rsidRDefault="00BF1C99" w:rsidP="00BF1C99">
      <w:pPr>
        <w:widowControl w:val="0"/>
        <w:wordWrap w:val="0"/>
        <w:spacing w:after="200" w:line="276" w:lineRule="auto"/>
        <w:jc w:val="both"/>
        <w:rPr>
          <w:kern w:val="2"/>
        </w:rPr>
      </w:pPr>
      <w:proofErr w:type="spellStart"/>
      <w:r w:rsidRPr="00BF1C99">
        <w:rPr>
          <w:kern w:val="2"/>
        </w:rPr>
        <w:t>Hjort</w:t>
      </w:r>
      <w:proofErr w:type="spellEnd"/>
      <w:r w:rsidRPr="00BF1C99">
        <w:rPr>
          <w:kern w:val="2"/>
        </w:rPr>
        <w:t xml:space="preserve">-Jensen, M. (2015), Computational physics, accessible at course </w:t>
      </w:r>
      <w:proofErr w:type="spellStart"/>
      <w:r w:rsidRPr="00BF1C99">
        <w:rPr>
          <w:kern w:val="2"/>
        </w:rPr>
        <w:t>github</w:t>
      </w:r>
      <w:proofErr w:type="spellEnd"/>
      <w:r w:rsidRPr="00BF1C99">
        <w:rPr>
          <w:kern w:val="2"/>
        </w:rPr>
        <w:t xml:space="preserve"> repository. https://github.com/CompPhysics/ComputationalPhysics/tree/master/doc/Lectures</w:t>
      </w:r>
    </w:p>
    <w:p w14:paraId="36E89937" w14:textId="485B00E5" w:rsidR="007D080C" w:rsidRPr="002C7F3A" w:rsidRDefault="00BF1C99" w:rsidP="00437975">
      <w:pPr>
        <w:spacing w:after="200" w:line="276" w:lineRule="auto"/>
        <w:jc w:val="both"/>
      </w:pPr>
      <w:r>
        <w:t xml:space="preserve">Onsager, L. (1944), Crystal statistics. </w:t>
      </w:r>
      <w:proofErr w:type="spellStart"/>
      <w:r>
        <w:t>i</w:t>
      </w:r>
      <w:proofErr w:type="spellEnd"/>
      <w:r>
        <w:t>. A two-dimensional model with an order-disorder transition, Phys. Rev., 65:117–149</w:t>
      </w:r>
    </w:p>
    <w:sectPr w:rsidR="007D080C" w:rsidRPr="002C7F3A" w:rsidSect="00295510">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맑은 고딕">
    <w:charset w:val="81"/>
    <w:family w:val="auto"/>
    <w:pitch w:val="variable"/>
    <w:sig w:usb0="9000002F" w:usb1="29D77CFB" w:usb2="00000012" w:usb3="00000000" w:csb0="0008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2D4E0D"/>
    <w:multiLevelType w:val="hybridMultilevel"/>
    <w:tmpl w:val="322C1B4C"/>
    <w:lvl w:ilvl="0" w:tplc="6ED08E8C">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D8B"/>
    <w:rsid w:val="0000148E"/>
    <w:rsid w:val="00012416"/>
    <w:rsid w:val="00023FAC"/>
    <w:rsid w:val="00077436"/>
    <w:rsid w:val="00084CC5"/>
    <w:rsid w:val="000861F1"/>
    <w:rsid w:val="0008718A"/>
    <w:rsid w:val="00090A52"/>
    <w:rsid w:val="00093754"/>
    <w:rsid w:val="000A37D1"/>
    <w:rsid w:val="000A7BDF"/>
    <w:rsid w:val="000C2609"/>
    <w:rsid w:val="000D38A0"/>
    <w:rsid w:val="000D4256"/>
    <w:rsid w:val="000E1E7A"/>
    <w:rsid w:val="000F0E2F"/>
    <w:rsid w:val="00105487"/>
    <w:rsid w:val="00124632"/>
    <w:rsid w:val="00131616"/>
    <w:rsid w:val="0017513E"/>
    <w:rsid w:val="00181795"/>
    <w:rsid w:val="001857AE"/>
    <w:rsid w:val="00191D88"/>
    <w:rsid w:val="001958F8"/>
    <w:rsid w:val="001B15BF"/>
    <w:rsid w:val="001B1985"/>
    <w:rsid w:val="001B5F09"/>
    <w:rsid w:val="001C3244"/>
    <w:rsid w:val="001D1E55"/>
    <w:rsid w:val="001D63C9"/>
    <w:rsid w:val="001E0809"/>
    <w:rsid w:val="001E29D2"/>
    <w:rsid w:val="001E582F"/>
    <w:rsid w:val="00251F52"/>
    <w:rsid w:val="002631B5"/>
    <w:rsid w:val="002653F3"/>
    <w:rsid w:val="002812FE"/>
    <w:rsid w:val="0029382C"/>
    <w:rsid w:val="00293A13"/>
    <w:rsid w:val="00295510"/>
    <w:rsid w:val="002A3163"/>
    <w:rsid w:val="002C7F3A"/>
    <w:rsid w:val="002D022D"/>
    <w:rsid w:val="002D431D"/>
    <w:rsid w:val="002E6CFB"/>
    <w:rsid w:val="002F43A2"/>
    <w:rsid w:val="002F778C"/>
    <w:rsid w:val="00315A06"/>
    <w:rsid w:val="00325C17"/>
    <w:rsid w:val="00336DBF"/>
    <w:rsid w:val="00340F0C"/>
    <w:rsid w:val="003439AD"/>
    <w:rsid w:val="00345478"/>
    <w:rsid w:val="00356116"/>
    <w:rsid w:val="003624D9"/>
    <w:rsid w:val="003708AC"/>
    <w:rsid w:val="00394D99"/>
    <w:rsid w:val="003C6482"/>
    <w:rsid w:val="0040017C"/>
    <w:rsid w:val="0041539C"/>
    <w:rsid w:val="00437975"/>
    <w:rsid w:val="0046041F"/>
    <w:rsid w:val="00487365"/>
    <w:rsid w:val="0049670A"/>
    <w:rsid w:val="004A2E37"/>
    <w:rsid w:val="004B6A4C"/>
    <w:rsid w:val="004C09C1"/>
    <w:rsid w:val="004C759F"/>
    <w:rsid w:val="004D28C2"/>
    <w:rsid w:val="004D4F17"/>
    <w:rsid w:val="004D7119"/>
    <w:rsid w:val="004F6BF0"/>
    <w:rsid w:val="00513E4B"/>
    <w:rsid w:val="00514BC1"/>
    <w:rsid w:val="00515A77"/>
    <w:rsid w:val="00532A23"/>
    <w:rsid w:val="00534456"/>
    <w:rsid w:val="00543F50"/>
    <w:rsid w:val="00547AE7"/>
    <w:rsid w:val="00587127"/>
    <w:rsid w:val="0059525A"/>
    <w:rsid w:val="005A64AE"/>
    <w:rsid w:val="005B1D1E"/>
    <w:rsid w:val="005F34A6"/>
    <w:rsid w:val="00615133"/>
    <w:rsid w:val="006200CF"/>
    <w:rsid w:val="006203C8"/>
    <w:rsid w:val="00620546"/>
    <w:rsid w:val="00625248"/>
    <w:rsid w:val="00626C2C"/>
    <w:rsid w:val="0064093F"/>
    <w:rsid w:val="00640B54"/>
    <w:rsid w:val="0065665C"/>
    <w:rsid w:val="00665A8E"/>
    <w:rsid w:val="00694638"/>
    <w:rsid w:val="00695C7E"/>
    <w:rsid w:val="006A3016"/>
    <w:rsid w:val="006B5E51"/>
    <w:rsid w:val="006C3BBF"/>
    <w:rsid w:val="006C5B41"/>
    <w:rsid w:val="006E0B4B"/>
    <w:rsid w:val="0072018C"/>
    <w:rsid w:val="0072590B"/>
    <w:rsid w:val="00737CFE"/>
    <w:rsid w:val="007472B8"/>
    <w:rsid w:val="00757271"/>
    <w:rsid w:val="00762BF6"/>
    <w:rsid w:val="00767109"/>
    <w:rsid w:val="00790B49"/>
    <w:rsid w:val="007932C9"/>
    <w:rsid w:val="00795774"/>
    <w:rsid w:val="007D080C"/>
    <w:rsid w:val="007D1898"/>
    <w:rsid w:val="007F45B3"/>
    <w:rsid w:val="008410BE"/>
    <w:rsid w:val="00847C9E"/>
    <w:rsid w:val="00850623"/>
    <w:rsid w:val="00852A15"/>
    <w:rsid w:val="0086484B"/>
    <w:rsid w:val="008774D6"/>
    <w:rsid w:val="0088122E"/>
    <w:rsid w:val="00893438"/>
    <w:rsid w:val="008A3730"/>
    <w:rsid w:val="008B009D"/>
    <w:rsid w:val="008B5599"/>
    <w:rsid w:val="008B7FFC"/>
    <w:rsid w:val="008C2BB6"/>
    <w:rsid w:val="008D78EE"/>
    <w:rsid w:val="008E7DFF"/>
    <w:rsid w:val="00957497"/>
    <w:rsid w:val="009A5894"/>
    <w:rsid w:val="009B166B"/>
    <w:rsid w:val="009C0118"/>
    <w:rsid w:val="009C0539"/>
    <w:rsid w:val="009C4CFD"/>
    <w:rsid w:val="009E0921"/>
    <w:rsid w:val="009E6872"/>
    <w:rsid w:val="009E76E2"/>
    <w:rsid w:val="009F3041"/>
    <w:rsid w:val="00A01B57"/>
    <w:rsid w:val="00A0282C"/>
    <w:rsid w:val="00A13799"/>
    <w:rsid w:val="00A46A0B"/>
    <w:rsid w:val="00A65D8B"/>
    <w:rsid w:val="00A70CB1"/>
    <w:rsid w:val="00AA1226"/>
    <w:rsid w:val="00AC05C4"/>
    <w:rsid w:val="00AC2807"/>
    <w:rsid w:val="00AD3682"/>
    <w:rsid w:val="00AE372B"/>
    <w:rsid w:val="00B000AD"/>
    <w:rsid w:val="00B22BCB"/>
    <w:rsid w:val="00B355A4"/>
    <w:rsid w:val="00B359B0"/>
    <w:rsid w:val="00B42473"/>
    <w:rsid w:val="00B6275C"/>
    <w:rsid w:val="00B750DB"/>
    <w:rsid w:val="00B87963"/>
    <w:rsid w:val="00BB1A86"/>
    <w:rsid w:val="00BB4FB0"/>
    <w:rsid w:val="00BD0E33"/>
    <w:rsid w:val="00BE7F3F"/>
    <w:rsid w:val="00BF1C99"/>
    <w:rsid w:val="00BF76F2"/>
    <w:rsid w:val="00C119AF"/>
    <w:rsid w:val="00C356F7"/>
    <w:rsid w:val="00C36AAE"/>
    <w:rsid w:val="00C65838"/>
    <w:rsid w:val="00C70010"/>
    <w:rsid w:val="00CC0935"/>
    <w:rsid w:val="00CC1100"/>
    <w:rsid w:val="00CD3122"/>
    <w:rsid w:val="00CD40B0"/>
    <w:rsid w:val="00CE1CC5"/>
    <w:rsid w:val="00CE5F27"/>
    <w:rsid w:val="00CF11AF"/>
    <w:rsid w:val="00CF50A2"/>
    <w:rsid w:val="00D15B85"/>
    <w:rsid w:val="00D17F6D"/>
    <w:rsid w:val="00D2445F"/>
    <w:rsid w:val="00D36E57"/>
    <w:rsid w:val="00D73F1D"/>
    <w:rsid w:val="00D831BB"/>
    <w:rsid w:val="00D94D4E"/>
    <w:rsid w:val="00DB0BA9"/>
    <w:rsid w:val="00DC3ABB"/>
    <w:rsid w:val="00DD34A2"/>
    <w:rsid w:val="00DE6085"/>
    <w:rsid w:val="00E1148A"/>
    <w:rsid w:val="00E33195"/>
    <w:rsid w:val="00E352B3"/>
    <w:rsid w:val="00E42EE6"/>
    <w:rsid w:val="00E75D0E"/>
    <w:rsid w:val="00EA7006"/>
    <w:rsid w:val="00EA74A8"/>
    <w:rsid w:val="00EB41ED"/>
    <w:rsid w:val="00EB7276"/>
    <w:rsid w:val="00EC2248"/>
    <w:rsid w:val="00EC5F2E"/>
    <w:rsid w:val="00ED5C34"/>
    <w:rsid w:val="00F00951"/>
    <w:rsid w:val="00F030FC"/>
    <w:rsid w:val="00F124E2"/>
    <w:rsid w:val="00F17400"/>
    <w:rsid w:val="00F4366D"/>
    <w:rsid w:val="00F71B8F"/>
    <w:rsid w:val="00F72D98"/>
    <w:rsid w:val="00FD0036"/>
    <w:rsid w:val="00FF3348"/>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9DE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A7006"/>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4638"/>
    <w:pPr>
      <w:widowControl w:val="0"/>
      <w:wordWrap w:val="0"/>
      <w:spacing w:after="200" w:line="276" w:lineRule="auto"/>
      <w:ind w:leftChars="400" w:left="800"/>
      <w:jc w:val="both"/>
    </w:pPr>
    <w:rPr>
      <w:rFonts w:asciiTheme="minorHAnsi" w:hAnsiTheme="minorHAnsi" w:cstheme="minorBidi"/>
      <w:kern w:val="2"/>
    </w:rPr>
  </w:style>
  <w:style w:type="character" w:styleId="a4">
    <w:name w:val="Placeholder Text"/>
    <w:basedOn w:val="a0"/>
    <w:uiPriority w:val="99"/>
    <w:semiHidden/>
    <w:rsid w:val="00315A06"/>
    <w:rPr>
      <w:color w:val="808080"/>
    </w:rPr>
  </w:style>
  <w:style w:type="table" w:styleId="a5">
    <w:name w:val="Table Grid"/>
    <w:basedOn w:val="a1"/>
    <w:uiPriority w:val="39"/>
    <w:rsid w:val="00F436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Plain Table 2"/>
    <w:basedOn w:val="a1"/>
    <w:uiPriority w:val="42"/>
    <w:rsid w:val="00F4366D"/>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6">
    <w:name w:val="Date"/>
    <w:basedOn w:val="a"/>
    <w:next w:val="a"/>
    <w:link w:val="a7"/>
    <w:uiPriority w:val="99"/>
    <w:semiHidden/>
    <w:unhideWhenUsed/>
    <w:rsid w:val="001E582F"/>
  </w:style>
  <w:style w:type="character" w:customStyle="1" w:styleId="a7">
    <w:name w:val="날짜 문자"/>
    <w:basedOn w:val="a0"/>
    <w:link w:val="a6"/>
    <w:uiPriority w:val="99"/>
    <w:semiHidden/>
    <w:rsid w:val="001E582F"/>
    <w:rPr>
      <w:rFonts w:ascii="Times New Roman" w:hAnsi="Times New Roman" w:cs="Times New Roman"/>
      <w:kern w:val="0"/>
    </w:rPr>
  </w:style>
  <w:style w:type="character" w:styleId="a8">
    <w:name w:val="Hyperlink"/>
    <w:basedOn w:val="a0"/>
    <w:uiPriority w:val="99"/>
    <w:semiHidden/>
    <w:unhideWhenUsed/>
    <w:rsid w:val="00B359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051206">
      <w:bodyDiv w:val="1"/>
      <w:marLeft w:val="0"/>
      <w:marRight w:val="0"/>
      <w:marTop w:val="0"/>
      <w:marBottom w:val="0"/>
      <w:divBdr>
        <w:top w:val="none" w:sz="0" w:space="0" w:color="auto"/>
        <w:left w:val="none" w:sz="0" w:space="0" w:color="auto"/>
        <w:bottom w:val="none" w:sz="0" w:space="0" w:color="auto"/>
        <w:right w:val="none" w:sz="0" w:space="0" w:color="auto"/>
      </w:divBdr>
    </w:div>
    <w:div w:id="678971527">
      <w:bodyDiv w:val="1"/>
      <w:marLeft w:val="0"/>
      <w:marRight w:val="0"/>
      <w:marTop w:val="0"/>
      <w:marBottom w:val="0"/>
      <w:divBdr>
        <w:top w:val="none" w:sz="0" w:space="0" w:color="auto"/>
        <w:left w:val="none" w:sz="0" w:space="0" w:color="auto"/>
        <w:bottom w:val="none" w:sz="0" w:space="0" w:color="auto"/>
        <w:right w:val="none" w:sz="0" w:space="0" w:color="auto"/>
      </w:divBdr>
    </w:div>
    <w:div w:id="919216182">
      <w:bodyDiv w:val="1"/>
      <w:marLeft w:val="0"/>
      <w:marRight w:val="0"/>
      <w:marTop w:val="0"/>
      <w:marBottom w:val="0"/>
      <w:divBdr>
        <w:top w:val="none" w:sz="0" w:space="0" w:color="auto"/>
        <w:left w:val="none" w:sz="0" w:space="0" w:color="auto"/>
        <w:bottom w:val="none" w:sz="0" w:space="0" w:color="auto"/>
        <w:right w:val="none" w:sz="0" w:space="0" w:color="auto"/>
      </w:divBdr>
    </w:div>
    <w:div w:id="960039169">
      <w:bodyDiv w:val="1"/>
      <w:marLeft w:val="0"/>
      <w:marRight w:val="0"/>
      <w:marTop w:val="0"/>
      <w:marBottom w:val="0"/>
      <w:divBdr>
        <w:top w:val="none" w:sz="0" w:space="0" w:color="auto"/>
        <w:left w:val="none" w:sz="0" w:space="0" w:color="auto"/>
        <w:bottom w:val="none" w:sz="0" w:space="0" w:color="auto"/>
        <w:right w:val="none" w:sz="0" w:space="0" w:color="auto"/>
      </w:divBdr>
    </w:div>
    <w:div w:id="1075395131">
      <w:bodyDiv w:val="1"/>
      <w:marLeft w:val="0"/>
      <w:marRight w:val="0"/>
      <w:marTop w:val="0"/>
      <w:marBottom w:val="0"/>
      <w:divBdr>
        <w:top w:val="none" w:sz="0" w:space="0" w:color="auto"/>
        <w:left w:val="none" w:sz="0" w:space="0" w:color="auto"/>
        <w:bottom w:val="none" w:sz="0" w:space="0" w:color="auto"/>
        <w:right w:val="none" w:sz="0" w:space="0" w:color="auto"/>
      </w:divBdr>
    </w:div>
    <w:div w:id="1205680009">
      <w:bodyDiv w:val="1"/>
      <w:marLeft w:val="0"/>
      <w:marRight w:val="0"/>
      <w:marTop w:val="0"/>
      <w:marBottom w:val="0"/>
      <w:divBdr>
        <w:top w:val="none" w:sz="0" w:space="0" w:color="auto"/>
        <w:left w:val="none" w:sz="0" w:space="0" w:color="auto"/>
        <w:bottom w:val="none" w:sz="0" w:space="0" w:color="auto"/>
        <w:right w:val="none" w:sz="0" w:space="0" w:color="auto"/>
      </w:divBdr>
    </w:div>
    <w:div w:id="1222253866">
      <w:bodyDiv w:val="1"/>
      <w:marLeft w:val="0"/>
      <w:marRight w:val="0"/>
      <w:marTop w:val="0"/>
      <w:marBottom w:val="0"/>
      <w:divBdr>
        <w:top w:val="none" w:sz="0" w:space="0" w:color="auto"/>
        <w:left w:val="none" w:sz="0" w:space="0" w:color="auto"/>
        <w:bottom w:val="none" w:sz="0" w:space="0" w:color="auto"/>
        <w:right w:val="none" w:sz="0" w:space="0" w:color="auto"/>
      </w:divBdr>
    </w:div>
    <w:div w:id="1394504218">
      <w:bodyDiv w:val="1"/>
      <w:marLeft w:val="0"/>
      <w:marRight w:val="0"/>
      <w:marTop w:val="0"/>
      <w:marBottom w:val="0"/>
      <w:divBdr>
        <w:top w:val="none" w:sz="0" w:space="0" w:color="auto"/>
        <w:left w:val="none" w:sz="0" w:space="0" w:color="auto"/>
        <w:bottom w:val="none" w:sz="0" w:space="0" w:color="auto"/>
        <w:right w:val="none" w:sz="0" w:space="0" w:color="auto"/>
      </w:divBdr>
    </w:div>
    <w:div w:id="1819489157">
      <w:bodyDiv w:val="1"/>
      <w:marLeft w:val="0"/>
      <w:marRight w:val="0"/>
      <w:marTop w:val="0"/>
      <w:marBottom w:val="0"/>
      <w:divBdr>
        <w:top w:val="none" w:sz="0" w:space="0" w:color="auto"/>
        <w:left w:val="none" w:sz="0" w:space="0" w:color="auto"/>
        <w:bottom w:val="none" w:sz="0" w:space="0" w:color="auto"/>
        <w:right w:val="none" w:sz="0" w:space="0" w:color="auto"/>
      </w:divBdr>
    </w:div>
    <w:div w:id="1822384481">
      <w:bodyDiv w:val="1"/>
      <w:marLeft w:val="0"/>
      <w:marRight w:val="0"/>
      <w:marTop w:val="0"/>
      <w:marBottom w:val="0"/>
      <w:divBdr>
        <w:top w:val="none" w:sz="0" w:space="0" w:color="auto"/>
        <w:left w:val="none" w:sz="0" w:space="0" w:color="auto"/>
        <w:bottom w:val="none" w:sz="0" w:space="0" w:color="auto"/>
        <w:right w:val="none" w:sz="0" w:space="0" w:color="auto"/>
      </w:divBdr>
    </w:div>
    <w:div w:id="1962035290">
      <w:bodyDiv w:val="1"/>
      <w:marLeft w:val="0"/>
      <w:marRight w:val="0"/>
      <w:marTop w:val="0"/>
      <w:marBottom w:val="0"/>
      <w:divBdr>
        <w:top w:val="none" w:sz="0" w:space="0" w:color="auto"/>
        <w:left w:val="none" w:sz="0" w:space="0" w:color="auto"/>
        <w:bottom w:val="none" w:sz="0" w:space="0" w:color="auto"/>
        <w:right w:val="none" w:sz="0" w:space="0" w:color="auto"/>
      </w:divBdr>
    </w:div>
    <w:div w:id="2046442948">
      <w:bodyDiv w:val="1"/>
      <w:marLeft w:val="0"/>
      <w:marRight w:val="0"/>
      <w:marTop w:val="0"/>
      <w:marBottom w:val="0"/>
      <w:divBdr>
        <w:top w:val="none" w:sz="0" w:space="0" w:color="auto"/>
        <w:left w:val="none" w:sz="0" w:space="0" w:color="auto"/>
        <w:bottom w:val="none" w:sz="0" w:space="0" w:color="auto"/>
        <w:right w:val="none" w:sz="0" w:space="0" w:color="auto"/>
      </w:divBdr>
    </w:div>
    <w:div w:id="2053311766">
      <w:bodyDiv w:val="1"/>
      <w:marLeft w:val="0"/>
      <w:marRight w:val="0"/>
      <w:marTop w:val="0"/>
      <w:marBottom w:val="0"/>
      <w:divBdr>
        <w:top w:val="none" w:sz="0" w:space="0" w:color="auto"/>
        <w:left w:val="none" w:sz="0" w:space="0" w:color="auto"/>
        <w:bottom w:val="none" w:sz="0" w:space="0" w:color="auto"/>
        <w:right w:val="none" w:sz="0" w:space="0" w:color="auto"/>
      </w:divBdr>
    </w:div>
    <w:div w:id="20687928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minjukum/FYS3150-Computational-Physics/tree/master/Project4"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12</Pages>
  <Words>3217</Words>
  <Characters>14030</Characters>
  <Application>Microsoft Macintosh Word</Application>
  <DocSecurity>0</DocSecurity>
  <Lines>237</Lines>
  <Paragraphs>26</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17221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 Minju</dc:creator>
  <cp:keywords/>
  <dc:description/>
  <cp:lastModifiedBy>Kum Minju</cp:lastModifiedBy>
  <cp:revision>22</cp:revision>
  <dcterms:created xsi:type="dcterms:W3CDTF">2019-11-08T09:23:00Z</dcterms:created>
  <dcterms:modified xsi:type="dcterms:W3CDTF">2019-11-16T17:52:00Z</dcterms:modified>
</cp:coreProperties>
</file>