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lab_deliverable_2</w:t>
      </w:r>
    </w:p>
    <w:p>
      <w:pPr>
        <w:pStyle w:val="Author"/>
      </w:pPr>
      <w:r>
        <w:t xml:space="preserve">Yihang Duanmu, Minjun Kim, Annelise Schreiber</w:t>
      </w:r>
    </w:p>
    <w:p>
      <w:pPr>
        <w:pStyle w:val="Date"/>
      </w:pPr>
      <w:r>
        <w:t xml:space="preserve">2025-10-01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First, install the necessary packages.</w:t>
      </w:r>
    </w:p>
    <w:p>
      <w:pPr>
        <w:pStyle w:val="SourceCode"/>
      </w:pPr>
      <w:r>
        <w:rPr>
          <w:rStyle w:val="CommentTok"/>
        </w:rPr>
        <w:t xml:space="preserve"># UCI Facebook file is semicolon-separated</w:t>
      </w:r>
      <w:r>
        <w:br/>
      </w:r>
      <w:r>
        <w:rPr>
          <w:rStyle w:val="NormalTok"/>
        </w:rPr>
        <w:t xml:space="preserve">fb_raw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"dataset_Facebook.csv"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Standardize names and coerce a few key fields</w:t>
      </w:r>
      <w:r>
        <w:br/>
      </w:r>
      <w:r>
        <w:rPr>
          <w:rStyle w:val="NormalTok"/>
        </w:rPr>
        <w:t xml:space="preserve">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fb_raw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post_month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(post_month)),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post_weekday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(post_weekday)),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post_hour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(post_hour)),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paid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(paid), </w:t>
      </w:r>
      <w:r>
        <w:rPr>
          <w:rStyle w:val="DecValTok"/>
        </w:rPr>
        <w:t xml:space="preserve">0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(paid)),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lifetime_post_consumers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(lifetime_post_consumers)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Load the csv file and standardize the column names.</w:t>
      </w:r>
    </w:p>
    <w:p>
      <w:pPr>
        <w:pStyle w:val="SourceCode"/>
      </w:pPr>
      <w:r>
        <w:rPr>
          <w:rStyle w:val="NormalTok"/>
        </w:rPr>
        <w:t xml:space="preserve">fb2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post_weekday_num =</w:t>
      </w:r>
      <w:r>
        <w:rPr>
          <w:rStyle w:val="NormalTok"/>
        </w:rPr>
        <w:t xml:space="preserve"> post_weekday,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post_hour_num    =</w:t>
      </w:r>
      <w:r>
        <w:rPr>
          <w:rStyle w:val="NormalTok"/>
        </w:rPr>
        <w:t xml:space="preserve"> post_hour,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post_month_num   =</w:t>
      </w:r>
      <w:r>
        <w:rPr>
          <w:rStyle w:val="NormalTok"/>
        </w:rPr>
        <w:t xml:space="preserve"> post_month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Weekday factor (1–7 expected)</w:t>
      </w:r>
      <w:r>
        <w:br/>
      </w:r>
      <w:r>
        <w:rPr>
          <w:rStyle w:val="NormalTok"/>
        </w:rPr>
        <w:t xml:space="preserve">wk_labels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post_weekday_num))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post_weekday_num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wday_fac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post_weekday_num,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wk_labels,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fallback if strings slipped through</w:t>
      </w:r>
      <w:r>
        <w:br/>
      </w:r>
      <w:r>
        <w:rPr>
          <w:rStyle w:val="NormalTok"/>
        </w:rPr>
        <w:t xml:space="preserve">  wday_fac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post_weekday),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Hour factor: detect actual range (handles 0–23 or 1–23)</w:t>
      </w:r>
      <w:r>
        <w:br/>
      </w:r>
      <w:r>
        <w:rPr>
          <w:rStyle w:val="NormalTok"/>
        </w:rPr>
        <w:t xml:space="preserve">hour_levels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post_hour_num[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post_hour_num)]))</w:t>
      </w:r>
      <w:r>
        <w:br/>
      </w:r>
      <w:r>
        <w:rPr>
          <w:rStyle w:val="NormalTok"/>
        </w:rPr>
        <w:t xml:space="preserve">hour_fac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post_hour_num,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hour_levels,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Month factor (1–12 -&gt; Jan..Dec)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post_month_num))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post_month_num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month_fac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(fb2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post_month_num,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month.abb,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month_fac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post_month,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Paid flag as tidy factor</w:t>
      </w:r>
      <w:r>
        <w:br/>
      </w:r>
      <w:r>
        <w:rPr>
          <w:rStyle w:val="NormalTok"/>
        </w:rPr>
        <w:t xml:space="preserve">paid_fac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paid)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"Unpaid"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"Unpaid"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"Paid"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block standardizes your time and paid fields for modeling. First, it builds fb2 by safely coercing post_weekday, post_hour, and post_month to integers (silently turning non-numeric text into NA). Then it creates ordered factors: wday_fac maps weekday codes (or text like</w:t>
      </w:r>
      <w:r>
        <w:t xml:space="preserve"> </w:t>
      </w:r>
      <w:r>
        <w:t xml:space="preserve">“Monday”</w:t>
      </w:r>
      <w:r>
        <w:t xml:space="preserve">) to</w:t>
      </w:r>
      <w:r>
        <w:t xml:space="preserve"> </w:t>
      </w:r>
      <w:r>
        <w:t xml:space="preserve">“Mon”</w:t>
      </w:r>
      <w:r>
        <w:t xml:space="preserve">–</w:t>
      </w:r>
      <w:r>
        <w:t xml:space="preserve">“Sun”</w:t>
      </w:r>
      <w:r>
        <w:t xml:space="preserve">; hour_fac turns hours into an ordered 0–23 factor; and month_fac maps 1–12 to</w:t>
      </w:r>
      <w:r>
        <w:t xml:space="preserve"> </w:t>
      </w:r>
      <w:r>
        <w:t xml:space="preserve">“Jan”</w:t>
      </w:r>
      <w:r>
        <w:t xml:space="preserve">–</w:t>
      </w:r>
      <w:r>
        <w:t xml:space="preserve">“Dec”</w:t>
      </w:r>
      <w:r>
        <w:t xml:space="preserve"> </w:t>
      </w:r>
      <w:r>
        <w:t xml:space="preserve">(or falls back to whatever strings exist). Finally, paid_fac recodes the numeric paid flag (0/1, with NA treated as 0) into a tidy two-level factor</w:t>
      </w:r>
      <w:r>
        <w:t xml:space="preserve"> </w:t>
      </w:r>
      <w:r>
        <w:t xml:space="preserve">“Unpaid”</w:t>
      </w:r>
      <w:r>
        <w:t xml:space="preserve">/</w:t>
      </w:r>
      <w:r>
        <w:t xml:space="preserve">“Paid”</w:t>
      </w:r>
      <w:r>
        <w:t xml:space="preserve">. The result is a clean set of categorical predictors with stable, meaningful levels for plots and regression.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consumers =</w:t>
      </w:r>
      <w:r>
        <w:rPr>
          <w:rStyle w:val="NormalTok"/>
        </w:rPr>
        <w:t xml:space="preserve"> fb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lifetime_post_consumers,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paid =</w:t>
      </w:r>
      <w:r>
        <w:rPr>
          <w:rStyle w:val="NormalTok"/>
        </w:rPr>
        <w:t xml:space="preserve"> paid_fac,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wday =</w:t>
      </w:r>
      <w:r>
        <w:rPr>
          <w:rStyle w:val="NormalTok"/>
        </w:rPr>
        <w:t xml:space="preserve"> wday_fac,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hour=</w:t>
      </w:r>
      <w:r>
        <w:rPr>
          <w:rStyle w:val="NormalTok"/>
        </w:rPr>
        <w:t xml:space="preserve"> hour_fac,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month_fac,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(fb))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9.0   332.5   551.5   798.8   955.5 11328.0</w:t>
      </w:r>
    </w:p>
    <w:p>
      <w:pPr>
        <w:pStyle w:val="FirstParagraph"/>
      </w:pPr>
      <w:r>
        <w:t xml:space="preserve">This code builds the analysis tibble dat—it picks the response (consumers) and the cleaned timing predictors (wday, hour, month), adds the promotion flag (paid), and creates a simple time-order index (idx). The summary(dat$consumers) line quickly checks the outcome’s distribution; the output (min 9, Q1 ≈ 333, median ≈ 552, mean ≈ 799, Q3 ≈ 956, max ≈ 11,328) shows a right-skewed variable with large upper outliers, which motivates options like log1p(consumers) or robust SEs in later models.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Question 1: Does the date and time in which a post is made impact the engagement that said post receives?</w:t>
      </w:r>
    </w:p>
    <w:p>
      <w:pPr>
        <w:pStyle w:val="BodyText"/>
      </w:pPr>
      <w:r>
        <w:t xml:space="preserve">We used log1p(consumers) because engagement counts are extremely right-skewed with a few huge outliers, which compresses most points near zero on the raw scale and can overly influence the fit. The log transform (with the</w:t>
      </w:r>
      <w:r>
        <w:t xml:space="preserve"> </w:t>
      </w:r>
      <w:r>
        <w:t xml:space="preserve">“+1”</w:t>
      </w:r>
      <w:r>
        <w:t xml:space="preserve"> </w:t>
      </w:r>
      <w:r>
        <w:t xml:space="preserve">to safely handle zeros) stabilizes variance and makes residuals closer to OLS assumptions, so estimates and p-values are more reliable. It also improves readability of the scatter, revealing patterns that raw counts hide. As a bonus, effects on the log scale are easy to interpret approximately as percent changes on the original scale.</w:t>
      </w:r>
    </w:p>
    <w:p>
      <w:pPr>
        <w:pStyle w:val="SourceCode"/>
      </w:pPr>
      <w:r>
        <w:rPr>
          <w:rStyle w:val="NormalTok"/>
        </w:rPr>
        <w:t xml:space="preserve">plot_df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(hour)))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hour_num,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(consumers)))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 Plot with Best-Fit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"Engagement (log1p) vs Hour of 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 of Day (0–23)"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"log(1 + Consumers)"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_deliverable_2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wk_map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wday_num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(wk_map[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(wday)]))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wday_num,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log1p</w:t>
      </w:r>
      <w:r>
        <w:rPr>
          <w:rStyle w:val="NormalTok"/>
        </w:rPr>
        <w:t xml:space="preserve">(consumers)))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(wk_map))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 Plot with Best-Fit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"Engagement (log1p) vs Weekday"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"log(1 + Consumers)"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_deliverable_2_files/figure-docx/scatter_weekday_ol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lab_deliverable_2</dc:title>
  <dc:creator>Yihang Duanmu, Minjun Kim, Annelise Schreiber</dc:creator>
  <cp:keywords/>
  <dcterms:created xsi:type="dcterms:W3CDTF">2025-10-02T17:23:34Z</dcterms:created>
  <dcterms:modified xsi:type="dcterms:W3CDTF">2025-10-02T17:23:34Z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output">
    <vt:lpwstr/>
  </property>
</Properties>
</file>