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State, Myebon Township, country"],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"24/09/2024",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"2",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"Crisis type": “airstrike",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"Location": ["Rakhine State, Myebon Township, Myanmar"],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"Date": "24/09/2024",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