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"Crisis type": “attack",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"Location": ["Myaing Township, Magway Region, Myanmar"],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"Date": "8/05/2024",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"Affected_Civilian": "TRUE",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"Affected_Women": "NA",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"Affected_Children": "NA",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"Civilian_Properties_Damage": "TRUE",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"Civilian_Forced_Displacement": "NA",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"Civililan_Fatalities": "2",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"Armed_Personnel_Fatalities": "NA",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"Number_of_People_Displaced": "NA",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"Involved_Parties": [“Military Regime”]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]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