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    "Crisis type": “Armed Conflict",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"Location": ["Madaya Township, Mandalay Region, Myanmar"],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"Date": "10/05/2024",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"Affected_Civilian": "NA",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"Affected_Women": "NA",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"Affected_Children": "NA",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"Civilian_Properties_Damage": "NA",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"Civilian_Forced_Displacement": "NA",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"Civililan_Fatalities": "NA",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"Armed_Personnel_Fatalities": "12",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"Number_of_People_Displaced": "NA",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"Involved_Parties": [“Military Regime, Mandalay People Defense Force(MDY PDF)”]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}]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