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"Crisis type": "attack",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"Location": ["Salingyi Township, Sagaing Region, Myanmar"],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"Date": "15/08/2024",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"Affected_Civilian": "TRUE",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"Affected_Women": "TRUE",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"Affected_Children": "TRUE",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"Civilian_Forced_Displacement": "TRUE",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"Civililan_Fatalities": "2",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"Number_of_People_Displaced": "2000",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"Involved_Parties": [“Military Regime”]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