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1CF0" w14:textId="77777777" w:rsidR="006C7894" w:rsidRDefault="00000000">
      <w:pPr>
        <w:spacing w:after="360"/>
        <w:jc w:val="center"/>
      </w:pPr>
      <w:r>
        <w:rPr>
          <w:b/>
          <w:color w:val="C62828"/>
          <w:sz w:val="24"/>
        </w:rPr>
        <w:t>DPV INTERNATIONAL</w:t>
      </w:r>
    </w:p>
    <w:p w14:paraId="593AFEF9" w14:textId="77777777" w:rsidR="006C7894" w:rsidRDefault="00000000">
      <w:pPr>
        <w:spacing w:after="560"/>
        <w:jc w:val="center"/>
      </w:pPr>
      <w:r>
        <w:rPr>
          <w:noProof/>
        </w:rPr>
        <w:drawing>
          <wp:inline distT="0" distB="0" distL="0" distR="0" wp14:anchorId="7ECE5903" wp14:editId="4D39CE23">
            <wp:extent cx="960120" cy="960120"/>
            <wp:effectExtent l="0" t="0" r="0" b="0"/>
            <wp:docPr id="1" name="Picture 1" descr="DPV International corpor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v-logo.jpeg"/>
                    <pic:cNvPicPr/>
                  </pic:nvPicPr>
                  <pic:blipFill>
                    <a:blip r:embed="rId8"/>
                    <a:stretch>
                      <a:fillRect/>
                    </a:stretch>
                  </pic:blipFill>
                  <pic:spPr>
                    <a:xfrm>
                      <a:off x="0" y="0"/>
                      <a:ext cx="960120" cy="960120"/>
                    </a:xfrm>
                    <a:prstGeom prst="rect">
                      <a:avLst/>
                    </a:prstGeom>
                  </pic:spPr>
                </pic:pic>
              </a:graphicData>
            </a:graphic>
          </wp:inline>
        </w:drawing>
      </w:r>
    </w:p>
    <w:p w14:paraId="475483DA" w14:textId="77777777" w:rsidR="006C7894" w:rsidRDefault="00000000">
      <w:pPr>
        <w:spacing w:after="200"/>
        <w:jc w:val="center"/>
      </w:pPr>
      <w:r>
        <w:rPr>
          <w:b/>
          <w:color w:val="18324A"/>
          <w:sz w:val="50"/>
        </w:rPr>
        <w:t>AI-Powered Overseas Lead Generation System</w:t>
      </w:r>
    </w:p>
    <w:p w14:paraId="10532388" w14:textId="77777777" w:rsidR="006C7894" w:rsidRDefault="00000000">
      <w:pPr>
        <w:spacing w:after="880"/>
        <w:jc w:val="center"/>
      </w:pPr>
      <w:r>
        <w:rPr>
          <w:color w:val="5D6873"/>
          <w:sz w:val="26"/>
        </w:rPr>
        <w:t>B2B Lead Discovery, Qualification and Conversion for Overseas Importer-Wholesalers</w:t>
      </w:r>
    </w:p>
    <w:tbl>
      <w:tblPr>
        <w:tblStyle w:val="aff1"/>
        <w:tblW w:w="9360" w:type="dxa"/>
        <w:tblLayout w:type="fixed"/>
        <w:tblLook w:val="04A0" w:firstRow="1" w:lastRow="0" w:firstColumn="1" w:lastColumn="0" w:noHBand="0" w:noVBand="1"/>
      </w:tblPr>
      <w:tblGrid>
        <w:gridCol w:w="2340"/>
        <w:gridCol w:w="2340"/>
        <w:gridCol w:w="2340"/>
        <w:gridCol w:w="2340"/>
      </w:tblGrid>
      <w:tr w:rsidR="006C7894" w14:paraId="21F3A7FC" w14:textId="77777777">
        <w:trPr>
          <w:tblHeader/>
        </w:trPr>
        <w:tc>
          <w:tcPr>
            <w:tcW w:w="2340" w:type="dxa"/>
            <w:shd w:val="clear" w:color="auto" w:fill="F3F5F7"/>
            <w:tcMar>
              <w:top w:w="100" w:type="dxa"/>
              <w:left w:w="120" w:type="dxa"/>
              <w:bottom w:w="100" w:type="dxa"/>
              <w:right w:w="120" w:type="dxa"/>
            </w:tcMar>
            <w:vAlign w:val="center"/>
          </w:tcPr>
          <w:p w14:paraId="6086CA02" w14:textId="77777777" w:rsidR="006C7894" w:rsidRDefault="00000000">
            <w:pPr>
              <w:jc w:val="center"/>
            </w:pPr>
            <w:r>
              <w:rPr>
                <w:b/>
                <w:color w:val="C62828"/>
                <w:sz w:val="28"/>
              </w:rPr>
              <w:t>8 Weeks</w:t>
            </w:r>
            <w:r>
              <w:rPr>
                <w:b/>
                <w:color w:val="C62828"/>
                <w:sz w:val="28"/>
              </w:rPr>
              <w:br/>
            </w:r>
            <w:r>
              <w:rPr>
                <w:color w:val="5D6873"/>
                <w:sz w:val="17"/>
              </w:rPr>
              <w:t>Initial Delivery</w:t>
            </w:r>
          </w:p>
        </w:tc>
        <w:tc>
          <w:tcPr>
            <w:tcW w:w="2340" w:type="dxa"/>
            <w:shd w:val="clear" w:color="auto" w:fill="F3F5F7"/>
            <w:tcMar>
              <w:top w:w="100" w:type="dxa"/>
              <w:left w:w="120" w:type="dxa"/>
              <w:bottom w:w="100" w:type="dxa"/>
              <w:right w:w="120" w:type="dxa"/>
            </w:tcMar>
            <w:vAlign w:val="center"/>
          </w:tcPr>
          <w:p w14:paraId="2E009202" w14:textId="77777777" w:rsidR="006C7894" w:rsidRDefault="00000000">
            <w:pPr>
              <w:jc w:val="center"/>
            </w:pPr>
            <w:r>
              <w:rPr>
                <w:b/>
                <w:color w:val="C62828"/>
                <w:sz w:val="28"/>
              </w:rPr>
              <w:t>Week 2</w:t>
            </w:r>
            <w:r>
              <w:rPr>
                <w:b/>
                <w:color w:val="C62828"/>
                <w:sz w:val="28"/>
              </w:rPr>
              <w:br/>
            </w:r>
            <w:r>
              <w:rPr>
                <w:color w:val="5D6873"/>
                <w:sz w:val="17"/>
              </w:rPr>
              <w:t>Prototype Demo</w:t>
            </w:r>
          </w:p>
        </w:tc>
        <w:tc>
          <w:tcPr>
            <w:tcW w:w="2340" w:type="dxa"/>
            <w:shd w:val="clear" w:color="auto" w:fill="F3F5F7"/>
            <w:tcMar>
              <w:top w:w="100" w:type="dxa"/>
              <w:left w:w="120" w:type="dxa"/>
              <w:bottom w:w="100" w:type="dxa"/>
              <w:right w:w="120" w:type="dxa"/>
            </w:tcMar>
            <w:vAlign w:val="center"/>
          </w:tcPr>
          <w:p w14:paraId="66EE240D" w14:textId="77777777" w:rsidR="006C7894" w:rsidRDefault="00000000">
            <w:pPr>
              <w:jc w:val="center"/>
            </w:pPr>
            <w:r>
              <w:rPr>
                <w:b/>
                <w:color w:val="C62828"/>
                <w:sz w:val="28"/>
              </w:rPr>
              <w:t>Week 5</w:t>
            </w:r>
            <w:r>
              <w:rPr>
                <w:b/>
                <w:color w:val="C62828"/>
                <w:sz w:val="28"/>
              </w:rPr>
              <w:br/>
            </w:r>
            <w:r>
              <w:rPr>
                <w:color w:val="5D6873"/>
                <w:sz w:val="17"/>
              </w:rPr>
              <w:t>Live Pilot</w:t>
            </w:r>
          </w:p>
        </w:tc>
        <w:tc>
          <w:tcPr>
            <w:tcW w:w="2340" w:type="dxa"/>
            <w:shd w:val="clear" w:color="auto" w:fill="F3F5F7"/>
            <w:tcMar>
              <w:top w:w="100" w:type="dxa"/>
              <w:left w:w="120" w:type="dxa"/>
              <w:bottom w:w="100" w:type="dxa"/>
              <w:right w:w="120" w:type="dxa"/>
            </w:tcMar>
            <w:vAlign w:val="center"/>
          </w:tcPr>
          <w:p w14:paraId="58E9F1F2" w14:textId="77777777" w:rsidR="006C7894" w:rsidRDefault="00000000">
            <w:pPr>
              <w:jc w:val="center"/>
            </w:pPr>
            <w:r>
              <w:rPr>
                <w:b/>
                <w:color w:val="C62828"/>
                <w:sz w:val="28"/>
              </w:rPr>
              <w:t>Week 8</w:t>
            </w:r>
            <w:r>
              <w:rPr>
                <w:b/>
                <w:color w:val="C62828"/>
                <w:sz w:val="28"/>
              </w:rPr>
              <w:br/>
            </w:r>
            <w:r>
              <w:rPr>
                <w:color w:val="5D6873"/>
                <w:sz w:val="17"/>
              </w:rPr>
              <w:t>Acceptance</w:t>
            </w:r>
          </w:p>
        </w:tc>
      </w:tr>
    </w:tbl>
    <w:p w14:paraId="1B802493" w14:textId="77777777" w:rsidR="006C7894" w:rsidRDefault="006C7894">
      <w:pPr>
        <w:spacing w:after="700"/>
      </w:pPr>
    </w:p>
    <w:tbl>
      <w:tblPr>
        <w:tblStyle w:val="aff1"/>
        <w:tblW w:w="9360" w:type="dxa"/>
        <w:tblInd w:w="120" w:type="dxa"/>
        <w:tblLayout w:type="fixed"/>
        <w:tblLook w:val="04A0" w:firstRow="1" w:lastRow="0" w:firstColumn="1" w:lastColumn="0" w:noHBand="0" w:noVBand="1"/>
      </w:tblPr>
      <w:tblGrid>
        <w:gridCol w:w="2100"/>
        <w:gridCol w:w="7260"/>
      </w:tblGrid>
      <w:tr w:rsidR="006C7894" w14:paraId="3D573C9D" w14:textId="77777777">
        <w:trPr>
          <w:tblHeader/>
        </w:trPr>
        <w:tc>
          <w:tcPr>
            <w:tcW w:w="2100" w:type="dxa"/>
            <w:shd w:val="clear" w:color="auto" w:fill="18324A"/>
            <w:tcMar>
              <w:top w:w="100" w:type="dxa"/>
              <w:left w:w="120" w:type="dxa"/>
              <w:bottom w:w="100" w:type="dxa"/>
              <w:right w:w="120" w:type="dxa"/>
            </w:tcMar>
            <w:vAlign w:val="center"/>
          </w:tcPr>
          <w:p w14:paraId="1E07CD75" w14:textId="77777777" w:rsidR="006C7894" w:rsidRDefault="00000000">
            <w:pPr>
              <w:jc w:val="center"/>
            </w:pPr>
            <w:r>
              <w:rPr>
                <w:b/>
                <w:color w:val="FFFFFF"/>
                <w:sz w:val="18"/>
              </w:rPr>
              <w:t>Item</w:t>
            </w:r>
          </w:p>
        </w:tc>
        <w:tc>
          <w:tcPr>
            <w:tcW w:w="7260" w:type="dxa"/>
            <w:shd w:val="clear" w:color="auto" w:fill="18324A"/>
            <w:tcMar>
              <w:top w:w="100" w:type="dxa"/>
              <w:left w:w="120" w:type="dxa"/>
              <w:bottom w:w="100" w:type="dxa"/>
              <w:right w:w="120" w:type="dxa"/>
            </w:tcMar>
            <w:vAlign w:val="center"/>
          </w:tcPr>
          <w:p w14:paraId="2C61C1DE" w14:textId="77777777" w:rsidR="006C7894" w:rsidRDefault="00000000">
            <w:pPr>
              <w:jc w:val="center"/>
            </w:pPr>
            <w:r>
              <w:rPr>
                <w:b/>
                <w:color w:val="FFFFFF"/>
                <w:sz w:val="18"/>
              </w:rPr>
              <w:t>Details</w:t>
            </w:r>
          </w:p>
        </w:tc>
      </w:tr>
      <w:tr w:rsidR="006C7894" w14:paraId="44DAC015" w14:textId="77777777">
        <w:tc>
          <w:tcPr>
            <w:tcW w:w="2100" w:type="dxa"/>
            <w:tcMar>
              <w:top w:w="100" w:type="dxa"/>
              <w:left w:w="120" w:type="dxa"/>
              <w:bottom w:w="100" w:type="dxa"/>
              <w:right w:w="120" w:type="dxa"/>
            </w:tcMar>
            <w:vAlign w:val="center"/>
          </w:tcPr>
          <w:p w14:paraId="56BD1A24" w14:textId="77777777" w:rsidR="006C7894" w:rsidRDefault="00000000">
            <w:pPr>
              <w:spacing w:after="0" w:line="259" w:lineRule="auto"/>
              <w:jc w:val="center"/>
            </w:pPr>
            <w:r>
              <w:rPr>
                <w:sz w:val="18"/>
              </w:rPr>
              <w:t>Prepared for</w:t>
            </w:r>
          </w:p>
        </w:tc>
        <w:tc>
          <w:tcPr>
            <w:tcW w:w="7260" w:type="dxa"/>
            <w:tcMar>
              <w:top w:w="100" w:type="dxa"/>
              <w:left w:w="120" w:type="dxa"/>
              <w:bottom w:w="100" w:type="dxa"/>
              <w:right w:w="120" w:type="dxa"/>
            </w:tcMar>
            <w:vAlign w:val="center"/>
          </w:tcPr>
          <w:p w14:paraId="2FA0BF61" w14:textId="77777777" w:rsidR="006C7894" w:rsidRDefault="00000000">
            <w:pPr>
              <w:spacing w:after="0" w:line="259" w:lineRule="auto"/>
              <w:jc w:val="left"/>
            </w:pPr>
            <w:r>
              <w:rPr>
                <w:sz w:val="18"/>
              </w:rPr>
              <w:t>DPV International Management and Business Teams</w:t>
            </w:r>
          </w:p>
        </w:tc>
      </w:tr>
      <w:tr w:rsidR="006C7894" w14:paraId="43D5A9C5" w14:textId="77777777">
        <w:tc>
          <w:tcPr>
            <w:tcW w:w="2100" w:type="dxa"/>
            <w:shd w:val="clear" w:color="auto" w:fill="FAFBFC"/>
            <w:tcMar>
              <w:top w:w="100" w:type="dxa"/>
              <w:left w:w="120" w:type="dxa"/>
              <w:bottom w:w="100" w:type="dxa"/>
              <w:right w:w="120" w:type="dxa"/>
            </w:tcMar>
            <w:vAlign w:val="center"/>
          </w:tcPr>
          <w:p w14:paraId="1707C949" w14:textId="77777777" w:rsidR="006C7894" w:rsidRDefault="00000000">
            <w:pPr>
              <w:spacing w:after="0" w:line="259" w:lineRule="auto"/>
              <w:jc w:val="center"/>
            </w:pPr>
            <w:r>
              <w:rPr>
                <w:sz w:val="18"/>
              </w:rPr>
              <w:t>Version</w:t>
            </w:r>
          </w:p>
        </w:tc>
        <w:tc>
          <w:tcPr>
            <w:tcW w:w="7260" w:type="dxa"/>
            <w:shd w:val="clear" w:color="auto" w:fill="FAFBFC"/>
            <w:tcMar>
              <w:top w:w="100" w:type="dxa"/>
              <w:left w:w="120" w:type="dxa"/>
              <w:bottom w:w="100" w:type="dxa"/>
              <w:right w:w="120" w:type="dxa"/>
            </w:tcMar>
            <w:vAlign w:val="center"/>
          </w:tcPr>
          <w:p w14:paraId="20C1BF53" w14:textId="77777777" w:rsidR="006C7894" w:rsidRDefault="00000000">
            <w:pPr>
              <w:spacing w:after="0" w:line="259" w:lineRule="auto"/>
              <w:jc w:val="center"/>
            </w:pPr>
            <w:r>
              <w:rPr>
                <w:sz w:val="18"/>
              </w:rPr>
              <w:t>V1.0</w:t>
            </w:r>
          </w:p>
        </w:tc>
      </w:tr>
      <w:tr w:rsidR="006C7894" w14:paraId="080893FF" w14:textId="77777777">
        <w:tc>
          <w:tcPr>
            <w:tcW w:w="2100" w:type="dxa"/>
            <w:tcMar>
              <w:top w:w="100" w:type="dxa"/>
              <w:left w:w="120" w:type="dxa"/>
              <w:bottom w:w="100" w:type="dxa"/>
              <w:right w:w="120" w:type="dxa"/>
            </w:tcMar>
            <w:vAlign w:val="center"/>
          </w:tcPr>
          <w:p w14:paraId="76DEC381" w14:textId="77777777" w:rsidR="006C7894" w:rsidRDefault="00000000">
            <w:pPr>
              <w:spacing w:after="0" w:line="259" w:lineRule="auto"/>
              <w:jc w:val="center"/>
            </w:pPr>
            <w:r>
              <w:rPr>
                <w:sz w:val="18"/>
              </w:rPr>
              <w:t>Date</w:t>
            </w:r>
          </w:p>
        </w:tc>
        <w:tc>
          <w:tcPr>
            <w:tcW w:w="7260" w:type="dxa"/>
            <w:tcMar>
              <w:top w:w="100" w:type="dxa"/>
              <w:left w:w="120" w:type="dxa"/>
              <w:bottom w:w="100" w:type="dxa"/>
              <w:right w:w="120" w:type="dxa"/>
            </w:tcMar>
            <w:vAlign w:val="center"/>
          </w:tcPr>
          <w:p w14:paraId="5AFF1D01" w14:textId="77777777" w:rsidR="006C7894" w:rsidRDefault="00000000">
            <w:pPr>
              <w:spacing w:after="0" w:line="259" w:lineRule="auto"/>
              <w:jc w:val="center"/>
            </w:pPr>
            <w:r>
              <w:rPr>
                <w:sz w:val="18"/>
              </w:rPr>
              <w:t>August 2026</w:t>
            </w:r>
          </w:p>
        </w:tc>
      </w:tr>
      <w:tr w:rsidR="006C7894" w14:paraId="0A51A6D1" w14:textId="77777777">
        <w:tc>
          <w:tcPr>
            <w:tcW w:w="2100" w:type="dxa"/>
            <w:shd w:val="clear" w:color="auto" w:fill="FAFBFC"/>
            <w:tcMar>
              <w:top w:w="100" w:type="dxa"/>
              <w:left w:w="120" w:type="dxa"/>
              <w:bottom w:w="100" w:type="dxa"/>
              <w:right w:w="120" w:type="dxa"/>
            </w:tcMar>
            <w:vAlign w:val="center"/>
          </w:tcPr>
          <w:p w14:paraId="4C224EF0" w14:textId="77777777" w:rsidR="006C7894" w:rsidRDefault="00000000">
            <w:pPr>
              <w:spacing w:after="0" w:line="259" w:lineRule="auto"/>
              <w:jc w:val="center"/>
            </w:pPr>
            <w:r>
              <w:rPr>
                <w:sz w:val="18"/>
              </w:rPr>
              <w:t>Classification</w:t>
            </w:r>
          </w:p>
        </w:tc>
        <w:tc>
          <w:tcPr>
            <w:tcW w:w="7260" w:type="dxa"/>
            <w:shd w:val="clear" w:color="auto" w:fill="FAFBFC"/>
            <w:tcMar>
              <w:top w:w="100" w:type="dxa"/>
              <w:left w:w="120" w:type="dxa"/>
              <w:bottom w:w="100" w:type="dxa"/>
              <w:right w:w="120" w:type="dxa"/>
            </w:tcMar>
            <w:vAlign w:val="center"/>
          </w:tcPr>
          <w:p w14:paraId="5B3B3AF5" w14:textId="77777777" w:rsidR="006C7894" w:rsidRDefault="00000000">
            <w:pPr>
              <w:spacing w:after="0" w:line="259" w:lineRule="auto"/>
              <w:jc w:val="center"/>
            </w:pPr>
            <w:r>
              <w:rPr>
                <w:sz w:val="18"/>
              </w:rPr>
              <w:t>Internal Proposal</w:t>
            </w:r>
          </w:p>
        </w:tc>
      </w:tr>
    </w:tbl>
    <w:p w14:paraId="79796348" w14:textId="77777777" w:rsidR="006C7894" w:rsidRDefault="006C7894">
      <w:pPr>
        <w:spacing w:after="40"/>
      </w:pPr>
    </w:p>
    <w:p w14:paraId="40E2CCAC" w14:textId="77777777" w:rsidR="006C7894" w:rsidRDefault="00000000">
      <w:r>
        <w:br w:type="page"/>
      </w:r>
    </w:p>
    <w:p w14:paraId="57D2C4B7" w14:textId="77777777" w:rsidR="006C7894" w:rsidRDefault="00000000">
      <w:pPr>
        <w:pStyle w:val="1"/>
      </w:pPr>
      <w:r>
        <w:rPr>
          <w:rFonts w:ascii="Arial" w:eastAsia="Arial" w:hAnsi="Arial"/>
        </w:rPr>
        <w:lastRenderedPageBreak/>
        <w:t>Contents</w:t>
      </w:r>
    </w:p>
    <w:p w14:paraId="4BD17F57" w14:textId="77777777" w:rsidR="006C7894" w:rsidRDefault="00000000">
      <w:pPr>
        <w:pStyle w:val="a0"/>
      </w:pPr>
      <w:r>
        <w:t>1. Executive Summary</w:t>
      </w:r>
    </w:p>
    <w:p w14:paraId="3F0F04CC" w14:textId="77777777" w:rsidR="006C7894" w:rsidRDefault="00000000">
      <w:pPr>
        <w:pStyle w:val="a0"/>
      </w:pPr>
      <w:r>
        <w:t>2. Business Context and Overseas Target Buyers</w:t>
      </w:r>
    </w:p>
    <w:p w14:paraId="3E37D7EE" w14:textId="77777777" w:rsidR="006C7894" w:rsidRDefault="00000000">
      <w:pPr>
        <w:pStyle w:val="a0"/>
      </w:pPr>
      <w:r>
        <w:t>3. Overseas Lead Source Strategy</w:t>
      </w:r>
    </w:p>
    <w:p w14:paraId="7F63ACC9" w14:textId="77777777" w:rsidR="006C7894" w:rsidRDefault="00000000">
      <w:pPr>
        <w:pStyle w:val="a0"/>
      </w:pPr>
      <w:r>
        <w:t>4. Automated Lead Generation Workflow</w:t>
      </w:r>
    </w:p>
    <w:p w14:paraId="2DE8875E" w14:textId="77777777" w:rsidR="006C7894" w:rsidRDefault="00000000">
      <w:pPr>
        <w:pStyle w:val="a0"/>
      </w:pPr>
      <w:r>
        <w:t>5. System Architecture</w:t>
      </w:r>
    </w:p>
    <w:p w14:paraId="4C9DEDCD" w14:textId="77777777" w:rsidR="006C7894" w:rsidRDefault="00000000">
      <w:pPr>
        <w:pStyle w:val="a0"/>
      </w:pPr>
      <w:r>
        <w:t>6. Lead Scoring and Qualification Tiers</w:t>
      </w:r>
    </w:p>
    <w:p w14:paraId="61B8A457" w14:textId="77777777" w:rsidR="006C7894" w:rsidRDefault="00000000">
      <w:pPr>
        <w:pStyle w:val="a0"/>
      </w:pPr>
      <w:r>
        <w:t>7. Company Data Requirements</w:t>
      </w:r>
    </w:p>
    <w:p w14:paraId="038599C4" w14:textId="77777777" w:rsidR="006C7894" w:rsidRDefault="00000000">
      <w:pPr>
        <w:pStyle w:val="a0"/>
      </w:pPr>
      <w:r>
        <w:t>8. Eight-Week Implementation Plan</w:t>
      </w:r>
    </w:p>
    <w:p w14:paraId="3768A6DB" w14:textId="77777777" w:rsidR="006C7894" w:rsidRDefault="00000000">
      <w:pPr>
        <w:pStyle w:val="a0"/>
      </w:pPr>
      <w:r>
        <w:t>9. Automation Roadmap</w:t>
      </w:r>
    </w:p>
    <w:p w14:paraId="44D5F14E" w14:textId="77777777" w:rsidR="006C7894" w:rsidRDefault="00000000">
      <w:pPr>
        <w:pStyle w:val="a0"/>
      </w:pPr>
      <w:r>
        <w:t>10. Acceptance Metrics and Risk Controls</w:t>
      </w:r>
    </w:p>
    <w:p w14:paraId="5E971DB1" w14:textId="77777777" w:rsidR="006C7894" w:rsidRDefault="00000000">
      <w:pPr>
        <w:pStyle w:val="a0"/>
      </w:pPr>
      <w:r>
        <w:t>Appendices</w:t>
      </w:r>
    </w:p>
    <w:p w14:paraId="665AFFC4" w14:textId="77777777" w:rsidR="006C7894" w:rsidRDefault="00000000">
      <w:pPr>
        <w:pStyle w:val="1"/>
      </w:pPr>
      <w:r>
        <w:rPr>
          <w:rFonts w:ascii="Arial" w:eastAsia="Arial" w:hAnsi="Arial"/>
        </w:rPr>
        <w:t>1. Executive Summary</w:t>
      </w:r>
    </w:p>
    <w:p w14:paraId="4C12F4B1" w14:textId="77777777" w:rsidR="006C7894" w:rsidRDefault="00000000">
      <w:r>
        <w:t>This proposal establishes an overseas B2B lead generation system for DPV International, combining multi-platform company discovery, data enrichment, lead scoring, product-to-buyer matching, multilingual outreach and conversion feedback. The sole priority segment in the current phase is overseas importers, wholesalers and distributors that import merchandise and supply local chain stores, regional retail networks and large retail accounts. B2C customer acquisition is outside the scope of this phase.</w:t>
      </w:r>
    </w:p>
    <w:p w14:paraId="0E421920" w14:textId="77777777" w:rsidR="006C7894" w:rsidRDefault="00000000">
      <w:r>
        <w:t>The initial delivery spans eight weeks. A demonstrable prototype will be available in Week 2, the multi-source lead database MVP will be completed in Week 4, live outreach will begin in Week 5 and acceptance will be completed in Week 8. Human approval remains mandatory during the initial phase, with controlled automation introduced only after data quality and operating performance are proven.</w:t>
      </w:r>
    </w:p>
    <w:tbl>
      <w:tblPr>
        <w:tblStyle w:val="aff1"/>
        <w:tblW w:w="9360" w:type="dxa"/>
        <w:tblInd w:w="120" w:type="dxa"/>
        <w:tblLayout w:type="fixed"/>
        <w:tblLook w:val="04A0" w:firstRow="1" w:lastRow="0" w:firstColumn="1" w:lastColumn="0" w:noHBand="0" w:noVBand="1"/>
      </w:tblPr>
      <w:tblGrid>
        <w:gridCol w:w="9360"/>
      </w:tblGrid>
      <w:tr w:rsidR="006C7894" w14:paraId="2C983287" w14:textId="77777777">
        <w:trPr>
          <w:tblHeader/>
        </w:trPr>
        <w:tc>
          <w:tcPr>
            <w:tcW w:w="9360" w:type="dxa"/>
            <w:shd w:val="clear" w:color="auto" w:fill="FBEDED"/>
            <w:tcMar>
              <w:top w:w="100" w:type="dxa"/>
              <w:left w:w="120" w:type="dxa"/>
              <w:bottom w:w="100" w:type="dxa"/>
              <w:right w:w="120" w:type="dxa"/>
            </w:tcMar>
            <w:vAlign w:val="center"/>
          </w:tcPr>
          <w:p w14:paraId="18CA868B" w14:textId="77777777" w:rsidR="006C7894" w:rsidRDefault="00000000">
            <w:pPr>
              <w:spacing w:after="0"/>
            </w:pPr>
            <w:r>
              <w:rPr>
                <w:b/>
                <w:color w:val="C62828"/>
              </w:rPr>
              <w:t>Primary outcome: a closed B2B operating loop for identifying, qualifying and converting overseas importer-wholesalers that supply chain-store and organized-retail channels.</w:t>
            </w:r>
          </w:p>
        </w:tc>
      </w:tr>
    </w:tbl>
    <w:p w14:paraId="65D72913" w14:textId="77777777" w:rsidR="006C7894" w:rsidRDefault="006C7894">
      <w:pPr>
        <w:spacing w:after="40"/>
      </w:pPr>
    </w:p>
    <w:p w14:paraId="0A4FBB69" w14:textId="77777777" w:rsidR="006C7894" w:rsidRDefault="00000000">
      <w:pPr>
        <w:pStyle w:val="1"/>
      </w:pPr>
      <w:r>
        <w:rPr>
          <w:rFonts w:ascii="Arial" w:eastAsia="Arial" w:hAnsi="Arial"/>
        </w:rPr>
        <w:t>2. Business Context and Overseas Target Buyers</w:t>
      </w:r>
    </w:p>
    <w:p w14:paraId="2FD56823" w14:textId="77777777" w:rsidR="006C7894" w:rsidRDefault="00000000">
      <w:r>
        <w:t>DPV International is positioned as a bulk export supplier across women's, men's and children's apparel, bags, beauty products and household goods. Its operating footprint across Guangzhou, Hong Kong and India provides a foundation for sourcing and export coordination. The corporate website documents flexible MOQs, wholesale enquiries, FOB/CIF quotation practices and export-ready packing, and will serve as the system's company and product knowledge source.</w:t>
      </w:r>
    </w:p>
    <w:p w14:paraId="2908DB03" w14:textId="77777777" w:rsidR="006C7894" w:rsidRDefault="00000000">
      <w:r>
        <w:t xml:space="preserve">Mexico will provide the baseline for proven importer-wholesaler profiles, product demand and outreach language. The United Arab Emirates will be the first new-market pilot, focusing on Dubai-based companies with verifiable importing capability, wholesale distribution coverage and supply </w:t>
      </w:r>
      <w:r>
        <w:lastRenderedPageBreak/>
        <w:t>relationships with chain stores or organized retail networks. Bangladesh will follow as the second expansion market using the same B2B qualification model.</w:t>
      </w:r>
    </w:p>
    <w:p w14:paraId="53C6C2D4" w14:textId="77777777" w:rsidR="006C7894" w:rsidRDefault="00000000">
      <w:pPr>
        <w:pStyle w:val="21"/>
      </w:pPr>
      <w:r>
        <w:rPr>
          <w:rFonts w:ascii="Arial" w:eastAsia="Arial" w:hAnsi="Arial"/>
        </w:rPr>
        <w:t>2.1 Target Buyer Segments</w:t>
      </w:r>
    </w:p>
    <w:p w14:paraId="0B2D1676" w14:textId="77777777" w:rsidR="006C7894" w:rsidRDefault="00000000">
      <w:pPr>
        <w:pStyle w:val="a0"/>
      </w:pPr>
      <w:r>
        <w:t>Companies legally engaged in importing, customs clearance and wholesale distribution in the target market</w:t>
      </w:r>
    </w:p>
    <w:p w14:paraId="5BC35F5E" w14:textId="77777777" w:rsidR="006C7894" w:rsidRDefault="00000000">
      <w:pPr>
        <w:pStyle w:val="a0"/>
      </w:pPr>
      <w:r>
        <w:t>Wholesalers and distributors that supply chain stores, regional retail networks, department-store groups or other large retail accounts</w:t>
      </w:r>
    </w:p>
    <w:p w14:paraId="712E8352" w14:textId="77777777" w:rsidR="006C7894" w:rsidRDefault="00000000">
      <w:pPr>
        <w:pStyle w:val="a0"/>
      </w:pPr>
      <w:r>
        <w:t>Businesses with verifiable import records, warehousing or distribution coverage, stable purchasing capacity and recurring replenishment demand</w:t>
      </w:r>
    </w:p>
    <w:p w14:paraId="2070C964" w14:textId="77777777" w:rsidR="006C7894" w:rsidRDefault="00000000">
      <w:pPr>
        <w:pStyle w:val="a0"/>
      </w:pPr>
      <w:r>
        <w:t>Verifiable purchasing directors, import managers, category managers, wholesale managers or company decision-makers</w:t>
      </w:r>
    </w:p>
    <w:p w14:paraId="21EACAAF" w14:textId="77777777" w:rsidR="006C7894" w:rsidRDefault="00000000">
      <w:pPr>
        <w:pStyle w:val="21"/>
      </w:pPr>
      <w:r>
        <w:rPr>
          <w:rFonts w:ascii="Arial" w:eastAsia="Arial" w:hAnsi="Arial"/>
        </w:rPr>
        <w:t>2.2 Qualification Boundaries</w:t>
      </w:r>
    </w:p>
    <w:p w14:paraId="476E6EBF" w14:textId="77777777" w:rsidR="006C7894" w:rsidRDefault="00000000">
      <w:r>
        <w:t>The current phase is limited to B2B companies that match the profile above. Individual consumers, consumer-retail acquisition, single-store or marketplace retailers without importer-wholesaler and chain-supply capability, private-label/OEM buyers, sourcing agencies and social accounts without a verifiable business entity are outside the active outreach pool. Duplicates, opted-out contacts and unverifiable contact records are also excluded.</w:t>
      </w:r>
    </w:p>
    <w:p w14:paraId="729B60B0" w14:textId="77777777" w:rsidR="006C7894" w:rsidRDefault="00000000">
      <w:pPr>
        <w:pStyle w:val="1"/>
      </w:pPr>
      <w:r>
        <w:rPr>
          <w:rFonts w:ascii="Arial" w:eastAsia="Arial" w:hAnsi="Arial"/>
        </w:rPr>
        <w:t>3. Overseas Lead Source Strategy</w:t>
      </w:r>
    </w:p>
    <w:p w14:paraId="4DD92ED5" w14:textId="77777777" w:rsidR="006C7894" w:rsidRDefault="00000000">
      <w:r>
        <w:t>Overseas platforms are combined across five roles: importer-wholesaler discovery, evidence of chain-store supply, buying signals, contact enrichment and B2B enquiry capture. Social and content platforms are used only for company discovery and B2B signal validation, not for consumer acquisition.</w:t>
      </w:r>
    </w:p>
    <w:tbl>
      <w:tblPr>
        <w:tblStyle w:val="aff1"/>
        <w:tblW w:w="9360" w:type="dxa"/>
        <w:tblInd w:w="120" w:type="dxa"/>
        <w:tblLayout w:type="fixed"/>
        <w:tblLook w:val="04A0" w:firstRow="1" w:lastRow="0" w:firstColumn="1" w:lastColumn="0" w:noHBand="0" w:noVBand="1"/>
      </w:tblPr>
      <w:tblGrid>
        <w:gridCol w:w="1500"/>
        <w:gridCol w:w="2200"/>
        <w:gridCol w:w="3400"/>
        <w:gridCol w:w="2260"/>
      </w:tblGrid>
      <w:tr w:rsidR="006C7894" w14:paraId="62C866F1" w14:textId="77777777">
        <w:trPr>
          <w:tblHeader/>
        </w:trPr>
        <w:tc>
          <w:tcPr>
            <w:tcW w:w="1500" w:type="dxa"/>
            <w:shd w:val="clear" w:color="auto" w:fill="18324A"/>
            <w:tcMar>
              <w:top w:w="100" w:type="dxa"/>
              <w:left w:w="120" w:type="dxa"/>
              <w:bottom w:w="100" w:type="dxa"/>
              <w:right w:w="120" w:type="dxa"/>
            </w:tcMar>
            <w:vAlign w:val="center"/>
          </w:tcPr>
          <w:p w14:paraId="1FE674A0" w14:textId="77777777" w:rsidR="006C7894" w:rsidRDefault="00000000">
            <w:pPr>
              <w:jc w:val="center"/>
            </w:pPr>
            <w:r>
              <w:rPr>
                <w:b/>
                <w:color w:val="FFFFFF"/>
                <w:sz w:val="15"/>
              </w:rPr>
              <w:t>Source Type</w:t>
            </w:r>
          </w:p>
        </w:tc>
        <w:tc>
          <w:tcPr>
            <w:tcW w:w="2200" w:type="dxa"/>
            <w:shd w:val="clear" w:color="auto" w:fill="18324A"/>
            <w:tcMar>
              <w:top w:w="100" w:type="dxa"/>
              <w:left w:w="120" w:type="dxa"/>
              <w:bottom w:w="100" w:type="dxa"/>
              <w:right w:w="120" w:type="dxa"/>
            </w:tcMar>
            <w:vAlign w:val="center"/>
          </w:tcPr>
          <w:p w14:paraId="6714F065" w14:textId="77777777" w:rsidR="006C7894" w:rsidRDefault="00000000">
            <w:pPr>
              <w:jc w:val="center"/>
            </w:pPr>
            <w:r>
              <w:rPr>
                <w:b/>
                <w:color w:val="FFFFFF"/>
                <w:sz w:val="15"/>
              </w:rPr>
              <w:t>Representative Channels</w:t>
            </w:r>
          </w:p>
        </w:tc>
        <w:tc>
          <w:tcPr>
            <w:tcW w:w="3400" w:type="dxa"/>
            <w:shd w:val="clear" w:color="auto" w:fill="18324A"/>
            <w:tcMar>
              <w:top w:w="100" w:type="dxa"/>
              <w:left w:w="120" w:type="dxa"/>
              <w:bottom w:w="100" w:type="dxa"/>
              <w:right w:w="120" w:type="dxa"/>
            </w:tcMar>
            <w:vAlign w:val="center"/>
          </w:tcPr>
          <w:p w14:paraId="29573D77" w14:textId="77777777" w:rsidR="006C7894" w:rsidRDefault="00000000">
            <w:pPr>
              <w:jc w:val="center"/>
            </w:pPr>
            <w:r>
              <w:rPr>
                <w:b/>
                <w:color w:val="FFFFFF"/>
                <w:sz w:val="15"/>
              </w:rPr>
              <w:t>Primary Purpose</w:t>
            </w:r>
          </w:p>
        </w:tc>
        <w:tc>
          <w:tcPr>
            <w:tcW w:w="2260" w:type="dxa"/>
            <w:shd w:val="clear" w:color="auto" w:fill="18324A"/>
            <w:tcMar>
              <w:top w:w="100" w:type="dxa"/>
              <w:left w:w="120" w:type="dxa"/>
              <w:bottom w:w="100" w:type="dxa"/>
              <w:right w:w="120" w:type="dxa"/>
            </w:tcMar>
            <w:vAlign w:val="center"/>
          </w:tcPr>
          <w:p w14:paraId="12DDD1DB" w14:textId="77777777" w:rsidR="006C7894" w:rsidRDefault="00000000">
            <w:pPr>
              <w:jc w:val="center"/>
            </w:pPr>
            <w:r>
              <w:rPr>
                <w:b/>
                <w:color w:val="FFFFFF"/>
                <w:sz w:val="15"/>
              </w:rPr>
              <w:t>Initial Integration</w:t>
            </w:r>
          </w:p>
        </w:tc>
      </w:tr>
      <w:tr w:rsidR="006C7894" w14:paraId="74AB752E" w14:textId="77777777">
        <w:tc>
          <w:tcPr>
            <w:tcW w:w="1500" w:type="dxa"/>
            <w:tcMar>
              <w:top w:w="100" w:type="dxa"/>
              <w:left w:w="120" w:type="dxa"/>
              <w:bottom w:w="100" w:type="dxa"/>
              <w:right w:w="120" w:type="dxa"/>
            </w:tcMar>
            <w:vAlign w:val="center"/>
          </w:tcPr>
          <w:p w14:paraId="3D222815" w14:textId="77777777" w:rsidR="006C7894" w:rsidRDefault="00000000">
            <w:pPr>
              <w:spacing w:after="0" w:line="259" w:lineRule="auto"/>
              <w:jc w:val="center"/>
            </w:pPr>
            <w:r>
              <w:rPr>
                <w:sz w:val="15"/>
              </w:rPr>
              <w:t>Search &amp; Maps</w:t>
            </w:r>
          </w:p>
        </w:tc>
        <w:tc>
          <w:tcPr>
            <w:tcW w:w="2200" w:type="dxa"/>
            <w:tcMar>
              <w:top w:w="100" w:type="dxa"/>
              <w:left w:w="120" w:type="dxa"/>
              <w:bottom w:w="100" w:type="dxa"/>
              <w:right w:w="120" w:type="dxa"/>
            </w:tcMar>
            <w:vAlign w:val="center"/>
          </w:tcPr>
          <w:p w14:paraId="6268831F" w14:textId="77777777" w:rsidR="006C7894" w:rsidRDefault="00000000">
            <w:pPr>
              <w:spacing w:after="0" w:line="259" w:lineRule="auto"/>
              <w:jc w:val="left"/>
            </w:pPr>
            <w:r>
              <w:rPr>
                <w:sz w:val="15"/>
              </w:rPr>
              <w:t>Google, Google Maps, Bing</w:t>
            </w:r>
          </w:p>
        </w:tc>
        <w:tc>
          <w:tcPr>
            <w:tcW w:w="3400" w:type="dxa"/>
            <w:tcMar>
              <w:top w:w="100" w:type="dxa"/>
              <w:left w:w="120" w:type="dxa"/>
              <w:bottom w:w="100" w:type="dxa"/>
              <w:right w:w="120" w:type="dxa"/>
            </w:tcMar>
            <w:vAlign w:val="center"/>
          </w:tcPr>
          <w:p w14:paraId="5E7B1FC4" w14:textId="77777777" w:rsidR="006C7894" w:rsidRDefault="00000000">
            <w:pPr>
              <w:spacing w:after="0" w:line="259" w:lineRule="auto"/>
              <w:jc w:val="left"/>
            </w:pPr>
            <w:r>
              <w:rPr>
                <w:sz w:val="15"/>
              </w:rPr>
              <w:t>Identify importer-wholesalers, warehouses and geographic coverage</w:t>
            </w:r>
          </w:p>
        </w:tc>
        <w:tc>
          <w:tcPr>
            <w:tcW w:w="2260" w:type="dxa"/>
            <w:tcMar>
              <w:top w:w="100" w:type="dxa"/>
              <w:left w:w="120" w:type="dxa"/>
              <w:bottom w:w="100" w:type="dxa"/>
              <w:right w:w="120" w:type="dxa"/>
            </w:tcMar>
            <w:vAlign w:val="center"/>
          </w:tcPr>
          <w:p w14:paraId="347E846F" w14:textId="77777777" w:rsidR="006C7894" w:rsidRDefault="00000000">
            <w:pPr>
              <w:spacing w:after="0" w:line="259" w:lineRule="auto"/>
              <w:jc w:val="left"/>
            </w:pPr>
            <w:r>
              <w:rPr>
                <w:sz w:val="15"/>
              </w:rPr>
              <w:t>Search/API and public-page parsing</w:t>
            </w:r>
          </w:p>
        </w:tc>
      </w:tr>
      <w:tr w:rsidR="006C7894" w14:paraId="1153E0B7" w14:textId="77777777">
        <w:tc>
          <w:tcPr>
            <w:tcW w:w="1500" w:type="dxa"/>
            <w:shd w:val="clear" w:color="auto" w:fill="FAFBFC"/>
            <w:tcMar>
              <w:top w:w="100" w:type="dxa"/>
              <w:left w:w="120" w:type="dxa"/>
              <w:bottom w:w="100" w:type="dxa"/>
              <w:right w:w="120" w:type="dxa"/>
            </w:tcMar>
            <w:vAlign w:val="center"/>
          </w:tcPr>
          <w:p w14:paraId="70BB6443" w14:textId="77777777" w:rsidR="006C7894" w:rsidRDefault="00000000">
            <w:pPr>
              <w:spacing w:after="0" w:line="259" w:lineRule="auto"/>
              <w:jc w:val="center"/>
            </w:pPr>
            <w:r>
              <w:rPr>
                <w:sz w:val="15"/>
              </w:rPr>
              <w:t>Professional Networks</w:t>
            </w:r>
          </w:p>
        </w:tc>
        <w:tc>
          <w:tcPr>
            <w:tcW w:w="2200" w:type="dxa"/>
            <w:shd w:val="clear" w:color="auto" w:fill="FAFBFC"/>
            <w:tcMar>
              <w:top w:w="100" w:type="dxa"/>
              <w:left w:w="120" w:type="dxa"/>
              <w:bottom w:w="100" w:type="dxa"/>
              <w:right w:w="120" w:type="dxa"/>
            </w:tcMar>
            <w:vAlign w:val="center"/>
          </w:tcPr>
          <w:p w14:paraId="60025699" w14:textId="77777777" w:rsidR="006C7894" w:rsidRDefault="00000000">
            <w:pPr>
              <w:spacing w:after="0" w:line="259" w:lineRule="auto"/>
              <w:jc w:val="center"/>
            </w:pPr>
            <w:r>
              <w:rPr>
                <w:sz w:val="15"/>
              </w:rPr>
              <w:t>LinkedIn</w:t>
            </w:r>
          </w:p>
        </w:tc>
        <w:tc>
          <w:tcPr>
            <w:tcW w:w="3400" w:type="dxa"/>
            <w:shd w:val="clear" w:color="auto" w:fill="FAFBFC"/>
            <w:tcMar>
              <w:top w:w="100" w:type="dxa"/>
              <w:left w:w="120" w:type="dxa"/>
              <w:bottom w:w="100" w:type="dxa"/>
              <w:right w:w="120" w:type="dxa"/>
            </w:tcMar>
            <w:vAlign w:val="center"/>
          </w:tcPr>
          <w:p w14:paraId="54C119F3" w14:textId="77777777" w:rsidR="006C7894" w:rsidRDefault="00000000">
            <w:pPr>
              <w:spacing w:after="0" w:line="259" w:lineRule="auto"/>
              <w:jc w:val="left"/>
            </w:pPr>
            <w:r>
              <w:rPr>
                <w:sz w:val="15"/>
              </w:rPr>
              <w:t>Identify importers, wholesalers, distributors and purchasing decision-makers</w:t>
            </w:r>
          </w:p>
        </w:tc>
        <w:tc>
          <w:tcPr>
            <w:tcW w:w="2260" w:type="dxa"/>
            <w:shd w:val="clear" w:color="auto" w:fill="FAFBFC"/>
            <w:tcMar>
              <w:top w:w="100" w:type="dxa"/>
              <w:left w:w="120" w:type="dxa"/>
              <w:bottom w:w="100" w:type="dxa"/>
              <w:right w:w="120" w:type="dxa"/>
            </w:tcMar>
            <w:vAlign w:val="center"/>
          </w:tcPr>
          <w:p w14:paraId="0F0D6E79" w14:textId="77777777" w:rsidR="006C7894" w:rsidRDefault="00000000">
            <w:pPr>
              <w:spacing w:after="0" w:line="259" w:lineRule="auto"/>
              <w:jc w:val="left"/>
            </w:pPr>
            <w:r>
              <w:rPr>
                <w:sz w:val="15"/>
              </w:rPr>
              <w:t>Research tasks and human outreach</w:t>
            </w:r>
          </w:p>
        </w:tc>
      </w:tr>
      <w:tr w:rsidR="006C7894" w14:paraId="37390832" w14:textId="77777777">
        <w:tc>
          <w:tcPr>
            <w:tcW w:w="1500" w:type="dxa"/>
            <w:tcMar>
              <w:top w:w="100" w:type="dxa"/>
              <w:left w:w="120" w:type="dxa"/>
              <w:bottom w:w="100" w:type="dxa"/>
              <w:right w:w="120" w:type="dxa"/>
            </w:tcMar>
            <w:vAlign w:val="center"/>
          </w:tcPr>
          <w:p w14:paraId="59E08E44" w14:textId="77777777" w:rsidR="006C7894" w:rsidRDefault="00000000">
            <w:pPr>
              <w:spacing w:after="0" w:line="259" w:lineRule="auto"/>
              <w:jc w:val="center"/>
            </w:pPr>
            <w:r>
              <w:rPr>
                <w:sz w:val="15"/>
              </w:rPr>
              <w:t>B2B Social Signals</w:t>
            </w:r>
          </w:p>
        </w:tc>
        <w:tc>
          <w:tcPr>
            <w:tcW w:w="2200" w:type="dxa"/>
            <w:tcMar>
              <w:top w:w="100" w:type="dxa"/>
              <w:left w:w="120" w:type="dxa"/>
              <w:bottom w:w="100" w:type="dxa"/>
              <w:right w:w="120" w:type="dxa"/>
            </w:tcMar>
            <w:vAlign w:val="center"/>
          </w:tcPr>
          <w:p w14:paraId="16BEB2FA" w14:textId="77777777" w:rsidR="006C7894" w:rsidRDefault="00000000">
            <w:pPr>
              <w:spacing w:after="0" w:line="259" w:lineRule="auto"/>
              <w:jc w:val="left"/>
            </w:pPr>
            <w:r>
              <w:rPr>
                <w:sz w:val="15"/>
              </w:rPr>
              <w:t>Facebook, Instagram</w:t>
            </w:r>
          </w:p>
        </w:tc>
        <w:tc>
          <w:tcPr>
            <w:tcW w:w="3400" w:type="dxa"/>
            <w:tcMar>
              <w:top w:w="100" w:type="dxa"/>
              <w:left w:w="120" w:type="dxa"/>
              <w:bottom w:w="100" w:type="dxa"/>
              <w:right w:w="120" w:type="dxa"/>
            </w:tcMar>
            <w:vAlign w:val="center"/>
          </w:tcPr>
          <w:p w14:paraId="2CE4E65B" w14:textId="77777777" w:rsidR="006C7894" w:rsidRDefault="00000000">
            <w:pPr>
              <w:spacing w:after="0" w:line="259" w:lineRule="auto"/>
              <w:jc w:val="left"/>
            </w:pPr>
            <w:r>
              <w:rPr>
                <w:sz w:val="15"/>
              </w:rPr>
              <w:t>Discover company pages, wholesale activity and chain-supply evidence</w:t>
            </w:r>
          </w:p>
        </w:tc>
        <w:tc>
          <w:tcPr>
            <w:tcW w:w="2260" w:type="dxa"/>
            <w:tcMar>
              <w:top w:w="100" w:type="dxa"/>
              <w:left w:w="120" w:type="dxa"/>
              <w:bottom w:w="100" w:type="dxa"/>
              <w:right w:w="120" w:type="dxa"/>
            </w:tcMar>
            <w:vAlign w:val="center"/>
          </w:tcPr>
          <w:p w14:paraId="6465FA1D" w14:textId="77777777" w:rsidR="006C7894" w:rsidRDefault="00000000">
            <w:pPr>
              <w:spacing w:after="0" w:line="259" w:lineRule="auto"/>
              <w:jc w:val="left"/>
            </w:pPr>
            <w:r>
              <w:rPr>
                <w:sz w:val="15"/>
              </w:rPr>
              <w:t>Public business signals and owned-account data</w:t>
            </w:r>
          </w:p>
        </w:tc>
      </w:tr>
      <w:tr w:rsidR="006C7894" w14:paraId="21FAD61C" w14:textId="77777777">
        <w:tc>
          <w:tcPr>
            <w:tcW w:w="1500" w:type="dxa"/>
            <w:shd w:val="clear" w:color="auto" w:fill="FAFBFC"/>
            <w:tcMar>
              <w:top w:w="100" w:type="dxa"/>
              <w:left w:w="120" w:type="dxa"/>
              <w:bottom w:w="100" w:type="dxa"/>
              <w:right w:w="120" w:type="dxa"/>
            </w:tcMar>
            <w:vAlign w:val="center"/>
          </w:tcPr>
          <w:p w14:paraId="21FC41F4" w14:textId="77777777" w:rsidR="006C7894" w:rsidRDefault="00000000">
            <w:pPr>
              <w:spacing w:after="0" w:line="259" w:lineRule="auto"/>
              <w:jc w:val="center"/>
            </w:pPr>
            <w:r>
              <w:rPr>
                <w:sz w:val="15"/>
              </w:rPr>
              <w:t>Industry Content Signals</w:t>
            </w:r>
          </w:p>
        </w:tc>
        <w:tc>
          <w:tcPr>
            <w:tcW w:w="2200" w:type="dxa"/>
            <w:shd w:val="clear" w:color="auto" w:fill="FAFBFC"/>
            <w:tcMar>
              <w:top w:w="100" w:type="dxa"/>
              <w:left w:w="120" w:type="dxa"/>
              <w:bottom w:w="100" w:type="dxa"/>
              <w:right w:w="120" w:type="dxa"/>
            </w:tcMar>
            <w:vAlign w:val="center"/>
          </w:tcPr>
          <w:p w14:paraId="657AF4AC" w14:textId="77777777" w:rsidR="006C7894" w:rsidRDefault="00000000">
            <w:pPr>
              <w:spacing w:after="0" w:line="259" w:lineRule="auto"/>
              <w:jc w:val="center"/>
            </w:pPr>
            <w:r>
              <w:rPr>
                <w:sz w:val="15"/>
              </w:rPr>
              <w:t>TikTok, YouTube</w:t>
            </w:r>
          </w:p>
        </w:tc>
        <w:tc>
          <w:tcPr>
            <w:tcW w:w="3400" w:type="dxa"/>
            <w:shd w:val="clear" w:color="auto" w:fill="FAFBFC"/>
            <w:tcMar>
              <w:top w:w="100" w:type="dxa"/>
              <w:left w:w="120" w:type="dxa"/>
              <w:bottom w:w="100" w:type="dxa"/>
              <w:right w:w="120" w:type="dxa"/>
            </w:tcMar>
            <w:vAlign w:val="center"/>
          </w:tcPr>
          <w:p w14:paraId="39094BD1" w14:textId="77777777" w:rsidR="006C7894" w:rsidRDefault="00000000">
            <w:pPr>
              <w:spacing w:after="0" w:line="259" w:lineRule="auto"/>
              <w:jc w:val="left"/>
            </w:pPr>
            <w:r>
              <w:rPr>
                <w:sz w:val="15"/>
              </w:rPr>
              <w:t>Identify corporate brands, warehousing, distribution and industry activity</w:t>
            </w:r>
          </w:p>
        </w:tc>
        <w:tc>
          <w:tcPr>
            <w:tcW w:w="2260" w:type="dxa"/>
            <w:shd w:val="clear" w:color="auto" w:fill="FAFBFC"/>
            <w:tcMar>
              <w:top w:w="100" w:type="dxa"/>
              <w:left w:w="120" w:type="dxa"/>
              <w:bottom w:w="100" w:type="dxa"/>
              <w:right w:w="120" w:type="dxa"/>
            </w:tcMar>
            <w:vAlign w:val="center"/>
          </w:tcPr>
          <w:p w14:paraId="34AE68E5" w14:textId="77777777" w:rsidR="006C7894" w:rsidRDefault="00000000">
            <w:pPr>
              <w:spacing w:after="0" w:line="259" w:lineRule="auto"/>
              <w:jc w:val="left"/>
            </w:pPr>
            <w:r>
              <w:rPr>
                <w:sz w:val="15"/>
              </w:rPr>
              <w:t>Official APIs and public metadata</w:t>
            </w:r>
          </w:p>
        </w:tc>
      </w:tr>
      <w:tr w:rsidR="006C7894" w14:paraId="2A6DB145" w14:textId="77777777">
        <w:tc>
          <w:tcPr>
            <w:tcW w:w="1500" w:type="dxa"/>
            <w:tcMar>
              <w:top w:w="100" w:type="dxa"/>
              <w:left w:w="120" w:type="dxa"/>
              <w:bottom w:w="100" w:type="dxa"/>
              <w:right w:w="120" w:type="dxa"/>
            </w:tcMar>
            <w:vAlign w:val="center"/>
          </w:tcPr>
          <w:p w14:paraId="2EF4BD80" w14:textId="77777777" w:rsidR="006C7894" w:rsidRDefault="00000000">
            <w:pPr>
              <w:spacing w:after="0" w:line="259" w:lineRule="auto"/>
              <w:jc w:val="center"/>
            </w:pPr>
            <w:r>
              <w:rPr>
                <w:sz w:val="15"/>
              </w:rPr>
              <w:t>B2B Marketplaces</w:t>
            </w:r>
          </w:p>
        </w:tc>
        <w:tc>
          <w:tcPr>
            <w:tcW w:w="2200" w:type="dxa"/>
            <w:tcMar>
              <w:top w:w="100" w:type="dxa"/>
              <w:left w:w="120" w:type="dxa"/>
              <w:bottom w:w="100" w:type="dxa"/>
              <w:right w:w="120" w:type="dxa"/>
            </w:tcMar>
            <w:vAlign w:val="center"/>
          </w:tcPr>
          <w:p w14:paraId="7E169C5B" w14:textId="77777777" w:rsidR="006C7894" w:rsidRDefault="00000000">
            <w:pPr>
              <w:spacing w:after="0" w:line="259" w:lineRule="auto"/>
              <w:jc w:val="left"/>
            </w:pPr>
            <w:r>
              <w:rPr>
                <w:sz w:val="15"/>
              </w:rPr>
              <w:t>Alibaba, Global Sources, TradeKey</w:t>
            </w:r>
          </w:p>
        </w:tc>
        <w:tc>
          <w:tcPr>
            <w:tcW w:w="3400" w:type="dxa"/>
            <w:tcMar>
              <w:top w:w="100" w:type="dxa"/>
              <w:left w:w="120" w:type="dxa"/>
              <w:bottom w:w="100" w:type="dxa"/>
              <w:right w:w="120" w:type="dxa"/>
            </w:tcMar>
            <w:vAlign w:val="center"/>
          </w:tcPr>
          <w:p w14:paraId="44794C7D" w14:textId="77777777" w:rsidR="006C7894" w:rsidRDefault="00000000">
            <w:pPr>
              <w:spacing w:after="0" w:line="259" w:lineRule="auto"/>
              <w:jc w:val="left"/>
            </w:pPr>
            <w:r>
              <w:rPr>
                <w:sz w:val="15"/>
              </w:rPr>
              <w:t>Discover import buyers, wholesale enquiries and category demand</w:t>
            </w:r>
          </w:p>
        </w:tc>
        <w:tc>
          <w:tcPr>
            <w:tcW w:w="2260" w:type="dxa"/>
            <w:tcMar>
              <w:top w:w="100" w:type="dxa"/>
              <w:left w:w="120" w:type="dxa"/>
              <w:bottom w:w="100" w:type="dxa"/>
              <w:right w:w="120" w:type="dxa"/>
            </w:tcMar>
            <w:vAlign w:val="center"/>
          </w:tcPr>
          <w:p w14:paraId="7C7833F1" w14:textId="77777777" w:rsidR="006C7894" w:rsidRDefault="00000000">
            <w:pPr>
              <w:spacing w:after="0" w:line="259" w:lineRule="auto"/>
              <w:jc w:val="left"/>
            </w:pPr>
            <w:r>
              <w:rPr>
                <w:sz w:val="15"/>
              </w:rPr>
              <w:t>Platform-authorized export or API</w:t>
            </w:r>
          </w:p>
        </w:tc>
      </w:tr>
      <w:tr w:rsidR="006C7894" w14:paraId="6E008BCB" w14:textId="77777777">
        <w:tc>
          <w:tcPr>
            <w:tcW w:w="1500" w:type="dxa"/>
            <w:shd w:val="clear" w:color="auto" w:fill="FAFBFC"/>
            <w:tcMar>
              <w:top w:w="100" w:type="dxa"/>
              <w:left w:w="120" w:type="dxa"/>
              <w:bottom w:w="100" w:type="dxa"/>
              <w:right w:w="120" w:type="dxa"/>
            </w:tcMar>
            <w:vAlign w:val="center"/>
          </w:tcPr>
          <w:p w14:paraId="4D365C56" w14:textId="77777777" w:rsidR="006C7894" w:rsidRDefault="00000000">
            <w:pPr>
              <w:spacing w:after="0" w:line="259" w:lineRule="auto"/>
              <w:jc w:val="center"/>
            </w:pPr>
            <w:r>
              <w:rPr>
                <w:sz w:val="15"/>
              </w:rPr>
              <w:t>Trade Data &amp; Directories</w:t>
            </w:r>
          </w:p>
        </w:tc>
        <w:tc>
          <w:tcPr>
            <w:tcW w:w="2200" w:type="dxa"/>
            <w:shd w:val="clear" w:color="auto" w:fill="FAFBFC"/>
            <w:tcMar>
              <w:top w:w="100" w:type="dxa"/>
              <w:left w:w="120" w:type="dxa"/>
              <w:bottom w:w="100" w:type="dxa"/>
              <w:right w:w="120" w:type="dxa"/>
            </w:tcMar>
            <w:vAlign w:val="center"/>
          </w:tcPr>
          <w:p w14:paraId="398138E4" w14:textId="77777777" w:rsidR="006C7894" w:rsidRDefault="00000000">
            <w:pPr>
              <w:spacing w:after="0" w:line="259" w:lineRule="auto"/>
              <w:jc w:val="left"/>
            </w:pPr>
            <w:r>
              <w:rPr>
                <w:sz w:val="15"/>
              </w:rPr>
              <w:t>ImportGenius, Panjiva, Kompass</w:t>
            </w:r>
          </w:p>
        </w:tc>
        <w:tc>
          <w:tcPr>
            <w:tcW w:w="3400" w:type="dxa"/>
            <w:shd w:val="clear" w:color="auto" w:fill="FAFBFC"/>
            <w:tcMar>
              <w:top w:w="100" w:type="dxa"/>
              <w:left w:w="120" w:type="dxa"/>
              <w:bottom w:w="100" w:type="dxa"/>
              <w:right w:w="120" w:type="dxa"/>
            </w:tcMar>
            <w:vAlign w:val="center"/>
          </w:tcPr>
          <w:p w14:paraId="2D706104" w14:textId="77777777" w:rsidR="006C7894" w:rsidRDefault="00000000">
            <w:pPr>
              <w:spacing w:after="0" w:line="259" w:lineRule="auto"/>
              <w:jc w:val="left"/>
            </w:pPr>
            <w:r>
              <w:rPr>
                <w:sz w:val="15"/>
              </w:rPr>
              <w:t>Validate import activity, wholesale status, distribution coverage and capacity</w:t>
            </w:r>
          </w:p>
        </w:tc>
        <w:tc>
          <w:tcPr>
            <w:tcW w:w="2260" w:type="dxa"/>
            <w:shd w:val="clear" w:color="auto" w:fill="FAFBFC"/>
            <w:tcMar>
              <w:top w:w="100" w:type="dxa"/>
              <w:left w:w="120" w:type="dxa"/>
              <w:bottom w:w="100" w:type="dxa"/>
              <w:right w:w="120" w:type="dxa"/>
            </w:tcMar>
            <w:vAlign w:val="center"/>
          </w:tcPr>
          <w:p w14:paraId="4B46964B" w14:textId="77777777" w:rsidR="006C7894" w:rsidRDefault="00000000">
            <w:pPr>
              <w:spacing w:after="0" w:line="259" w:lineRule="auto"/>
              <w:jc w:val="left"/>
            </w:pPr>
            <w:r>
              <w:rPr>
                <w:sz w:val="15"/>
              </w:rPr>
              <w:t>Corporate accounts or public data</w:t>
            </w:r>
          </w:p>
        </w:tc>
      </w:tr>
      <w:tr w:rsidR="006C7894" w14:paraId="01665A62" w14:textId="77777777">
        <w:tc>
          <w:tcPr>
            <w:tcW w:w="1500" w:type="dxa"/>
            <w:tcMar>
              <w:top w:w="100" w:type="dxa"/>
              <w:left w:w="120" w:type="dxa"/>
              <w:bottom w:w="100" w:type="dxa"/>
              <w:right w:w="120" w:type="dxa"/>
            </w:tcMar>
            <w:vAlign w:val="center"/>
          </w:tcPr>
          <w:p w14:paraId="25FFCEB4" w14:textId="77777777" w:rsidR="006C7894" w:rsidRDefault="00000000">
            <w:pPr>
              <w:spacing w:after="0" w:line="259" w:lineRule="auto"/>
              <w:jc w:val="center"/>
            </w:pPr>
            <w:r>
              <w:rPr>
                <w:sz w:val="15"/>
              </w:rPr>
              <w:t>Events &amp; Supplier Lists</w:t>
            </w:r>
          </w:p>
        </w:tc>
        <w:tc>
          <w:tcPr>
            <w:tcW w:w="2200" w:type="dxa"/>
            <w:tcMar>
              <w:top w:w="100" w:type="dxa"/>
              <w:left w:w="120" w:type="dxa"/>
              <w:bottom w:w="100" w:type="dxa"/>
              <w:right w:w="120" w:type="dxa"/>
            </w:tcMar>
            <w:vAlign w:val="center"/>
          </w:tcPr>
          <w:p w14:paraId="61A98EDA" w14:textId="77777777" w:rsidR="006C7894" w:rsidRDefault="00000000">
            <w:pPr>
              <w:spacing w:after="0" w:line="259" w:lineRule="auto"/>
              <w:jc w:val="left"/>
            </w:pPr>
            <w:r>
              <w:rPr>
                <w:sz w:val="15"/>
              </w:rPr>
              <w:t>Trade shows, trade associations, chain-supplier lists</w:t>
            </w:r>
          </w:p>
        </w:tc>
        <w:tc>
          <w:tcPr>
            <w:tcW w:w="3400" w:type="dxa"/>
            <w:tcMar>
              <w:top w:w="100" w:type="dxa"/>
              <w:left w:w="120" w:type="dxa"/>
              <w:bottom w:w="100" w:type="dxa"/>
              <w:right w:w="120" w:type="dxa"/>
            </w:tcMar>
            <w:vAlign w:val="center"/>
          </w:tcPr>
          <w:p w14:paraId="40DA3BA1" w14:textId="77777777" w:rsidR="006C7894" w:rsidRDefault="00000000">
            <w:pPr>
              <w:spacing w:after="0" w:line="259" w:lineRule="auto"/>
              <w:jc w:val="left"/>
            </w:pPr>
            <w:r>
              <w:rPr>
                <w:sz w:val="15"/>
              </w:rPr>
              <w:t>Find exhibiting wholesalers, import distributors and chain-store suppliers</w:t>
            </w:r>
          </w:p>
        </w:tc>
        <w:tc>
          <w:tcPr>
            <w:tcW w:w="2260" w:type="dxa"/>
            <w:tcMar>
              <w:top w:w="100" w:type="dxa"/>
              <w:left w:w="120" w:type="dxa"/>
              <w:bottom w:w="100" w:type="dxa"/>
              <w:right w:w="120" w:type="dxa"/>
            </w:tcMar>
            <w:vAlign w:val="center"/>
          </w:tcPr>
          <w:p w14:paraId="0F2E61B0" w14:textId="77777777" w:rsidR="006C7894" w:rsidRDefault="00000000">
            <w:pPr>
              <w:spacing w:after="0" w:line="259" w:lineRule="auto"/>
              <w:jc w:val="left"/>
            </w:pPr>
            <w:r>
              <w:rPr>
                <w:sz w:val="15"/>
              </w:rPr>
              <w:t>List parsing and entity matching</w:t>
            </w:r>
          </w:p>
        </w:tc>
      </w:tr>
    </w:tbl>
    <w:p w14:paraId="4EA612FB" w14:textId="77777777" w:rsidR="006C7894" w:rsidRDefault="006C7894">
      <w:pPr>
        <w:spacing w:after="40"/>
      </w:pPr>
    </w:p>
    <w:p w14:paraId="5432F58F" w14:textId="77777777" w:rsidR="006C7894" w:rsidRDefault="00000000">
      <w:pPr>
        <w:keepNext/>
        <w:jc w:val="center"/>
      </w:pPr>
      <w:r>
        <w:rPr>
          <w:noProof/>
        </w:rPr>
        <w:lastRenderedPageBreak/>
        <w:drawing>
          <wp:inline distT="0" distB="0" distL="0" distR="0" wp14:anchorId="3DA5ECE8" wp14:editId="217E521B">
            <wp:extent cx="5715000" cy="3452812"/>
            <wp:effectExtent l="0" t="0" r="0" b="0"/>
            <wp:docPr id="2" name="Picture 2" descr="Figure 1. Multi-Platform Overseas Lea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map_en.png"/>
                    <pic:cNvPicPr/>
                  </pic:nvPicPr>
                  <pic:blipFill>
                    <a:blip r:embed="rId9"/>
                    <a:stretch>
                      <a:fillRect/>
                    </a:stretch>
                  </pic:blipFill>
                  <pic:spPr>
                    <a:xfrm>
                      <a:off x="0" y="0"/>
                      <a:ext cx="5715000" cy="3452812"/>
                    </a:xfrm>
                    <a:prstGeom prst="rect">
                      <a:avLst/>
                    </a:prstGeom>
                  </pic:spPr>
                </pic:pic>
              </a:graphicData>
            </a:graphic>
          </wp:inline>
        </w:drawing>
      </w:r>
    </w:p>
    <w:p w14:paraId="4203541A" w14:textId="77777777" w:rsidR="006C7894" w:rsidRDefault="00000000">
      <w:pPr>
        <w:pStyle w:val="af7"/>
      </w:pPr>
      <w:r>
        <w:t>Figure 1. Multi-Platform Overseas Lead Sources</w:t>
      </w:r>
    </w:p>
    <w:p w14:paraId="14BE4B88" w14:textId="77777777" w:rsidR="006C7894" w:rsidRDefault="00000000">
      <w:pPr>
        <w:spacing w:after="120"/>
        <w:jc w:val="center"/>
      </w:pPr>
      <w:r>
        <w:rPr>
          <w:color w:val="5D6873"/>
          <w:sz w:val="18"/>
        </w:rPr>
        <w:t>Platform signals are consolidated into unified company records before cleaning, deduplication, verification and qualification.</w:t>
      </w:r>
    </w:p>
    <w:p w14:paraId="63644AF7" w14:textId="77777777" w:rsidR="006C7894" w:rsidRDefault="00000000">
      <w:pPr>
        <w:pStyle w:val="1"/>
      </w:pPr>
      <w:r>
        <w:rPr>
          <w:rFonts w:ascii="Arial" w:eastAsia="Arial" w:hAnsi="Arial"/>
        </w:rPr>
        <w:t>4. Automated Lead Generation Workflow</w:t>
      </w:r>
    </w:p>
    <w:p w14:paraId="199CC62A" w14:textId="77777777" w:rsidR="006C7894" w:rsidRDefault="00000000">
      <w:r>
        <w:t>The system generates search strategies by market, city, product, importer-wholesaler profile and language, then acquires public business signals on a scheduled basis. Every candidate record retains its source URL, capture date and platform type before standardization, deduplication, contact verification, importer/wholesaler qualification, chain-supply evidence validation and product matching.</w:t>
      </w:r>
    </w:p>
    <w:p w14:paraId="2E6B0A55" w14:textId="77777777" w:rsidR="006C7894" w:rsidRDefault="00000000">
      <w:r>
        <w:t>Tier A leads receive personalized email drafts, LinkedIn contact tasks and product recommendations. All outbound content requires sales approval during the initial phase. Follow-up stops immediately after a reply, opt-out, hard bounce or manual takeover. Replies are classified into quotation, catalogue, sample, defer, decline or irrelevant categories and routed to the appropriate sales action.</w:t>
      </w:r>
    </w:p>
    <w:p w14:paraId="5B7826E2" w14:textId="77777777" w:rsidR="006C7894" w:rsidRDefault="00000000">
      <w:pPr>
        <w:keepNext/>
        <w:jc w:val="center"/>
      </w:pPr>
      <w:r>
        <w:rPr>
          <w:noProof/>
        </w:rPr>
        <w:lastRenderedPageBreak/>
        <w:drawing>
          <wp:inline distT="0" distB="0" distL="0" distR="0" wp14:anchorId="062096C6" wp14:editId="2B44EFEA">
            <wp:extent cx="5760720" cy="3497580"/>
            <wp:effectExtent l="0" t="0" r="0" b="0"/>
            <wp:docPr id="3" name="Picture 3" descr="Figure 2. End-to-End AI-Powered Lead Gener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quisition_flow_en.png"/>
                    <pic:cNvPicPr/>
                  </pic:nvPicPr>
                  <pic:blipFill>
                    <a:blip r:embed="rId10"/>
                    <a:stretch>
                      <a:fillRect/>
                    </a:stretch>
                  </pic:blipFill>
                  <pic:spPr>
                    <a:xfrm>
                      <a:off x="0" y="0"/>
                      <a:ext cx="5760720" cy="3497580"/>
                    </a:xfrm>
                    <a:prstGeom prst="rect">
                      <a:avLst/>
                    </a:prstGeom>
                  </pic:spPr>
                </pic:pic>
              </a:graphicData>
            </a:graphic>
          </wp:inline>
        </w:drawing>
      </w:r>
    </w:p>
    <w:p w14:paraId="2B789B4C" w14:textId="77777777" w:rsidR="006C7894" w:rsidRDefault="00000000">
      <w:pPr>
        <w:pStyle w:val="af7"/>
      </w:pPr>
      <w:r>
        <w:t>Figure 2. End-to-End AI-Powered Lead Generation Workflow</w:t>
      </w:r>
    </w:p>
    <w:p w14:paraId="4CEA7B5D" w14:textId="77777777" w:rsidR="006C7894" w:rsidRDefault="00000000">
      <w:pPr>
        <w:spacing w:after="120"/>
        <w:jc w:val="center"/>
      </w:pPr>
      <w:r>
        <w:rPr>
          <w:color w:val="5D6873"/>
          <w:sz w:val="18"/>
        </w:rPr>
        <w:t>The workflow includes controls for invalid records, opt-outs, high-intent sales handoff and conversion feedback.</w:t>
      </w:r>
    </w:p>
    <w:p w14:paraId="5A8B86EF" w14:textId="77777777" w:rsidR="006C7894" w:rsidRDefault="00000000">
      <w:pPr>
        <w:pStyle w:val="1"/>
      </w:pPr>
      <w:r>
        <w:rPr>
          <w:rFonts w:ascii="Arial" w:eastAsia="Arial" w:hAnsi="Arial"/>
        </w:rPr>
        <w:t>5. System Architecture</w:t>
      </w:r>
    </w:p>
    <w:p w14:paraId="35C46B19" w14:textId="77777777" w:rsidR="006C7894" w:rsidRDefault="00000000">
      <w:r>
        <w:t>The solution uses a layered architecture built around n8n orchestration, a PostgreSQL data foundation, a CRM operating interface and large-language-model services. n8n manages scheduling, API integrations, approvals, alerts and write-back. PostgreSQL stores leads, products, campaigns, interactions, opt-outs and audit records. An existing CRM will be integrated where available; otherwise, NocoDB will provide the initial sales interface.</w:t>
      </w:r>
    </w:p>
    <w:p w14:paraId="4B4D639D" w14:textId="77777777" w:rsidR="006C7894" w:rsidRDefault="00000000">
      <w:r>
        <w:t>Language models support company classification, web-page summarization, product matching, multilingual copy and reply-intent detection. They do not independently determine prices, payment terms, contract terms or delivery commitments. Credentials are stored through controlled secrets management and all outbound actions are logged.</w:t>
      </w:r>
    </w:p>
    <w:p w14:paraId="72F36D73" w14:textId="77777777" w:rsidR="006C7894" w:rsidRDefault="006C7894">
      <w:pPr>
        <w:sectPr w:rsidR="006C7894">
          <w:headerReference w:type="default" r:id="rId11"/>
          <w:footerReference w:type="default" r:id="rId12"/>
          <w:headerReference w:type="first" r:id="rId13"/>
          <w:footerReference w:type="first" r:id="rId14"/>
          <w:pgSz w:w="12240" w:h="15840"/>
          <w:pgMar w:top="1224" w:right="1440" w:bottom="1152" w:left="1440" w:header="518" w:footer="518" w:gutter="0"/>
          <w:cols w:space="720"/>
          <w:titlePg/>
          <w:docGrid w:linePitch="360"/>
        </w:sectPr>
      </w:pPr>
    </w:p>
    <w:p w14:paraId="7FBAD8CC" w14:textId="77777777" w:rsidR="006C7894" w:rsidRDefault="00000000">
      <w:pPr>
        <w:pStyle w:val="1"/>
      </w:pPr>
      <w:r>
        <w:rPr>
          <w:rFonts w:ascii="Arial" w:eastAsia="Arial" w:hAnsi="Arial"/>
        </w:rPr>
        <w:lastRenderedPageBreak/>
        <w:t>5.1 Layered Architecture</w:t>
      </w:r>
    </w:p>
    <w:p w14:paraId="3E1C0C69" w14:textId="77777777" w:rsidR="006C7894" w:rsidRDefault="00000000">
      <w:pPr>
        <w:keepNext/>
        <w:jc w:val="center"/>
      </w:pPr>
      <w:r>
        <w:rPr>
          <w:noProof/>
        </w:rPr>
        <w:drawing>
          <wp:inline distT="0" distB="0" distL="0" distR="0" wp14:anchorId="0EB4B083" wp14:editId="44E45686">
            <wp:extent cx="8549640" cy="4702302"/>
            <wp:effectExtent l="0" t="0" r="0" b="0"/>
            <wp:docPr id="4" name="Picture 4" descr="Figure 3. AI-Powered Lead Generation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en.png"/>
                    <pic:cNvPicPr/>
                  </pic:nvPicPr>
                  <pic:blipFill>
                    <a:blip r:embed="rId15"/>
                    <a:stretch>
                      <a:fillRect/>
                    </a:stretch>
                  </pic:blipFill>
                  <pic:spPr>
                    <a:xfrm>
                      <a:off x="0" y="0"/>
                      <a:ext cx="8549640" cy="4702302"/>
                    </a:xfrm>
                    <a:prstGeom prst="rect">
                      <a:avLst/>
                    </a:prstGeom>
                  </pic:spPr>
                </pic:pic>
              </a:graphicData>
            </a:graphic>
          </wp:inline>
        </w:drawing>
      </w:r>
    </w:p>
    <w:p w14:paraId="5514ED30" w14:textId="77777777" w:rsidR="006C7894" w:rsidRDefault="00000000">
      <w:pPr>
        <w:pStyle w:val="af7"/>
      </w:pPr>
      <w:r>
        <w:t>Figure 3. AI-Powered Lead Generation System Architecture</w:t>
      </w:r>
    </w:p>
    <w:p w14:paraId="1EDC2A7F" w14:textId="77777777" w:rsidR="006C7894" w:rsidRDefault="00000000">
      <w:pPr>
        <w:spacing w:after="120"/>
        <w:jc w:val="center"/>
      </w:pPr>
      <w:r>
        <w:rPr>
          <w:color w:val="5D6873"/>
          <w:sz w:val="18"/>
        </w:rPr>
        <w:t>Standard interfaces allow individual platforms or model services to be replaced without changing the core data model.</w:t>
      </w:r>
    </w:p>
    <w:p w14:paraId="7F571EBA" w14:textId="77777777" w:rsidR="006C7894" w:rsidRDefault="006C7894">
      <w:pPr>
        <w:sectPr w:rsidR="006C7894">
          <w:headerReference w:type="default" r:id="rId16"/>
          <w:footerReference w:type="default" r:id="rId17"/>
          <w:pgSz w:w="15840" w:h="12240" w:orient="landscape"/>
          <w:pgMar w:top="936" w:right="1008" w:bottom="936" w:left="1008" w:header="518" w:footer="518" w:gutter="0"/>
          <w:cols w:space="720"/>
          <w:docGrid w:linePitch="360"/>
        </w:sectPr>
      </w:pPr>
    </w:p>
    <w:p w14:paraId="4C42C88B" w14:textId="77777777" w:rsidR="006C7894" w:rsidRDefault="00000000">
      <w:pPr>
        <w:pStyle w:val="1"/>
      </w:pPr>
      <w:r>
        <w:rPr>
          <w:rFonts w:ascii="Arial" w:eastAsia="Arial" w:hAnsi="Arial"/>
        </w:rPr>
        <w:lastRenderedPageBreak/>
        <w:t>6. Lead Scoring and Qualification Tiers</w:t>
      </w:r>
    </w:p>
    <w:tbl>
      <w:tblPr>
        <w:tblStyle w:val="aff1"/>
        <w:tblW w:w="9360" w:type="dxa"/>
        <w:tblInd w:w="120" w:type="dxa"/>
        <w:tblLayout w:type="fixed"/>
        <w:tblLook w:val="04A0" w:firstRow="1" w:lastRow="0" w:firstColumn="1" w:lastColumn="0" w:noHBand="0" w:noVBand="1"/>
      </w:tblPr>
      <w:tblGrid>
        <w:gridCol w:w="2700"/>
        <w:gridCol w:w="1100"/>
        <w:gridCol w:w="5560"/>
      </w:tblGrid>
      <w:tr w:rsidR="006C7894" w14:paraId="61698FFF" w14:textId="77777777">
        <w:trPr>
          <w:tblHeader/>
        </w:trPr>
        <w:tc>
          <w:tcPr>
            <w:tcW w:w="2700" w:type="dxa"/>
            <w:shd w:val="clear" w:color="auto" w:fill="18324A"/>
            <w:tcMar>
              <w:top w:w="100" w:type="dxa"/>
              <w:left w:w="120" w:type="dxa"/>
              <w:bottom w:w="100" w:type="dxa"/>
              <w:right w:w="120" w:type="dxa"/>
            </w:tcMar>
            <w:vAlign w:val="center"/>
          </w:tcPr>
          <w:p w14:paraId="391469D1" w14:textId="77777777" w:rsidR="006C7894" w:rsidRDefault="00000000">
            <w:pPr>
              <w:jc w:val="center"/>
            </w:pPr>
            <w:r>
              <w:rPr>
                <w:b/>
                <w:color w:val="FFFFFF"/>
                <w:sz w:val="16"/>
              </w:rPr>
              <w:t>Scoring Dimension</w:t>
            </w:r>
          </w:p>
        </w:tc>
        <w:tc>
          <w:tcPr>
            <w:tcW w:w="1100" w:type="dxa"/>
            <w:shd w:val="clear" w:color="auto" w:fill="18324A"/>
            <w:tcMar>
              <w:top w:w="100" w:type="dxa"/>
              <w:left w:w="120" w:type="dxa"/>
              <w:bottom w:w="100" w:type="dxa"/>
              <w:right w:w="120" w:type="dxa"/>
            </w:tcMar>
            <w:vAlign w:val="center"/>
          </w:tcPr>
          <w:p w14:paraId="5F2C514A" w14:textId="77777777" w:rsidR="006C7894" w:rsidRDefault="00000000">
            <w:pPr>
              <w:jc w:val="center"/>
            </w:pPr>
            <w:r>
              <w:rPr>
                <w:b/>
                <w:color w:val="FFFFFF"/>
                <w:sz w:val="16"/>
              </w:rPr>
              <w:t>Weight</w:t>
            </w:r>
          </w:p>
        </w:tc>
        <w:tc>
          <w:tcPr>
            <w:tcW w:w="5560" w:type="dxa"/>
            <w:shd w:val="clear" w:color="auto" w:fill="18324A"/>
            <w:tcMar>
              <w:top w:w="100" w:type="dxa"/>
              <w:left w:w="120" w:type="dxa"/>
              <w:bottom w:w="100" w:type="dxa"/>
              <w:right w:w="120" w:type="dxa"/>
            </w:tcMar>
            <w:vAlign w:val="center"/>
          </w:tcPr>
          <w:p w14:paraId="42375FF8" w14:textId="77777777" w:rsidR="006C7894" w:rsidRDefault="00000000">
            <w:pPr>
              <w:jc w:val="center"/>
            </w:pPr>
            <w:r>
              <w:rPr>
                <w:b/>
                <w:color w:val="FFFFFF"/>
                <w:sz w:val="16"/>
              </w:rPr>
              <w:t>Evidence</w:t>
            </w:r>
          </w:p>
        </w:tc>
      </w:tr>
      <w:tr w:rsidR="006C7894" w14:paraId="7C2B6C77" w14:textId="77777777">
        <w:tc>
          <w:tcPr>
            <w:tcW w:w="2700" w:type="dxa"/>
            <w:tcMar>
              <w:top w:w="100" w:type="dxa"/>
              <w:left w:w="120" w:type="dxa"/>
              <w:bottom w:w="100" w:type="dxa"/>
              <w:right w:w="120" w:type="dxa"/>
            </w:tcMar>
            <w:vAlign w:val="center"/>
          </w:tcPr>
          <w:p w14:paraId="29C620D9" w14:textId="77777777" w:rsidR="006C7894" w:rsidRDefault="00000000">
            <w:pPr>
              <w:spacing w:after="0" w:line="259" w:lineRule="auto"/>
              <w:jc w:val="center"/>
            </w:pPr>
            <w:r>
              <w:rPr>
                <w:sz w:val="16"/>
              </w:rPr>
              <w:t>Product Fit</w:t>
            </w:r>
          </w:p>
        </w:tc>
        <w:tc>
          <w:tcPr>
            <w:tcW w:w="1100" w:type="dxa"/>
            <w:tcMar>
              <w:top w:w="100" w:type="dxa"/>
              <w:left w:w="120" w:type="dxa"/>
              <w:bottom w:w="100" w:type="dxa"/>
              <w:right w:w="120" w:type="dxa"/>
            </w:tcMar>
            <w:vAlign w:val="center"/>
          </w:tcPr>
          <w:p w14:paraId="30E6FE4C" w14:textId="77777777" w:rsidR="006C7894" w:rsidRDefault="00000000">
            <w:pPr>
              <w:spacing w:after="0" w:line="259" w:lineRule="auto"/>
              <w:jc w:val="center"/>
            </w:pPr>
            <w:r>
              <w:rPr>
                <w:sz w:val="16"/>
              </w:rPr>
              <w:t>20</w:t>
            </w:r>
          </w:p>
        </w:tc>
        <w:tc>
          <w:tcPr>
            <w:tcW w:w="5560" w:type="dxa"/>
            <w:tcMar>
              <w:top w:w="100" w:type="dxa"/>
              <w:left w:w="120" w:type="dxa"/>
              <w:bottom w:w="100" w:type="dxa"/>
              <w:right w:w="120" w:type="dxa"/>
            </w:tcMar>
            <w:vAlign w:val="center"/>
          </w:tcPr>
          <w:p w14:paraId="28B67ECE" w14:textId="77777777" w:rsidR="006C7894" w:rsidRDefault="00000000">
            <w:pPr>
              <w:spacing w:after="0" w:line="259" w:lineRule="auto"/>
              <w:jc w:val="left"/>
            </w:pPr>
            <w:r>
              <w:rPr>
                <w:sz w:val="16"/>
              </w:rPr>
              <w:t>Category, price band, MOQ and wholesale buying use case</w:t>
            </w:r>
          </w:p>
        </w:tc>
      </w:tr>
      <w:tr w:rsidR="006C7894" w14:paraId="0788502A" w14:textId="77777777">
        <w:tc>
          <w:tcPr>
            <w:tcW w:w="2700" w:type="dxa"/>
            <w:shd w:val="clear" w:color="auto" w:fill="FAFBFC"/>
            <w:tcMar>
              <w:top w:w="100" w:type="dxa"/>
              <w:left w:w="120" w:type="dxa"/>
              <w:bottom w:w="100" w:type="dxa"/>
              <w:right w:w="120" w:type="dxa"/>
            </w:tcMar>
            <w:vAlign w:val="center"/>
          </w:tcPr>
          <w:p w14:paraId="28ED03F3" w14:textId="77777777" w:rsidR="006C7894" w:rsidRDefault="00000000">
            <w:pPr>
              <w:spacing w:after="0" w:line="259" w:lineRule="auto"/>
              <w:jc w:val="center"/>
            </w:pPr>
            <w:r>
              <w:rPr>
                <w:sz w:val="16"/>
              </w:rPr>
              <w:t>Market Fit</w:t>
            </w:r>
          </w:p>
        </w:tc>
        <w:tc>
          <w:tcPr>
            <w:tcW w:w="1100" w:type="dxa"/>
            <w:shd w:val="clear" w:color="auto" w:fill="FAFBFC"/>
            <w:tcMar>
              <w:top w:w="100" w:type="dxa"/>
              <w:left w:w="120" w:type="dxa"/>
              <w:bottom w:w="100" w:type="dxa"/>
              <w:right w:w="120" w:type="dxa"/>
            </w:tcMar>
            <w:vAlign w:val="center"/>
          </w:tcPr>
          <w:p w14:paraId="27BD385A" w14:textId="77777777" w:rsidR="006C7894" w:rsidRDefault="00000000">
            <w:pPr>
              <w:spacing w:after="0" w:line="259" w:lineRule="auto"/>
              <w:jc w:val="center"/>
            </w:pPr>
            <w:r>
              <w:rPr>
                <w:sz w:val="16"/>
              </w:rPr>
              <w:t>15</w:t>
            </w:r>
          </w:p>
        </w:tc>
        <w:tc>
          <w:tcPr>
            <w:tcW w:w="5560" w:type="dxa"/>
            <w:shd w:val="clear" w:color="auto" w:fill="FAFBFC"/>
            <w:tcMar>
              <w:top w:w="100" w:type="dxa"/>
              <w:left w:w="120" w:type="dxa"/>
              <w:bottom w:w="100" w:type="dxa"/>
              <w:right w:w="120" w:type="dxa"/>
            </w:tcMar>
            <w:vAlign w:val="center"/>
          </w:tcPr>
          <w:p w14:paraId="21279B94" w14:textId="77777777" w:rsidR="006C7894" w:rsidRDefault="00000000">
            <w:pPr>
              <w:spacing w:after="0" w:line="259" w:lineRule="auto"/>
              <w:jc w:val="left"/>
            </w:pPr>
            <w:r>
              <w:rPr>
                <w:sz w:val="16"/>
              </w:rPr>
              <w:t>Country, city and chain-retail coverage area</w:t>
            </w:r>
          </w:p>
        </w:tc>
      </w:tr>
      <w:tr w:rsidR="006C7894" w14:paraId="10530683" w14:textId="77777777">
        <w:tc>
          <w:tcPr>
            <w:tcW w:w="2700" w:type="dxa"/>
            <w:tcMar>
              <w:top w:w="100" w:type="dxa"/>
              <w:left w:w="120" w:type="dxa"/>
              <w:bottom w:w="100" w:type="dxa"/>
              <w:right w:w="120" w:type="dxa"/>
            </w:tcMar>
            <w:vAlign w:val="center"/>
          </w:tcPr>
          <w:p w14:paraId="1378151B" w14:textId="77777777" w:rsidR="006C7894" w:rsidRDefault="00000000">
            <w:pPr>
              <w:spacing w:after="0" w:line="259" w:lineRule="auto"/>
              <w:jc w:val="center"/>
            </w:pPr>
            <w:r>
              <w:rPr>
                <w:sz w:val="16"/>
              </w:rPr>
              <w:t>Importer / Wholesaler Fit</w:t>
            </w:r>
          </w:p>
        </w:tc>
        <w:tc>
          <w:tcPr>
            <w:tcW w:w="1100" w:type="dxa"/>
            <w:tcMar>
              <w:top w:w="100" w:type="dxa"/>
              <w:left w:w="120" w:type="dxa"/>
              <w:bottom w:w="100" w:type="dxa"/>
              <w:right w:w="120" w:type="dxa"/>
            </w:tcMar>
            <w:vAlign w:val="center"/>
          </w:tcPr>
          <w:p w14:paraId="00CE68FB" w14:textId="77777777" w:rsidR="006C7894" w:rsidRDefault="00000000">
            <w:pPr>
              <w:spacing w:after="0" w:line="259" w:lineRule="auto"/>
              <w:jc w:val="center"/>
            </w:pPr>
            <w:r>
              <w:rPr>
                <w:sz w:val="16"/>
              </w:rPr>
              <w:t>15</w:t>
            </w:r>
          </w:p>
        </w:tc>
        <w:tc>
          <w:tcPr>
            <w:tcW w:w="5560" w:type="dxa"/>
            <w:tcMar>
              <w:top w:w="100" w:type="dxa"/>
              <w:left w:w="120" w:type="dxa"/>
              <w:bottom w:w="100" w:type="dxa"/>
              <w:right w:w="120" w:type="dxa"/>
            </w:tcMar>
            <w:vAlign w:val="center"/>
          </w:tcPr>
          <w:p w14:paraId="099E1331" w14:textId="77777777" w:rsidR="006C7894" w:rsidRDefault="00000000">
            <w:pPr>
              <w:spacing w:after="0" w:line="259" w:lineRule="auto"/>
              <w:jc w:val="left"/>
            </w:pPr>
            <w:r>
              <w:rPr>
                <w:sz w:val="16"/>
              </w:rPr>
              <w:t>Company has verifiable importing, wholesale or distribution functions</w:t>
            </w:r>
          </w:p>
        </w:tc>
      </w:tr>
      <w:tr w:rsidR="006C7894" w14:paraId="1FCD585B" w14:textId="77777777">
        <w:tc>
          <w:tcPr>
            <w:tcW w:w="2700" w:type="dxa"/>
            <w:shd w:val="clear" w:color="auto" w:fill="FAFBFC"/>
            <w:tcMar>
              <w:top w:w="100" w:type="dxa"/>
              <w:left w:w="120" w:type="dxa"/>
              <w:bottom w:w="100" w:type="dxa"/>
              <w:right w:w="120" w:type="dxa"/>
            </w:tcMar>
            <w:vAlign w:val="center"/>
          </w:tcPr>
          <w:p w14:paraId="5C2D880C" w14:textId="77777777" w:rsidR="006C7894" w:rsidRDefault="00000000">
            <w:pPr>
              <w:spacing w:after="0" w:line="259" w:lineRule="auto"/>
              <w:jc w:val="center"/>
            </w:pPr>
            <w:r>
              <w:rPr>
                <w:sz w:val="16"/>
              </w:rPr>
              <w:t>Import &amp; Chain-Supply Evidence</w:t>
            </w:r>
          </w:p>
        </w:tc>
        <w:tc>
          <w:tcPr>
            <w:tcW w:w="1100" w:type="dxa"/>
            <w:shd w:val="clear" w:color="auto" w:fill="FAFBFC"/>
            <w:tcMar>
              <w:top w:w="100" w:type="dxa"/>
              <w:left w:w="120" w:type="dxa"/>
              <w:bottom w:w="100" w:type="dxa"/>
              <w:right w:w="120" w:type="dxa"/>
            </w:tcMar>
            <w:vAlign w:val="center"/>
          </w:tcPr>
          <w:p w14:paraId="59C91C3F" w14:textId="77777777" w:rsidR="006C7894" w:rsidRDefault="00000000">
            <w:pPr>
              <w:spacing w:after="0" w:line="259" w:lineRule="auto"/>
              <w:jc w:val="center"/>
            </w:pPr>
            <w:r>
              <w:rPr>
                <w:sz w:val="16"/>
              </w:rPr>
              <w:t>15</w:t>
            </w:r>
          </w:p>
        </w:tc>
        <w:tc>
          <w:tcPr>
            <w:tcW w:w="5560" w:type="dxa"/>
            <w:shd w:val="clear" w:color="auto" w:fill="FAFBFC"/>
            <w:tcMar>
              <w:top w:w="100" w:type="dxa"/>
              <w:left w:w="120" w:type="dxa"/>
              <w:bottom w:w="100" w:type="dxa"/>
              <w:right w:w="120" w:type="dxa"/>
            </w:tcMar>
            <w:vAlign w:val="center"/>
          </w:tcPr>
          <w:p w14:paraId="134D83FE" w14:textId="77777777" w:rsidR="006C7894" w:rsidRDefault="00000000">
            <w:pPr>
              <w:spacing w:after="0" w:line="259" w:lineRule="auto"/>
              <w:jc w:val="left"/>
            </w:pPr>
            <w:r>
              <w:rPr>
                <w:sz w:val="16"/>
              </w:rPr>
              <w:t>Trade records, warehousing, wholesale positioning and chain-customer evidence</w:t>
            </w:r>
          </w:p>
        </w:tc>
      </w:tr>
      <w:tr w:rsidR="006C7894" w14:paraId="1A63B9A4" w14:textId="77777777">
        <w:tc>
          <w:tcPr>
            <w:tcW w:w="2700" w:type="dxa"/>
            <w:tcMar>
              <w:top w:w="100" w:type="dxa"/>
              <w:left w:w="120" w:type="dxa"/>
              <w:bottom w:w="100" w:type="dxa"/>
              <w:right w:w="120" w:type="dxa"/>
            </w:tcMar>
            <w:vAlign w:val="center"/>
          </w:tcPr>
          <w:p w14:paraId="23C34D90" w14:textId="77777777" w:rsidR="006C7894" w:rsidRDefault="00000000">
            <w:pPr>
              <w:spacing w:after="0" w:line="259" w:lineRule="auto"/>
              <w:jc w:val="center"/>
            </w:pPr>
            <w:r>
              <w:rPr>
                <w:sz w:val="16"/>
              </w:rPr>
              <w:t>Distribution Scale</w:t>
            </w:r>
          </w:p>
        </w:tc>
        <w:tc>
          <w:tcPr>
            <w:tcW w:w="1100" w:type="dxa"/>
            <w:tcMar>
              <w:top w:w="100" w:type="dxa"/>
              <w:left w:w="120" w:type="dxa"/>
              <w:bottom w:w="100" w:type="dxa"/>
              <w:right w:w="120" w:type="dxa"/>
            </w:tcMar>
            <w:vAlign w:val="center"/>
          </w:tcPr>
          <w:p w14:paraId="16835120" w14:textId="77777777" w:rsidR="006C7894" w:rsidRDefault="00000000">
            <w:pPr>
              <w:spacing w:after="0" w:line="259" w:lineRule="auto"/>
              <w:jc w:val="center"/>
            </w:pPr>
            <w:r>
              <w:rPr>
                <w:sz w:val="16"/>
              </w:rPr>
              <w:t>10</w:t>
            </w:r>
          </w:p>
        </w:tc>
        <w:tc>
          <w:tcPr>
            <w:tcW w:w="5560" w:type="dxa"/>
            <w:tcMar>
              <w:top w:w="100" w:type="dxa"/>
              <w:left w:w="120" w:type="dxa"/>
              <w:bottom w:w="100" w:type="dxa"/>
              <w:right w:w="120" w:type="dxa"/>
            </w:tcMar>
            <w:vAlign w:val="center"/>
          </w:tcPr>
          <w:p w14:paraId="46CBFADD" w14:textId="77777777" w:rsidR="006C7894" w:rsidRDefault="00000000">
            <w:pPr>
              <w:spacing w:after="0" w:line="259" w:lineRule="auto"/>
              <w:jc w:val="left"/>
            </w:pPr>
            <w:r>
              <w:rPr>
                <w:sz w:val="16"/>
              </w:rPr>
              <w:t>Warehouses, employees, territory, revenue or channel-network signals</w:t>
            </w:r>
          </w:p>
        </w:tc>
      </w:tr>
      <w:tr w:rsidR="006C7894" w14:paraId="73E8FD83" w14:textId="77777777">
        <w:tc>
          <w:tcPr>
            <w:tcW w:w="2700" w:type="dxa"/>
            <w:shd w:val="clear" w:color="auto" w:fill="FAFBFC"/>
            <w:tcMar>
              <w:top w:w="100" w:type="dxa"/>
              <w:left w:w="120" w:type="dxa"/>
              <w:bottom w:w="100" w:type="dxa"/>
              <w:right w:w="120" w:type="dxa"/>
            </w:tcMar>
            <w:vAlign w:val="center"/>
          </w:tcPr>
          <w:p w14:paraId="7ED59BBF" w14:textId="77777777" w:rsidR="006C7894" w:rsidRDefault="00000000">
            <w:pPr>
              <w:spacing w:after="0" w:line="259" w:lineRule="auto"/>
              <w:jc w:val="center"/>
            </w:pPr>
            <w:r>
              <w:rPr>
                <w:sz w:val="16"/>
              </w:rPr>
              <w:t>Recent Buying Signal</w:t>
            </w:r>
          </w:p>
        </w:tc>
        <w:tc>
          <w:tcPr>
            <w:tcW w:w="1100" w:type="dxa"/>
            <w:shd w:val="clear" w:color="auto" w:fill="FAFBFC"/>
            <w:tcMar>
              <w:top w:w="100" w:type="dxa"/>
              <w:left w:w="120" w:type="dxa"/>
              <w:bottom w:w="100" w:type="dxa"/>
              <w:right w:w="120" w:type="dxa"/>
            </w:tcMar>
            <w:vAlign w:val="center"/>
          </w:tcPr>
          <w:p w14:paraId="63C4E00D" w14:textId="77777777" w:rsidR="006C7894" w:rsidRDefault="00000000">
            <w:pPr>
              <w:spacing w:after="0" w:line="259" w:lineRule="auto"/>
              <w:jc w:val="center"/>
            </w:pPr>
            <w:r>
              <w:rPr>
                <w:sz w:val="16"/>
              </w:rPr>
              <w:t>10</w:t>
            </w:r>
          </w:p>
        </w:tc>
        <w:tc>
          <w:tcPr>
            <w:tcW w:w="5560" w:type="dxa"/>
            <w:shd w:val="clear" w:color="auto" w:fill="FAFBFC"/>
            <w:tcMar>
              <w:top w:w="100" w:type="dxa"/>
              <w:left w:w="120" w:type="dxa"/>
              <w:bottom w:w="100" w:type="dxa"/>
              <w:right w:w="120" w:type="dxa"/>
            </w:tcMar>
            <w:vAlign w:val="center"/>
          </w:tcPr>
          <w:p w14:paraId="12D441B2" w14:textId="77777777" w:rsidR="006C7894" w:rsidRDefault="00000000">
            <w:pPr>
              <w:spacing w:after="0" w:line="259" w:lineRule="auto"/>
              <w:jc w:val="left"/>
            </w:pPr>
            <w:r>
              <w:rPr>
                <w:sz w:val="16"/>
              </w:rPr>
              <w:t>New ranges, recruitment, events, content or import activity</w:t>
            </w:r>
          </w:p>
        </w:tc>
      </w:tr>
      <w:tr w:rsidR="006C7894" w14:paraId="254F13D3" w14:textId="77777777">
        <w:tc>
          <w:tcPr>
            <w:tcW w:w="2700" w:type="dxa"/>
            <w:tcMar>
              <w:top w:w="100" w:type="dxa"/>
              <w:left w:w="120" w:type="dxa"/>
              <w:bottom w:w="100" w:type="dxa"/>
              <w:right w:w="120" w:type="dxa"/>
            </w:tcMar>
            <w:vAlign w:val="center"/>
          </w:tcPr>
          <w:p w14:paraId="4C527F1A" w14:textId="77777777" w:rsidR="006C7894" w:rsidRDefault="00000000">
            <w:pPr>
              <w:spacing w:after="0" w:line="259" w:lineRule="auto"/>
              <w:jc w:val="center"/>
            </w:pPr>
            <w:r>
              <w:rPr>
                <w:sz w:val="16"/>
              </w:rPr>
              <w:t>Decision-Maker Quality</w:t>
            </w:r>
          </w:p>
        </w:tc>
        <w:tc>
          <w:tcPr>
            <w:tcW w:w="1100" w:type="dxa"/>
            <w:tcMar>
              <w:top w:w="100" w:type="dxa"/>
              <w:left w:w="120" w:type="dxa"/>
              <w:bottom w:w="100" w:type="dxa"/>
              <w:right w:w="120" w:type="dxa"/>
            </w:tcMar>
            <w:vAlign w:val="center"/>
          </w:tcPr>
          <w:p w14:paraId="13E2F3AC" w14:textId="77777777" w:rsidR="006C7894" w:rsidRDefault="00000000">
            <w:pPr>
              <w:spacing w:after="0" w:line="259" w:lineRule="auto"/>
              <w:jc w:val="center"/>
            </w:pPr>
            <w:r>
              <w:rPr>
                <w:sz w:val="16"/>
              </w:rPr>
              <w:t>10</w:t>
            </w:r>
          </w:p>
        </w:tc>
        <w:tc>
          <w:tcPr>
            <w:tcW w:w="5560" w:type="dxa"/>
            <w:tcMar>
              <w:top w:w="100" w:type="dxa"/>
              <w:left w:w="120" w:type="dxa"/>
              <w:bottom w:w="100" w:type="dxa"/>
              <w:right w:w="120" w:type="dxa"/>
            </w:tcMar>
            <w:vAlign w:val="center"/>
          </w:tcPr>
          <w:p w14:paraId="04AABE31" w14:textId="77777777" w:rsidR="006C7894" w:rsidRDefault="00000000">
            <w:pPr>
              <w:spacing w:after="0" w:line="259" w:lineRule="auto"/>
              <w:jc w:val="left"/>
            </w:pPr>
            <w:r>
              <w:rPr>
                <w:sz w:val="16"/>
              </w:rPr>
              <w:t>Role relevance and profile completeness</w:t>
            </w:r>
          </w:p>
        </w:tc>
      </w:tr>
      <w:tr w:rsidR="006C7894" w14:paraId="3B91955C" w14:textId="77777777">
        <w:tc>
          <w:tcPr>
            <w:tcW w:w="2700" w:type="dxa"/>
            <w:shd w:val="clear" w:color="auto" w:fill="FAFBFC"/>
            <w:tcMar>
              <w:top w:w="100" w:type="dxa"/>
              <w:left w:w="120" w:type="dxa"/>
              <w:bottom w:w="100" w:type="dxa"/>
              <w:right w:w="120" w:type="dxa"/>
            </w:tcMar>
            <w:vAlign w:val="center"/>
          </w:tcPr>
          <w:p w14:paraId="65B85E11" w14:textId="77777777" w:rsidR="006C7894" w:rsidRDefault="00000000">
            <w:pPr>
              <w:spacing w:after="0" w:line="259" w:lineRule="auto"/>
              <w:jc w:val="center"/>
            </w:pPr>
            <w:r>
              <w:rPr>
                <w:sz w:val="16"/>
              </w:rPr>
              <w:t>Contact Validity</w:t>
            </w:r>
          </w:p>
        </w:tc>
        <w:tc>
          <w:tcPr>
            <w:tcW w:w="1100" w:type="dxa"/>
            <w:shd w:val="clear" w:color="auto" w:fill="FAFBFC"/>
            <w:tcMar>
              <w:top w:w="100" w:type="dxa"/>
              <w:left w:w="120" w:type="dxa"/>
              <w:bottom w:w="100" w:type="dxa"/>
              <w:right w:w="120" w:type="dxa"/>
            </w:tcMar>
            <w:vAlign w:val="center"/>
          </w:tcPr>
          <w:p w14:paraId="6CFD98E6" w14:textId="77777777" w:rsidR="006C7894" w:rsidRDefault="00000000">
            <w:pPr>
              <w:spacing w:after="0" w:line="259" w:lineRule="auto"/>
              <w:jc w:val="center"/>
            </w:pPr>
            <w:r>
              <w:rPr>
                <w:sz w:val="16"/>
              </w:rPr>
              <w:t>5</w:t>
            </w:r>
          </w:p>
        </w:tc>
        <w:tc>
          <w:tcPr>
            <w:tcW w:w="5560" w:type="dxa"/>
            <w:shd w:val="clear" w:color="auto" w:fill="FAFBFC"/>
            <w:tcMar>
              <w:top w:w="100" w:type="dxa"/>
              <w:left w:w="120" w:type="dxa"/>
              <w:bottom w:w="100" w:type="dxa"/>
              <w:right w:w="120" w:type="dxa"/>
            </w:tcMar>
            <w:vAlign w:val="center"/>
          </w:tcPr>
          <w:p w14:paraId="57DFB0E1" w14:textId="77777777" w:rsidR="006C7894" w:rsidRDefault="00000000">
            <w:pPr>
              <w:spacing w:after="0" w:line="259" w:lineRule="auto"/>
              <w:jc w:val="left"/>
            </w:pPr>
            <w:r>
              <w:rPr>
                <w:sz w:val="16"/>
              </w:rPr>
              <w:t>Verified work email, business phone or approved channel</w:t>
            </w:r>
          </w:p>
        </w:tc>
      </w:tr>
    </w:tbl>
    <w:p w14:paraId="5B1BBA4B" w14:textId="77777777" w:rsidR="006C7894" w:rsidRDefault="006C7894">
      <w:pPr>
        <w:spacing w:after="40"/>
      </w:pPr>
    </w:p>
    <w:tbl>
      <w:tblPr>
        <w:tblStyle w:val="aff1"/>
        <w:tblW w:w="9360" w:type="dxa"/>
        <w:tblInd w:w="120" w:type="dxa"/>
        <w:tblLayout w:type="fixed"/>
        <w:tblLook w:val="04A0" w:firstRow="1" w:lastRow="0" w:firstColumn="1" w:lastColumn="0" w:noHBand="0" w:noVBand="1"/>
      </w:tblPr>
      <w:tblGrid>
        <w:gridCol w:w="9360"/>
      </w:tblGrid>
      <w:tr w:rsidR="006C7894" w14:paraId="50EF1905" w14:textId="77777777">
        <w:trPr>
          <w:tblHeader/>
        </w:trPr>
        <w:tc>
          <w:tcPr>
            <w:tcW w:w="9360" w:type="dxa"/>
            <w:shd w:val="clear" w:color="auto" w:fill="FFF4DA"/>
            <w:tcMar>
              <w:top w:w="100" w:type="dxa"/>
              <w:left w:w="120" w:type="dxa"/>
              <w:bottom w:w="100" w:type="dxa"/>
              <w:right w:w="120" w:type="dxa"/>
            </w:tcMar>
            <w:vAlign w:val="center"/>
          </w:tcPr>
          <w:p w14:paraId="51C6C136" w14:textId="77777777" w:rsidR="006C7894" w:rsidRDefault="00000000">
            <w:pPr>
              <w:spacing w:after="0"/>
            </w:pPr>
            <w:r>
              <w:rPr>
                <w:b/>
                <w:color w:val="C88719"/>
              </w:rPr>
              <w:t>Tier A: 75–100; Tier B: 55–74; Tier C: below 55. Scores of 85 or above become eligible for automated first-touch only after the system is stable and send controls are satisfied.</w:t>
            </w:r>
          </w:p>
        </w:tc>
      </w:tr>
    </w:tbl>
    <w:p w14:paraId="7F9FBDF0" w14:textId="77777777" w:rsidR="006C7894" w:rsidRDefault="006C7894">
      <w:pPr>
        <w:spacing w:after="40"/>
      </w:pPr>
    </w:p>
    <w:p w14:paraId="2E469A52" w14:textId="77777777" w:rsidR="006C7894" w:rsidRDefault="00000000">
      <w:pPr>
        <w:keepNext/>
        <w:jc w:val="center"/>
      </w:pPr>
      <w:r>
        <w:rPr>
          <w:noProof/>
        </w:rPr>
        <w:drawing>
          <wp:inline distT="0" distB="0" distL="0" distR="0" wp14:anchorId="06D830B8" wp14:editId="2ED1B4BF">
            <wp:extent cx="5623560" cy="3749040"/>
            <wp:effectExtent l="0" t="0" r="0" b="0"/>
            <wp:docPr id="5" name="Picture 5" descr="Figure 4. Lead Scoring and Qualification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_en.png"/>
                    <pic:cNvPicPr/>
                  </pic:nvPicPr>
                  <pic:blipFill>
                    <a:blip r:embed="rId18"/>
                    <a:stretch>
                      <a:fillRect/>
                    </a:stretch>
                  </pic:blipFill>
                  <pic:spPr>
                    <a:xfrm>
                      <a:off x="0" y="0"/>
                      <a:ext cx="5623560" cy="3749040"/>
                    </a:xfrm>
                    <a:prstGeom prst="rect">
                      <a:avLst/>
                    </a:prstGeom>
                  </pic:spPr>
                </pic:pic>
              </a:graphicData>
            </a:graphic>
          </wp:inline>
        </w:drawing>
      </w:r>
    </w:p>
    <w:p w14:paraId="659B18A0" w14:textId="77777777" w:rsidR="006C7894" w:rsidRDefault="00000000">
      <w:pPr>
        <w:pStyle w:val="af7"/>
      </w:pPr>
      <w:r>
        <w:t>Figure 4. Lead Scoring and Qualification Tiers</w:t>
      </w:r>
    </w:p>
    <w:p w14:paraId="0A0C8DFE" w14:textId="77777777" w:rsidR="006C7894" w:rsidRDefault="00000000">
      <w:pPr>
        <w:spacing w:after="120"/>
        <w:jc w:val="center"/>
      </w:pPr>
      <w:r>
        <w:rPr>
          <w:color w:val="5D6873"/>
          <w:sz w:val="18"/>
        </w:rPr>
        <w:t>Every score retains reason codes and source evidence so sales teams can review and explain the result.</w:t>
      </w:r>
    </w:p>
    <w:p w14:paraId="1EAFF0EA" w14:textId="77777777" w:rsidR="006C7894" w:rsidRDefault="00000000">
      <w:pPr>
        <w:pStyle w:val="1"/>
      </w:pPr>
      <w:r>
        <w:rPr>
          <w:rFonts w:ascii="Arial" w:eastAsia="Arial" w:hAnsi="Arial"/>
        </w:rPr>
        <w:lastRenderedPageBreak/>
        <w:t>7. Company Data Requirements</w:t>
      </w:r>
    </w:p>
    <w:p w14:paraId="5EB9F7DB" w14:textId="77777777" w:rsidR="006C7894" w:rsidRDefault="00000000">
      <w:r>
        <w:t>HR coordinates the request across management, sales, export operations, product, supply chain, finance and IT. The first submission consists of de-identified samples, field definitions and an account inventory; individual passwords are not transferred.</w:t>
      </w:r>
    </w:p>
    <w:tbl>
      <w:tblPr>
        <w:tblStyle w:val="aff1"/>
        <w:tblW w:w="9360" w:type="dxa"/>
        <w:tblInd w:w="120" w:type="dxa"/>
        <w:tblLayout w:type="fixed"/>
        <w:tblLook w:val="04A0" w:firstRow="1" w:lastRow="0" w:firstColumn="1" w:lastColumn="0" w:noHBand="0" w:noVBand="1"/>
      </w:tblPr>
      <w:tblGrid>
        <w:gridCol w:w="800"/>
        <w:gridCol w:w="1450"/>
        <w:gridCol w:w="4030"/>
        <w:gridCol w:w="1550"/>
        <w:gridCol w:w="1530"/>
      </w:tblGrid>
      <w:tr w:rsidR="006C7894" w14:paraId="79B26F4D" w14:textId="77777777">
        <w:trPr>
          <w:tblHeader/>
        </w:trPr>
        <w:tc>
          <w:tcPr>
            <w:tcW w:w="800" w:type="dxa"/>
            <w:shd w:val="clear" w:color="auto" w:fill="18324A"/>
            <w:tcMar>
              <w:top w:w="100" w:type="dxa"/>
              <w:left w:w="120" w:type="dxa"/>
              <w:bottom w:w="100" w:type="dxa"/>
              <w:right w:w="120" w:type="dxa"/>
            </w:tcMar>
            <w:vAlign w:val="center"/>
          </w:tcPr>
          <w:p w14:paraId="1F6664E7" w14:textId="77777777" w:rsidR="006C7894" w:rsidRDefault="00000000">
            <w:pPr>
              <w:jc w:val="center"/>
            </w:pPr>
            <w:r>
              <w:rPr>
                <w:b/>
                <w:color w:val="FFFFFF"/>
                <w:sz w:val="14"/>
              </w:rPr>
              <w:t>Priority</w:t>
            </w:r>
          </w:p>
        </w:tc>
        <w:tc>
          <w:tcPr>
            <w:tcW w:w="1450" w:type="dxa"/>
            <w:shd w:val="clear" w:color="auto" w:fill="18324A"/>
            <w:tcMar>
              <w:top w:w="100" w:type="dxa"/>
              <w:left w:w="120" w:type="dxa"/>
              <w:bottom w:w="100" w:type="dxa"/>
              <w:right w:w="120" w:type="dxa"/>
            </w:tcMar>
            <w:vAlign w:val="center"/>
          </w:tcPr>
          <w:p w14:paraId="3639AB50" w14:textId="77777777" w:rsidR="006C7894" w:rsidRDefault="00000000">
            <w:pPr>
              <w:jc w:val="center"/>
            </w:pPr>
            <w:r>
              <w:rPr>
                <w:b/>
                <w:color w:val="FFFFFF"/>
                <w:sz w:val="14"/>
              </w:rPr>
              <w:t>Data Package</w:t>
            </w:r>
          </w:p>
        </w:tc>
        <w:tc>
          <w:tcPr>
            <w:tcW w:w="4030" w:type="dxa"/>
            <w:shd w:val="clear" w:color="auto" w:fill="18324A"/>
            <w:tcMar>
              <w:top w:w="100" w:type="dxa"/>
              <w:left w:w="120" w:type="dxa"/>
              <w:bottom w:w="100" w:type="dxa"/>
              <w:right w:w="120" w:type="dxa"/>
            </w:tcMar>
            <w:vAlign w:val="center"/>
          </w:tcPr>
          <w:p w14:paraId="5D6DFB25" w14:textId="77777777" w:rsidR="006C7894" w:rsidRDefault="00000000">
            <w:pPr>
              <w:jc w:val="center"/>
            </w:pPr>
            <w:r>
              <w:rPr>
                <w:b/>
                <w:color w:val="FFFFFF"/>
                <w:sz w:val="14"/>
              </w:rPr>
              <w:t>Required Content</w:t>
            </w:r>
          </w:p>
        </w:tc>
        <w:tc>
          <w:tcPr>
            <w:tcW w:w="1550" w:type="dxa"/>
            <w:shd w:val="clear" w:color="auto" w:fill="18324A"/>
            <w:tcMar>
              <w:top w:w="100" w:type="dxa"/>
              <w:left w:w="120" w:type="dxa"/>
              <w:bottom w:w="100" w:type="dxa"/>
              <w:right w:w="120" w:type="dxa"/>
            </w:tcMar>
            <w:vAlign w:val="center"/>
          </w:tcPr>
          <w:p w14:paraId="5F48A789" w14:textId="77777777" w:rsidR="006C7894" w:rsidRDefault="00000000">
            <w:pPr>
              <w:jc w:val="center"/>
            </w:pPr>
            <w:r>
              <w:rPr>
                <w:b/>
                <w:color w:val="FFFFFF"/>
                <w:sz w:val="14"/>
              </w:rPr>
              <w:t>Coverage</w:t>
            </w:r>
          </w:p>
        </w:tc>
        <w:tc>
          <w:tcPr>
            <w:tcW w:w="1530" w:type="dxa"/>
            <w:shd w:val="clear" w:color="auto" w:fill="18324A"/>
            <w:tcMar>
              <w:top w:w="100" w:type="dxa"/>
              <w:left w:w="120" w:type="dxa"/>
              <w:bottom w:w="100" w:type="dxa"/>
              <w:right w:w="120" w:type="dxa"/>
            </w:tcMar>
            <w:vAlign w:val="center"/>
          </w:tcPr>
          <w:p w14:paraId="01501E98" w14:textId="77777777" w:rsidR="006C7894" w:rsidRDefault="00000000">
            <w:pPr>
              <w:jc w:val="center"/>
            </w:pPr>
            <w:r>
              <w:rPr>
                <w:b/>
                <w:color w:val="FFFFFF"/>
                <w:sz w:val="14"/>
              </w:rPr>
              <w:t>Owner</w:t>
            </w:r>
          </w:p>
        </w:tc>
      </w:tr>
      <w:tr w:rsidR="006C7894" w14:paraId="5579DDF1" w14:textId="77777777">
        <w:tc>
          <w:tcPr>
            <w:tcW w:w="800" w:type="dxa"/>
            <w:tcMar>
              <w:top w:w="100" w:type="dxa"/>
              <w:left w:w="120" w:type="dxa"/>
              <w:bottom w:w="100" w:type="dxa"/>
              <w:right w:w="120" w:type="dxa"/>
            </w:tcMar>
            <w:vAlign w:val="center"/>
          </w:tcPr>
          <w:p w14:paraId="4D64E51E" w14:textId="77777777" w:rsidR="006C7894" w:rsidRDefault="00000000">
            <w:pPr>
              <w:spacing w:after="0" w:line="259" w:lineRule="auto"/>
              <w:jc w:val="center"/>
            </w:pPr>
            <w:r>
              <w:rPr>
                <w:sz w:val="14"/>
              </w:rPr>
              <w:t>P0</w:t>
            </w:r>
          </w:p>
        </w:tc>
        <w:tc>
          <w:tcPr>
            <w:tcW w:w="1450" w:type="dxa"/>
            <w:tcMar>
              <w:top w:w="100" w:type="dxa"/>
              <w:left w:w="120" w:type="dxa"/>
              <w:bottom w:w="100" w:type="dxa"/>
              <w:right w:w="120" w:type="dxa"/>
            </w:tcMar>
            <w:vAlign w:val="center"/>
          </w:tcPr>
          <w:p w14:paraId="32B696ED" w14:textId="77777777" w:rsidR="006C7894" w:rsidRDefault="00000000">
            <w:pPr>
              <w:spacing w:after="0" w:line="259" w:lineRule="auto"/>
              <w:jc w:val="left"/>
            </w:pPr>
            <w:r>
              <w:rPr>
                <w:sz w:val="14"/>
              </w:rPr>
              <w:t>Business Objectives</w:t>
            </w:r>
          </w:p>
        </w:tc>
        <w:tc>
          <w:tcPr>
            <w:tcW w:w="4030" w:type="dxa"/>
            <w:tcMar>
              <w:top w:w="100" w:type="dxa"/>
              <w:left w:w="120" w:type="dxa"/>
              <w:bottom w:w="100" w:type="dxa"/>
              <w:right w:w="120" w:type="dxa"/>
            </w:tcMar>
            <w:vAlign w:val="center"/>
          </w:tcPr>
          <w:p w14:paraId="21C8D293" w14:textId="77777777" w:rsidR="006C7894" w:rsidRDefault="00000000">
            <w:pPr>
              <w:spacing w:after="0" w:line="259" w:lineRule="auto"/>
              <w:jc w:val="left"/>
            </w:pPr>
            <w:r>
              <w:rPr>
                <w:sz w:val="14"/>
              </w:rPr>
              <w:t>Target markets, importer-wholesaler ICP, chain-supply channels, priority categories, lead/conversion goals and exclusions</w:t>
            </w:r>
          </w:p>
        </w:tc>
        <w:tc>
          <w:tcPr>
            <w:tcW w:w="1550" w:type="dxa"/>
            <w:tcMar>
              <w:top w:w="100" w:type="dxa"/>
              <w:left w:w="120" w:type="dxa"/>
              <w:bottom w:w="100" w:type="dxa"/>
              <w:right w:w="120" w:type="dxa"/>
            </w:tcMar>
            <w:vAlign w:val="center"/>
          </w:tcPr>
          <w:p w14:paraId="30430807" w14:textId="77777777" w:rsidR="006C7894" w:rsidRDefault="00000000">
            <w:pPr>
              <w:spacing w:after="0" w:line="259" w:lineRule="auto"/>
              <w:jc w:val="left"/>
            </w:pPr>
            <w:r>
              <w:rPr>
                <w:sz w:val="14"/>
              </w:rPr>
              <w:t>One-page management brief</w:t>
            </w:r>
          </w:p>
        </w:tc>
        <w:tc>
          <w:tcPr>
            <w:tcW w:w="1530" w:type="dxa"/>
            <w:tcMar>
              <w:top w:w="100" w:type="dxa"/>
              <w:left w:w="120" w:type="dxa"/>
              <w:bottom w:w="100" w:type="dxa"/>
              <w:right w:w="120" w:type="dxa"/>
            </w:tcMar>
            <w:vAlign w:val="center"/>
          </w:tcPr>
          <w:p w14:paraId="1697B7FB" w14:textId="77777777" w:rsidR="006C7894" w:rsidRDefault="00000000">
            <w:pPr>
              <w:spacing w:after="0" w:line="259" w:lineRule="auto"/>
              <w:jc w:val="center"/>
            </w:pPr>
            <w:r>
              <w:rPr>
                <w:sz w:val="14"/>
              </w:rPr>
              <w:t>Management</w:t>
            </w:r>
          </w:p>
        </w:tc>
      </w:tr>
      <w:tr w:rsidR="006C7894" w14:paraId="44C56170" w14:textId="77777777">
        <w:tc>
          <w:tcPr>
            <w:tcW w:w="800" w:type="dxa"/>
            <w:shd w:val="clear" w:color="auto" w:fill="FAFBFC"/>
            <w:tcMar>
              <w:top w:w="100" w:type="dxa"/>
              <w:left w:w="120" w:type="dxa"/>
              <w:bottom w:w="100" w:type="dxa"/>
              <w:right w:w="120" w:type="dxa"/>
            </w:tcMar>
            <w:vAlign w:val="center"/>
          </w:tcPr>
          <w:p w14:paraId="3F444483" w14:textId="77777777" w:rsidR="006C7894" w:rsidRDefault="00000000">
            <w:pPr>
              <w:spacing w:after="0" w:line="259" w:lineRule="auto"/>
              <w:jc w:val="center"/>
            </w:pPr>
            <w:r>
              <w:rPr>
                <w:sz w:val="14"/>
              </w:rPr>
              <w:t>P0</w:t>
            </w:r>
          </w:p>
        </w:tc>
        <w:tc>
          <w:tcPr>
            <w:tcW w:w="1450" w:type="dxa"/>
            <w:shd w:val="clear" w:color="auto" w:fill="FAFBFC"/>
            <w:tcMar>
              <w:top w:w="100" w:type="dxa"/>
              <w:left w:w="120" w:type="dxa"/>
              <w:bottom w:w="100" w:type="dxa"/>
              <w:right w:w="120" w:type="dxa"/>
            </w:tcMar>
            <w:vAlign w:val="center"/>
          </w:tcPr>
          <w:p w14:paraId="390526E3" w14:textId="77777777" w:rsidR="006C7894" w:rsidRDefault="00000000">
            <w:pPr>
              <w:spacing w:after="0" w:line="259" w:lineRule="auto"/>
              <w:jc w:val="left"/>
            </w:pPr>
            <w:r>
              <w:rPr>
                <w:sz w:val="14"/>
              </w:rPr>
              <w:t>Historical Customers &amp; Orders</w:t>
            </w:r>
          </w:p>
        </w:tc>
        <w:tc>
          <w:tcPr>
            <w:tcW w:w="4030" w:type="dxa"/>
            <w:shd w:val="clear" w:color="auto" w:fill="FAFBFC"/>
            <w:tcMar>
              <w:top w:w="100" w:type="dxa"/>
              <w:left w:w="120" w:type="dxa"/>
              <w:bottom w:w="100" w:type="dxa"/>
              <w:right w:w="120" w:type="dxa"/>
            </w:tcMar>
            <w:vAlign w:val="center"/>
          </w:tcPr>
          <w:p w14:paraId="15B1AF61" w14:textId="77777777" w:rsidR="006C7894" w:rsidRDefault="00000000">
            <w:pPr>
              <w:spacing w:after="0" w:line="259" w:lineRule="auto"/>
              <w:jc w:val="left"/>
            </w:pPr>
            <w:r>
              <w:rPr>
                <w:sz w:val="14"/>
              </w:rPr>
              <w:t>Company, country, importer/wholesaler status, downstream chain channels, SKU, quantity, revenue, repeat orders and sales cycle</w:t>
            </w:r>
          </w:p>
        </w:tc>
        <w:tc>
          <w:tcPr>
            <w:tcW w:w="1550" w:type="dxa"/>
            <w:shd w:val="clear" w:color="auto" w:fill="FAFBFC"/>
            <w:tcMar>
              <w:top w:w="100" w:type="dxa"/>
              <w:left w:w="120" w:type="dxa"/>
              <w:bottom w:w="100" w:type="dxa"/>
              <w:right w:w="120" w:type="dxa"/>
            </w:tcMar>
            <w:vAlign w:val="center"/>
          </w:tcPr>
          <w:p w14:paraId="5CA1D8B4" w14:textId="77777777" w:rsidR="006C7894" w:rsidRDefault="00000000">
            <w:pPr>
              <w:spacing w:after="0" w:line="259" w:lineRule="auto"/>
              <w:jc w:val="center"/>
            </w:pPr>
            <w:r>
              <w:rPr>
                <w:sz w:val="14"/>
              </w:rPr>
              <w:t>Past 12–24 months</w:t>
            </w:r>
          </w:p>
        </w:tc>
        <w:tc>
          <w:tcPr>
            <w:tcW w:w="1530" w:type="dxa"/>
            <w:shd w:val="clear" w:color="auto" w:fill="FAFBFC"/>
            <w:tcMar>
              <w:top w:w="100" w:type="dxa"/>
              <w:left w:w="120" w:type="dxa"/>
              <w:bottom w:w="100" w:type="dxa"/>
              <w:right w:w="120" w:type="dxa"/>
            </w:tcMar>
            <w:vAlign w:val="center"/>
          </w:tcPr>
          <w:p w14:paraId="480361A2" w14:textId="77777777" w:rsidR="006C7894" w:rsidRDefault="00000000">
            <w:pPr>
              <w:spacing w:after="0" w:line="259" w:lineRule="auto"/>
              <w:jc w:val="center"/>
            </w:pPr>
            <w:r>
              <w:rPr>
                <w:sz w:val="14"/>
              </w:rPr>
              <w:t>Sales / Finance</w:t>
            </w:r>
          </w:p>
        </w:tc>
      </w:tr>
      <w:tr w:rsidR="006C7894" w14:paraId="5EC85A09" w14:textId="77777777">
        <w:tc>
          <w:tcPr>
            <w:tcW w:w="800" w:type="dxa"/>
            <w:tcMar>
              <w:top w:w="100" w:type="dxa"/>
              <w:left w:w="120" w:type="dxa"/>
              <w:bottom w:w="100" w:type="dxa"/>
              <w:right w:w="120" w:type="dxa"/>
            </w:tcMar>
            <w:vAlign w:val="center"/>
          </w:tcPr>
          <w:p w14:paraId="6337DA81" w14:textId="77777777" w:rsidR="006C7894" w:rsidRDefault="00000000">
            <w:pPr>
              <w:spacing w:after="0" w:line="259" w:lineRule="auto"/>
              <w:jc w:val="center"/>
            </w:pPr>
            <w:r>
              <w:rPr>
                <w:sz w:val="14"/>
              </w:rPr>
              <w:t>P0</w:t>
            </w:r>
          </w:p>
        </w:tc>
        <w:tc>
          <w:tcPr>
            <w:tcW w:w="1450" w:type="dxa"/>
            <w:tcMar>
              <w:top w:w="100" w:type="dxa"/>
              <w:left w:w="120" w:type="dxa"/>
              <w:bottom w:w="100" w:type="dxa"/>
              <w:right w:w="120" w:type="dxa"/>
            </w:tcMar>
            <w:vAlign w:val="center"/>
          </w:tcPr>
          <w:p w14:paraId="70C67861" w14:textId="77777777" w:rsidR="006C7894" w:rsidRDefault="00000000">
            <w:pPr>
              <w:spacing w:after="0" w:line="259" w:lineRule="auto"/>
              <w:jc w:val="left"/>
            </w:pPr>
            <w:r>
              <w:rPr>
                <w:sz w:val="14"/>
              </w:rPr>
              <w:t>Historical Lead Funnel</w:t>
            </w:r>
          </w:p>
        </w:tc>
        <w:tc>
          <w:tcPr>
            <w:tcW w:w="4030" w:type="dxa"/>
            <w:tcMar>
              <w:top w:w="100" w:type="dxa"/>
              <w:left w:w="120" w:type="dxa"/>
              <w:bottom w:w="100" w:type="dxa"/>
              <w:right w:w="120" w:type="dxa"/>
            </w:tcMar>
            <w:vAlign w:val="center"/>
          </w:tcPr>
          <w:p w14:paraId="09050233" w14:textId="77777777" w:rsidR="006C7894" w:rsidRDefault="00000000">
            <w:pPr>
              <w:spacing w:after="0" w:line="259" w:lineRule="auto"/>
              <w:jc w:val="left"/>
            </w:pPr>
            <w:r>
              <w:rPr>
                <w:sz w:val="14"/>
              </w:rPr>
              <w:t>Source, importer-wholesaler qualification, chain-supply evidence, contact, outreach, reply, quotation, conversion and loss reason</w:t>
            </w:r>
          </w:p>
        </w:tc>
        <w:tc>
          <w:tcPr>
            <w:tcW w:w="1550" w:type="dxa"/>
            <w:tcMar>
              <w:top w:w="100" w:type="dxa"/>
              <w:left w:w="120" w:type="dxa"/>
              <w:bottom w:w="100" w:type="dxa"/>
              <w:right w:w="120" w:type="dxa"/>
            </w:tcMar>
            <w:vAlign w:val="center"/>
          </w:tcPr>
          <w:p w14:paraId="203213CE" w14:textId="77777777" w:rsidR="006C7894" w:rsidRDefault="00000000">
            <w:pPr>
              <w:spacing w:after="0" w:line="259" w:lineRule="auto"/>
              <w:jc w:val="left"/>
            </w:pPr>
            <w:r>
              <w:rPr>
                <w:sz w:val="14"/>
              </w:rPr>
              <w:t>50 wins and 100+ losses/leads</w:t>
            </w:r>
          </w:p>
        </w:tc>
        <w:tc>
          <w:tcPr>
            <w:tcW w:w="1530" w:type="dxa"/>
            <w:tcMar>
              <w:top w:w="100" w:type="dxa"/>
              <w:left w:w="120" w:type="dxa"/>
              <w:bottom w:w="100" w:type="dxa"/>
              <w:right w:w="120" w:type="dxa"/>
            </w:tcMar>
            <w:vAlign w:val="center"/>
          </w:tcPr>
          <w:p w14:paraId="3C2E7EEF" w14:textId="77777777" w:rsidR="006C7894" w:rsidRDefault="00000000">
            <w:pPr>
              <w:spacing w:after="0" w:line="259" w:lineRule="auto"/>
              <w:jc w:val="center"/>
            </w:pPr>
            <w:r>
              <w:rPr>
                <w:sz w:val="14"/>
              </w:rPr>
              <w:t>Sales / Export</w:t>
            </w:r>
          </w:p>
        </w:tc>
      </w:tr>
      <w:tr w:rsidR="006C7894" w14:paraId="16C77A34" w14:textId="77777777">
        <w:tc>
          <w:tcPr>
            <w:tcW w:w="800" w:type="dxa"/>
            <w:shd w:val="clear" w:color="auto" w:fill="FAFBFC"/>
            <w:tcMar>
              <w:top w:w="100" w:type="dxa"/>
              <w:left w:w="120" w:type="dxa"/>
              <w:bottom w:w="100" w:type="dxa"/>
              <w:right w:w="120" w:type="dxa"/>
            </w:tcMar>
            <w:vAlign w:val="center"/>
          </w:tcPr>
          <w:p w14:paraId="4732E27C" w14:textId="77777777" w:rsidR="006C7894" w:rsidRDefault="00000000">
            <w:pPr>
              <w:spacing w:after="0" w:line="259" w:lineRule="auto"/>
              <w:jc w:val="center"/>
            </w:pPr>
            <w:r>
              <w:rPr>
                <w:sz w:val="14"/>
              </w:rPr>
              <w:t>P0</w:t>
            </w:r>
          </w:p>
        </w:tc>
        <w:tc>
          <w:tcPr>
            <w:tcW w:w="1450" w:type="dxa"/>
            <w:shd w:val="clear" w:color="auto" w:fill="FAFBFC"/>
            <w:tcMar>
              <w:top w:w="100" w:type="dxa"/>
              <w:left w:w="120" w:type="dxa"/>
              <w:bottom w:w="100" w:type="dxa"/>
              <w:right w:w="120" w:type="dxa"/>
            </w:tcMar>
            <w:vAlign w:val="center"/>
          </w:tcPr>
          <w:p w14:paraId="06279960" w14:textId="77777777" w:rsidR="006C7894" w:rsidRDefault="00000000">
            <w:pPr>
              <w:spacing w:after="0" w:line="259" w:lineRule="auto"/>
              <w:jc w:val="center"/>
            </w:pPr>
            <w:r>
              <w:rPr>
                <w:sz w:val="14"/>
              </w:rPr>
              <w:t>Product Master</w:t>
            </w:r>
          </w:p>
        </w:tc>
        <w:tc>
          <w:tcPr>
            <w:tcW w:w="4030" w:type="dxa"/>
            <w:shd w:val="clear" w:color="auto" w:fill="FAFBFC"/>
            <w:tcMar>
              <w:top w:w="100" w:type="dxa"/>
              <w:left w:w="120" w:type="dxa"/>
              <w:bottom w:w="100" w:type="dxa"/>
              <w:right w:w="120" w:type="dxa"/>
            </w:tcMar>
            <w:vAlign w:val="center"/>
          </w:tcPr>
          <w:p w14:paraId="3833A1B0" w14:textId="77777777" w:rsidR="006C7894" w:rsidRDefault="00000000">
            <w:pPr>
              <w:spacing w:after="0" w:line="259" w:lineRule="auto"/>
              <w:jc w:val="left"/>
            </w:pPr>
            <w:r>
              <w:rPr>
                <w:sz w:val="14"/>
              </w:rPr>
              <w:t>SKU, material, size, MOQ, price tiers, FOB/CIF, samples, lead time, capacity, packing, certification and assets</w:t>
            </w:r>
          </w:p>
        </w:tc>
        <w:tc>
          <w:tcPr>
            <w:tcW w:w="1550" w:type="dxa"/>
            <w:shd w:val="clear" w:color="auto" w:fill="FAFBFC"/>
            <w:tcMar>
              <w:top w:w="100" w:type="dxa"/>
              <w:left w:w="120" w:type="dxa"/>
              <w:bottom w:w="100" w:type="dxa"/>
              <w:right w:w="120" w:type="dxa"/>
            </w:tcMar>
            <w:vAlign w:val="center"/>
          </w:tcPr>
          <w:p w14:paraId="2FCE9E0D" w14:textId="77777777" w:rsidR="006C7894" w:rsidRDefault="00000000">
            <w:pPr>
              <w:spacing w:after="0" w:line="259" w:lineRule="auto"/>
              <w:jc w:val="left"/>
            </w:pPr>
            <w:r>
              <w:rPr>
                <w:sz w:val="14"/>
              </w:rPr>
              <w:t>30–50 priority apparel SKUs</w:t>
            </w:r>
          </w:p>
        </w:tc>
        <w:tc>
          <w:tcPr>
            <w:tcW w:w="1530" w:type="dxa"/>
            <w:shd w:val="clear" w:color="auto" w:fill="FAFBFC"/>
            <w:tcMar>
              <w:top w:w="100" w:type="dxa"/>
              <w:left w:w="120" w:type="dxa"/>
              <w:bottom w:w="100" w:type="dxa"/>
              <w:right w:w="120" w:type="dxa"/>
            </w:tcMar>
            <w:vAlign w:val="center"/>
          </w:tcPr>
          <w:p w14:paraId="24922CA5" w14:textId="77777777" w:rsidR="006C7894" w:rsidRDefault="00000000">
            <w:pPr>
              <w:spacing w:after="0" w:line="259" w:lineRule="auto"/>
              <w:jc w:val="left"/>
            </w:pPr>
            <w:r>
              <w:rPr>
                <w:sz w:val="14"/>
              </w:rPr>
              <w:t>Product / Supply Chain</w:t>
            </w:r>
          </w:p>
        </w:tc>
      </w:tr>
      <w:tr w:rsidR="006C7894" w14:paraId="28FEB67F" w14:textId="77777777">
        <w:tc>
          <w:tcPr>
            <w:tcW w:w="800" w:type="dxa"/>
            <w:tcMar>
              <w:top w:w="100" w:type="dxa"/>
              <w:left w:w="120" w:type="dxa"/>
              <w:bottom w:w="100" w:type="dxa"/>
              <w:right w:w="120" w:type="dxa"/>
            </w:tcMar>
            <w:vAlign w:val="center"/>
          </w:tcPr>
          <w:p w14:paraId="7DA7E292" w14:textId="77777777" w:rsidR="006C7894" w:rsidRDefault="00000000">
            <w:pPr>
              <w:spacing w:after="0" w:line="259" w:lineRule="auto"/>
              <w:jc w:val="center"/>
            </w:pPr>
            <w:r>
              <w:rPr>
                <w:sz w:val="14"/>
              </w:rPr>
              <w:t>P0</w:t>
            </w:r>
          </w:p>
        </w:tc>
        <w:tc>
          <w:tcPr>
            <w:tcW w:w="1450" w:type="dxa"/>
            <w:tcMar>
              <w:top w:w="100" w:type="dxa"/>
              <w:left w:w="120" w:type="dxa"/>
              <w:bottom w:w="100" w:type="dxa"/>
              <w:right w:w="120" w:type="dxa"/>
            </w:tcMar>
            <w:vAlign w:val="center"/>
          </w:tcPr>
          <w:p w14:paraId="2CABF865" w14:textId="77777777" w:rsidR="006C7894" w:rsidRDefault="00000000">
            <w:pPr>
              <w:spacing w:after="0" w:line="259" w:lineRule="auto"/>
              <w:jc w:val="center"/>
            </w:pPr>
            <w:r>
              <w:rPr>
                <w:sz w:val="14"/>
              </w:rPr>
              <w:t>Sales Knowledge</w:t>
            </w:r>
          </w:p>
        </w:tc>
        <w:tc>
          <w:tcPr>
            <w:tcW w:w="4030" w:type="dxa"/>
            <w:tcMar>
              <w:top w:w="100" w:type="dxa"/>
              <w:left w:w="120" w:type="dxa"/>
              <w:bottom w:w="100" w:type="dxa"/>
              <w:right w:w="120" w:type="dxa"/>
            </w:tcMar>
            <w:vAlign w:val="center"/>
          </w:tcPr>
          <w:p w14:paraId="5C65102F" w14:textId="77777777" w:rsidR="006C7894" w:rsidRDefault="00000000">
            <w:pPr>
              <w:spacing w:after="0" w:line="259" w:lineRule="auto"/>
              <w:jc w:val="left"/>
            </w:pPr>
            <w:r>
              <w:rPr>
                <w:sz w:val="14"/>
              </w:rPr>
              <w:t>Company profile, FAQs, quotation templates, successful copy, objections and prohibited claims</w:t>
            </w:r>
          </w:p>
        </w:tc>
        <w:tc>
          <w:tcPr>
            <w:tcW w:w="1550" w:type="dxa"/>
            <w:tcMar>
              <w:top w:w="100" w:type="dxa"/>
              <w:left w:w="120" w:type="dxa"/>
              <w:bottom w:w="100" w:type="dxa"/>
              <w:right w:w="120" w:type="dxa"/>
            </w:tcMar>
            <w:vAlign w:val="center"/>
          </w:tcPr>
          <w:p w14:paraId="2C2ABE95" w14:textId="77777777" w:rsidR="006C7894" w:rsidRDefault="00000000">
            <w:pPr>
              <w:spacing w:after="0" w:line="259" w:lineRule="auto"/>
              <w:jc w:val="left"/>
            </w:pPr>
            <w:r>
              <w:rPr>
                <w:sz w:val="14"/>
              </w:rPr>
              <w:t>20+ successful conversations</w:t>
            </w:r>
          </w:p>
        </w:tc>
        <w:tc>
          <w:tcPr>
            <w:tcW w:w="1530" w:type="dxa"/>
            <w:tcMar>
              <w:top w:w="100" w:type="dxa"/>
              <w:left w:w="120" w:type="dxa"/>
              <w:bottom w:w="100" w:type="dxa"/>
              <w:right w:w="120" w:type="dxa"/>
            </w:tcMar>
            <w:vAlign w:val="center"/>
          </w:tcPr>
          <w:p w14:paraId="7EDE15FE" w14:textId="77777777" w:rsidR="006C7894" w:rsidRDefault="00000000">
            <w:pPr>
              <w:spacing w:after="0" w:line="259" w:lineRule="auto"/>
              <w:jc w:val="left"/>
            </w:pPr>
            <w:r>
              <w:rPr>
                <w:sz w:val="14"/>
              </w:rPr>
              <w:t>Sales / Management</w:t>
            </w:r>
          </w:p>
        </w:tc>
      </w:tr>
      <w:tr w:rsidR="006C7894" w14:paraId="50824D52" w14:textId="77777777">
        <w:tc>
          <w:tcPr>
            <w:tcW w:w="800" w:type="dxa"/>
            <w:shd w:val="clear" w:color="auto" w:fill="FAFBFC"/>
            <w:tcMar>
              <w:top w:w="100" w:type="dxa"/>
              <w:left w:w="120" w:type="dxa"/>
              <w:bottom w:w="100" w:type="dxa"/>
              <w:right w:w="120" w:type="dxa"/>
            </w:tcMar>
            <w:vAlign w:val="center"/>
          </w:tcPr>
          <w:p w14:paraId="4EABFE7A" w14:textId="77777777" w:rsidR="006C7894" w:rsidRDefault="00000000">
            <w:pPr>
              <w:spacing w:after="0" w:line="259" w:lineRule="auto"/>
              <w:jc w:val="center"/>
            </w:pPr>
            <w:r>
              <w:rPr>
                <w:sz w:val="14"/>
              </w:rPr>
              <w:t>P0</w:t>
            </w:r>
          </w:p>
        </w:tc>
        <w:tc>
          <w:tcPr>
            <w:tcW w:w="1450" w:type="dxa"/>
            <w:shd w:val="clear" w:color="auto" w:fill="FAFBFC"/>
            <w:tcMar>
              <w:top w:w="100" w:type="dxa"/>
              <w:left w:w="120" w:type="dxa"/>
              <w:bottom w:w="100" w:type="dxa"/>
              <w:right w:w="120" w:type="dxa"/>
            </w:tcMar>
            <w:vAlign w:val="center"/>
          </w:tcPr>
          <w:p w14:paraId="374E6E14" w14:textId="77777777" w:rsidR="006C7894" w:rsidRDefault="00000000">
            <w:pPr>
              <w:spacing w:after="0" w:line="259" w:lineRule="auto"/>
              <w:jc w:val="left"/>
            </w:pPr>
            <w:r>
              <w:rPr>
                <w:sz w:val="14"/>
              </w:rPr>
              <w:t>Systems &amp; Accounts</w:t>
            </w:r>
          </w:p>
        </w:tc>
        <w:tc>
          <w:tcPr>
            <w:tcW w:w="4030" w:type="dxa"/>
            <w:shd w:val="clear" w:color="auto" w:fill="FAFBFC"/>
            <w:tcMar>
              <w:top w:w="100" w:type="dxa"/>
              <w:left w:w="120" w:type="dxa"/>
              <w:bottom w:w="100" w:type="dxa"/>
              <w:right w:w="120" w:type="dxa"/>
            </w:tcMar>
            <w:vAlign w:val="center"/>
          </w:tcPr>
          <w:p w14:paraId="56E1D459" w14:textId="77777777" w:rsidR="006C7894" w:rsidRDefault="00000000">
            <w:pPr>
              <w:spacing w:after="0" w:line="259" w:lineRule="auto"/>
              <w:jc w:val="left"/>
            </w:pPr>
            <w:r>
              <w:rPr>
                <w:sz w:val="14"/>
              </w:rPr>
              <w:t>CRM, ERP, Excel, email, WhatsApp, social platforms, B2B platforms, APIs and owners</w:t>
            </w:r>
          </w:p>
        </w:tc>
        <w:tc>
          <w:tcPr>
            <w:tcW w:w="1550" w:type="dxa"/>
            <w:shd w:val="clear" w:color="auto" w:fill="FAFBFC"/>
            <w:tcMar>
              <w:top w:w="100" w:type="dxa"/>
              <w:left w:w="120" w:type="dxa"/>
              <w:bottom w:w="100" w:type="dxa"/>
              <w:right w:w="120" w:type="dxa"/>
            </w:tcMar>
            <w:vAlign w:val="center"/>
          </w:tcPr>
          <w:p w14:paraId="309C476E" w14:textId="77777777" w:rsidR="006C7894" w:rsidRDefault="00000000">
            <w:pPr>
              <w:spacing w:after="0" w:line="259" w:lineRule="auto"/>
              <w:jc w:val="left"/>
            </w:pPr>
            <w:r>
              <w:rPr>
                <w:sz w:val="14"/>
              </w:rPr>
              <w:t>Complete inventory</w:t>
            </w:r>
          </w:p>
        </w:tc>
        <w:tc>
          <w:tcPr>
            <w:tcW w:w="1530" w:type="dxa"/>
            <w:shd w:val="clear" w:color="auto" w:fill="FAFBFC"/>
            <w:tcMar>
              <w:top w:w="100" w:type="dxa"/>
              <w:left w:w="120" w:type="dxa"/>
              <w:bottom w:w="100" w:type="dxa"/>
              <w:right w:w="120" w:type="dxa"/>
            </w:tcMar>
            <w:vAlign w:val="center"/>
          </w:tcPr>
          <w:p w14:paraId="766D0C6B" w14:textId="77777777" w:rsidR="006C7894" w:rsidRDefault="00000000">
            <w:pPr>
              <w:spacing w:after="0" w:line="259" w:lineRule="auto"/>
              <w:jc w:val="left"/>
            </w:pPr>
            <w:r>
              <w:rPr>
                <w:sz w:val="14"/>
              </w:rPr>
              <w:t>IT / Administration</w:t>
            </w:r>
          </w:p>
        </w:tc>
      </w:tr>
      <w:tr w:rsidR="006C7894" w14:paraId="49A7EBF3" w14:textId="77777777">
        <w:tc>
          <w:tcPr>
            <w:tcW w:w="800" w:type="dxa"/>
            <w:tcMar>
              <w:top w:w="100" w:type="dxa"/>
              <w:left w:w="120" w:type="dxa"/>
              <w:bottom w:w="100" w:type="dxa"/>
              <w:right w:w="120" w:type="dxa"/>
            </w:tcMar>
            <w:vAlign w:val="center"/>
          </w:tcPr>
          <w:p w14:paraId="31DD24B9" w14:textId="77777777" w:rsidR="006C7894" w:rsidRDefault="00000000">
            <w:pPr>
              <w:spacing w:after="0" w:line="259" w:lineRule="auto"/>
              <w:jc w:val="center"/>
            </w:pPr>
            <w:r>
              <w:rPr>
                <w:sz w:val="14"/>
              </w:rPr>
              <w:t>P1</w:t>
            </w:r>
          </w:p>
        </w:tc>
        <w:tc>
          <w:tcPr>
            <w:tcW w:w="1450" w:type="dxa"/>
            <w:tcMar>
              <w:top w:w="100" w:type="dxa"/>
              <w:left w:w="120" w:type="dxa"/>
              <w:bottom w:w="100" w:type="dxa"/>
              <w:right w:w="120" w:type="dxa"/>
            </w:tcMar>
            <w:vAlign w:val="center"/>
          </w:tcPr>
          <w:p w14:paraId="0BD69032" w14:textId="77777777" w:rsidR="006C7894" w:rsidRDefault="00000000">
            <w:pPr>
              <w:spacing w:after="0" w:line="259" w:lineRule="auto"/>
              <w:jc w:val="center"/>
            </w:pPr>
            <w:r>
              <w:rPr>
                <w:sz w:val="14"/>
              </w:rPr>
              <w:t>Channel Data</w:t>
            </w:r>
          </w:p>
        </w:tc>
        <w:tc>
          <w:tcPr>
            <w:tcW w:w="4030" w:type="dxa"/>
            <w:tcMar>
              <w:top w:w="100" w:type="dxa"/>
              <w:left w:w="120" w:type="dxa"/>
              <w:bottom w:w="100" w:type="dxa"/>
              <w:right w:w="120" w:type="dxa"/>
            </w:tcMar>
            <w:vAlign w:val="center"/>
          </w:tcPr>
          <w:p w14:paraId="4166907A" w14:textId="77777777" w:rsidR="006C7894" w:rsidRDefault="00000000">
            <w:pPr>
              <w:spacing w:after="0" w:line="259" w:lineRule="auto"/>
              <w:jc w:val="left"/>
            </w:pPr>
            <w:r>
              <w:rPr>
                <w:sz w:val="14"/>
              </w:rPr>
              <w:t>B2B website and WhatsApp enquiries, trade shows, trade directories, wholesale platforms and corporate social signals</w:t>
            </w:r>
          </w:p>
        </w:tc>
        <w:tc>
          <w:tcPr>
            <w:tcW w:w="1550" w:type="dxa"/>
            <w:tcMar>
              <w:top w:w="100" w:type="dxa"/>
              <w:left w:w="120" w:type="dxa"/>
              <w:bottom w:w="100" w:type="dxa"/>
              <w:right w:w="120" w:type="dxa"/>
            </w:tcMar>
            <w:vAlign w:val="center"/>
          </w:tcPr>
          <w:p w14:paraId="16C168A5" w14:textId="77777777" w:rsidR="006C7894" w:rsidRDefault="00000000">
            <w:pPr>
              <w:spacing w:after="0" w:line="259" w:lineRule="auto"/>
              <w:jc w:val="center"/>
            </w:pPr>
            <w:r>
              <w:rPr>
                <w:sz w:val="14"/>
              </w:rPr>
              <w:t>Past 6–12 months</w:t>
            </w:r>
          </w:p>
        </w:tc>
        <w:tc>
          <w:tcPr>
            <w:tcW w:w="1530" w:type="dxa"/>
            <w:tcMar>
              <w:top w:w="100" w:type="dxa"/>
              <w:left w:w="120" w:type="dxa"/>
              <w:bottom w:w="100" w:type="dxa"/>
              <w:right w:w="120" w:type="dxa"/>
            </w:tcMar>
            <w:vAlign w:val="center"/>
          </w:tcPr>
          <w:p w14:paraId="14D850FE" w14:textId="77777777" w:rsidR="006C7894" w:rsidRDefault="00000000">
            <w:pPr>
              <w:spacing w:after="0" w:line="259" w:lineRule="auto"/>
              <w:jc w:val="center"/>
            </w:pPr>
            <w:r>
              <w:rPr>
                <w:sz w:val="14"/>
              </w:rPr>
              <w:t>Marketing / Sales</w:t>
            </w:r>
          </w:p>
        </w:tc>
      </w:tr>
      <w:tr w:rsidR="006C7894" w14:paraId="757791EC" w14:textId="77777777">
        <w:tc>
          <w:tcPr>
            <w:tcW w:w="800" w:type="dxa"/>
            <w:shd w:val="clear" w:color="auto" w:fill="FAFBFC"/>
            <w:tcMar>
              <w:top w:w="100" w:type="dxa"/>
              <w:left w:w="120" w:type="dxa"/>
              <w:bottom w:w="100" w:type="dxa"/>
              <w:right w:w="120" w:type="dxa"/>
            </w:tcMar>
            <w:vAlign w:val="center"/>
          </w:tcPr>
          <w:p w14:paraId="4A13B4A6" w14:textId="77777777" w:rsidR="006C7894" w:rsidRDefault="00000000">
            <w:pPr>
              <w:spacing w:after="0" w:line="259" w:lineRule="auto"/>
              <w:jc w:val="center"/>
            </w:pPr>
            <w:r>
              <w:rPr>
                <w:sz w:val="14"/>
              </w:rPr>
              <w:t>P1</w:t>
            </w:r>
          </w:p>
        </w:tc>
        <w:tc>
          <w:tcPr>
            <w:tcW w:w="1450" w:type="dxa"/>
            <w:shd w:val="clear" w:color="auto" w:fill="FAFBFC"/>
            <w:tcMar>
              <w:top w:w="100" w:type="dxa"/>
              <w:left w:w="120" w:type="dxa"/>
              <w:bottom w:w="100" w:type="dxa"/>
              <w:right w:w="120" w:type="dxa"/>
            </w:tcMar>
            <w:vAlign w:val="center"/>
          </w:tcPr>
          <w:p w14:paraId="7106294E" w14:textId="77777777" w:rsidR="006C7894" w:rsidRDefault="00000000">
            <w:pPr>
              <w:spacing w:after="0" w:line="259" w:lineRule="auto"/>
              <w:jc w:val="left"/>
            </w:pPr>
            <w:r>
              <w:rPr>
                <w:sz w:val="14"/>
              </w:rPr>
              <w:t>Supply &amp; Fulfilment</w:t>
            </w:r>
          </w:p>
        </w:tc>
        <w:tc>
          <w:tcPr>
            <w:tcW w:w="4030" w:type="dxa"/>
            <w:shd w:val="clear" w:color="auto" w:fill="FAFBFC"/>
            <w:tcMar>
              <w:top w:w="100" w:type="dxa"/>
              <w:left w:w="120" w:type="dxa"/>
              <w:bottom w:w="100" w:type="dxa"/>
              <w:right w:w="120" w:type="dxa"/>
            </w:tcMar>
            <w:vAlign w:val="center"/>
          </w:tcPr>
          <w:p w14:paraId="146B8FD9" w14:textId="77777777" w:rsidR="006C7894" w:rsidRDefault="00000000">
            <w:pPr>
              <w:spacing w:after="0" w:line="259" w:lineRule="auto"/>
              <w:jc w:val="left"/>
            </w:pPr>
            <w:r>
              <w:rPr>
                <w:sz w:val="14"/>
              </w:rPr>
              <w:t>Categories, capacity, lead times, ports, certifications, complaints and restrictions by operating location</w:t>
            </w:r>
          </w:p>
        </w:tc>
        <w:tc>
          <w:tcPr>
            <w:tcW w:w="1550" w:type="dxa"/>
            <w:shd w:val="clear" w:color="auto" w:fill="FAFBFC"/>
            <w:tcMar>
              <w:top w:w="100" w:type="dxa"/>
              <w:left w:w="120" w:type="dxa"/>
              <w:bottom w:w="100" w:type="dxa"/>
              <w:right w:w="120" w:type="dxa"/>
            </w:tcMar>
            <w:vAlign w:val="center"/>
          </w:tcPr>
          <w:p w14:paraId="7D7A2AB4" w14:textId="77777777" w:rsidR="006C7894" w:rsidRDefault="00000000">
            <w:pPr>
              <w:spacing w:after="0" w:line="259" w:lineRule="auto"/>
              <w:jc w:val="left"/>
            </w:pPr>
            <w:r>
              <w:rPr>
                <w:sz w:val="14"/>
              </w:rPr>
              <w:t>By entity and category</w:t>
            </w:r>
          </w:p>
        </w:tc>
        <w:tc>
          <w:tcPr>
            <w:tcW w:w="1530" w:type="dxa"/>
            <w:shd w:val="clear" w:color="auto" w:fill="FAFBFC"/>
            <w:tcMar>
              <w:top w:w="100" w:type="dxa"/>
              <w:left w:w="120" w:type="dxa"/>
              <w:bottom w:w="100" w:type="dxa"/>
              <w:right w:w="120" w:type="dxa"/>
            </w:tcMar>
            <w:vAlign w:val="center"/>
          </w:tcPr>
          <w:p w14:paraId="52C54868" w14:textId="77777777" w:rsidR="006C7894" w:rsidRDefault="00000000">
            <w:pPr>
              <w:spacing w:after="0" w:line="259" w:lineRule="auto"/>
              <w:jc w:val="left"/>
            </w:pPr>
            <w:r>
              <w:rPr>
                <w:sz w:val="14"/>
              </w:rPr>
              <w:t>Supply Chain / Factories</w:t>
            </w:r>
          </w:p>
        </w:tc>
      </w:tr>
      <w:tr w:rsidR="006C7894" w14:paraId="4C65B546" w14:textId="77777777">
        <w:tc>
          <w:tcPr>
            <w:tcW w:w="800" w:type="dxa"/>
            <w:tcMar>
              <w:top w:w="100" w:type="dxa"/>
              <w:left w:w="120" w:type="dxa"/>
              <w:bottom w:w="100" w:type="dxa"/>
              <w:right w:w="120" w:type="dxa"/>
            </w:tcMar>
            <w:vAlign w:val="center"/>
          </w:tcPr>
          <w:p w14:paraId="07260A44" w14:textId="77777777" w:rsidR="006C7894" w:rsidRDefault="00000000">
            <w:pPr>
              <w:spacing w:after="0" w:line="259" w:lineRule="auto"/>
              <w:jc w:val="center"/>
            </w:pPr>
            <w:r>
              <w:rPr>
                <w:sz w:val="14"/>
              </w:rPr>
              <w:t>P1</w:t>
            </w:r>
          </w:p>
        </w:tc>
        <w:tc>
          <w:tcPr>
            <w:tcW w:w="1450" w:type="dxa"/>
            <w:tcMar>
              <w:top w:w="100" w:type="dxa"/>
              <w:left w:w="120" w:type="dxa"/>
              <w:bottom w:w="100" w:type="dxa"/>
              <w:right w:w="120" w:type="dxa"/>
            </w:tcMar>
            <w:vAlign w:val="center"/>
          </w:tcPr>
          <w:p w14:paraId="59648C2C" w14:textId="77777777" w:rsidR="006C7894" w:rsidRDefault="00000000">
            <w:pPr>
              <w:spacing w:after="0" w:line="259" w:lineRule="auto"/>
              <w:jc w:val="center"/>
            </w:pPr>
            <w:r>
              <w:rPr>
                <w:sz w:val="14"/>
              </w:rPr>
              <w:t>Governance Rules</w:t>
            </w:r>
          </w:p>
        </w:tc>
        <w:tc>
          <w:tcPr>
            <w:tcW w:w="4030" w:type="dxa"/>
            <w:tcMar>
              <w:top w:w="100" w:type="dxa"/>
              <w:left w:w="120" w:type="dxa"/>
              <w:bottom w:w="100" w:type="dxa"/>
              <w:right w:w="120" w:type="dxa"/>
            </w:tcMar>
            <w:vAlign w:val="center"/>
          </w:tcPr>
          <w:p w14:paraId="01625A0A" w14:textId="77777777" w:rsidR="006C7894" w:rsidRDefault="00000000">
            <w:pPr>
              <w:spacing w:after="0" w:line="259" w:lineRule="auto"/>
              <w:jc w:val="left"/>
            </w:pPr>
            <w:r>
              <w:rPr>
                <w:sz w:val="14"/>
              </w:rPr>
              <w:t>Approvers, lead assignment, suppression list, retention, send limits and exception handling</w:t>
            </w:r>
          </w:p>
        </w:tc>
        <w:tc>
          <w:tcPr>
            <w:tcW w:w="1550" w:type="dxa"/>
            <w:tcMar>
              <w:top w:w="100" w:type="dxa"/>
              <w:left w:w="120" w:type="dxa"/>
              <w:bottom w:w="100" w:type="dxa"/>
              <w:right w:w="120" w:type="dxa"/>
            </w:tcMar>
            <w:vAlign w:val="center"/>
          </w:tcPr>
          <w:p w14:paraId="3524F43F" w14:textId="77777777" w:rsidR="006C7894" w:rsidRDefault="00000000">
            <w:pPr>
              <w:spacing w:after="0" w:line="259" w:lineRule="auto"/>
              <w:jc w:val="center"/>
            </w:pPr>
            <w:r>
              <w:rPr>
                <w:sz w:val="14"/>
              </w:rPr>
              <w:t>Current policies</w:t>
            </w:r>
          </w:p>
        </w:tc>
        <w:tc>
          <w:tcPr>
            <w:tcW w:w="1530" w:type="dxa"/>
            <w:tcMar>
              <w:top w:w="100" w:type="dxa"/>
              <w:left w:w="120" w:type="dxa"/>
              <w:bottom w:w="100" w:type="dxa"/>
              <w:right w:w="120" w:type="dxa"/>
            </w:tcMar>
            <w:vAlign w:val="center"/>
          </w:tcPr>
          <w:p w14:paraId="65BADAB8" w14:textId="77777777" w:rsidR="006C7894" w:rsidRDefault="00000000">
            <w:pPr>
              <w:spacing w:after="0" w:line="259" w:lineRule="auto"/>
              <w:jc w:val="center"/>
            </w:pPr>
            <w:r>
              <w:rPr>
                <w:sz w:val="14"/>
              </w:rPr>
              <w:t>Management / IT</w:t>
            </w:r>
          </w:p>
        </w:tc>
      </w:tr>
    </w:tbl>
    <w:p w14:paraId="74E81A4A" w14:textId="77777777" w:rsidR="006C7894" w:rsidRDefault="006C7894">
      <w:pPr>
        <w:spacing w:after="40"/>
      </w:pPr>
    </w:p>
    <w:p w14:paraId="07457D40" w14:textId="77777777" w:rsidR="006C7894" w:rsidRDefault="00000000">
      <w:pPr>
        <w:pStyle w:val="21"/>
      </w:pPr>
      <w:r>
        <w:rPr>
          <w:rFonts w:ascii="Arial" w:eastAsia="Arial" w:hAnsi="Arial"/>
        </w:rPr>
        <w:t>7.1 Initial Sample Size</w:t>
      </w:r>
    </w:p>
    <w:p w14:paraId="0FE2B72D" w14:textId="77777777" w:rsidR="006C7894" w:rsidRDefault="00000000">
      <w:pPr>
        <w:pStyle w:val="a0"/>
      </w:pPr>
      <w:r>
        <w:t>At least 50 converted importers, wholesalers or distributors and 100 non-converted leads from the same segment.</w:t>
      </w:r>
    </w:p>
    <w:p w14:paraId="0799F24C" w14:textId="77777777" w:rsidR="006C7894" w:rsidRDefault="00000000">
      <w:pPr>
        <w:pStyle w:val="a0"/>
      </w:pPr>
      <w:r>
        <w:t>30–50 priority SKUs and at least 20 successful B2B sales conversations.</w:t>
      </w:r>
    </w:p>
    <w:p w14:paraId="37F102E2" w14:textId="77777777" w:rsidR="006C7894" w:rsidRDefault="00000000">
      <w:pPr>
        <w:pStyle w:val="a0"/>
      </w:pPr>
      <w:r>
        <w:t>An initial pool of 200–500 candidate importer-wholesalers and approximately 100 live outreach records.</w:t>
      </w:r>
    </w:p>
    <w:p w14:paraId="34087790" w14:textId="77777777" w:rsidR="006C7894" w:rsidRDefault="00000000">
      <w:r>
        <w:br w:type="page"/>
      </w:r>
    </w:p>
    <w:p w14:paraId="43DF9286" w14:textId="77777777" w:rsidR="006C7894" w:rsidRDefault="00000000">
      <w:pPr>
        <w:pStyle w:val="1"/>
      </w:pPr>
      <w:r>
        <w:rPr>
          <w:rFonts w:ascii="Arial" w:eastAsia="Arial" w:hAnsi="Arial"/>
        </w:rPr>
        <w:lastRenderedPageBreak/>
        <w:t>8. Eight-Week Implementation Plan</w:t>
      </w:r>
    </w:p>
    <w:tbl>
      <w:tblPr>
        <w:tblStyle w:val="aff1"/>
        <w:tblW w:w="9360" w:type="dxa"/>
        <w:tblInd w:w="120" w:type="dxa"/>
        <w:tblLayout w:type="fixed"/>
        <w:tblLook w:val="04A0" w:firstRow="1" w:lastRow="0" w:firstColumn="1" w:lastColumn="0" w:noHBand="0" w:noVBand="1"/>
      </w:tblPr>
      <w:tblGrid>
        <w:gridCol w:w="1700"/>
        <w:gridCol w:w="1000"/>
        <w:gridCol w:w="3300"/>
        <w:gridCol w:w="2100"/>
        <w:gridCol w:w="1260"/>
      </w:tblGrid>
      <w:tr w:rsidR="006C7894" w14:paraId="4C2EDE9C" w14:textId="77777777">
        <w:trPr>
          <w:tblHeader/>
        </w:trPr>
        <w:tc>
          <w:tcPr>
            <w:tcW w:w="1700" w:type="dxa"/>
            <w:shd w:val="clear" w:color="auto" w:fill="18324A"/>
            <w:tcMar>
              <w:top w:w="100" w:type="dxa"/>
              <w:left w:w="120" w:type="dxa"/>
              <w:bottom w:w="100" w:type="dxa"/>
              <w:right w:w="120" w:type="dxa"/>
            </w:tcMar>
            <w:vAlign w:val="center"/>
          </w:tcPr>
          <w:p w14:paraId="7304F5E5" w14:textId="77777777" w:rsidR="006C7894" w:rsidRDefault="00000000">
            <w:pPr>
              <w:jc w:val="center"/>
            </w:pPr>
            <w:r>
              <w:rPr>
                <w:b/>
                <w:color w:val="FFFFFF"/>
                <w:sz w:val="14"/>
              </w:rPr>
              <w:t>Phase</w:t>
            </w:r>
          </w:p>
        </w:tc>
        <w:tc>
          <w:tcPr>
            <w:tcW w:w="1000" w:type="dxa"/>
            <w:shd w:val="clear" w:color="auto" w:fill="18324A"/>
            <w:tcMar>
              <w:top w:w="100" w:type="dxa"/>
              <w:left w:w="120" w:type="dxa"/>
              <w:bottom w:w="100" w:type="dxa"/>
              <w:right w:w="120" w:type="dxa"/>
            </w:tcMar>
            <w:vAlign w:val="center"/>
          </w:tcPr>
          <w:p w14:paraId="205A3C84" w14:textId="77777777" w:rsidR="006C7894" w:rsidRDefault="00000000">
            <w:pPr>
              <w:jc w:val="center"/>
            </w:pPr>
            <w:r>
              <w:rPr>
                <w:b/>
                <w:color w:val="FFFFFF"/>
                <w:sz w:val="14"/>
              </w:rPr>
              <w:t>Timing</w:t>
            </w:r>
          </w:p>
        </w:tc>
        <w:tc>
          <w:tcPr>
            <w:tcW w:w="3300" w:type="dxa"/>
            <w:shd w:val="clear" w:color="auto" w:fill="18324A"/>
            <w:tcMar>
              <w:top w:w="100" w:type="dxa"/>
              <w:left w:w="120" w:type="dxa"/>
              <w:bottom w:w="100" w:type="dxa"/>
              <w:right w:w="120" w:type="dxa"/>
            </w:tcMar>
            <w:vAlign w:val="center"/>
          </w:tcPr>
          <w:p w14:paraId="40D06434" w14:textId="77777777" w:rsidR="006C7894" w:rsidRDefault="00000000">
            <w:pPr>
              <w:jc w:val="center"/>
            </w:pPr>
            <w:r>
              <w:rPr>
                <w:b/>
                <w:color w:val="FFFFFF"/>
                <w:sz w:val="14"/>
              </w:rPr>
              <w:t>Primary Activities</w:t>
            </w:r>
          </w:p>
        </w:tc>
        <w:tc>
          <w:tcPr>
            <w:tcW w:w="2100" w:type="dxa"/>
            <w:shd w:val="clear" w:color="auto" w:fill="18324A"/>
            <w:tcMar>
              <w:top w:w="100" w:type="dxa"/>
              <w:left w:w="120" w:type="dxa"/>
              <w:bottom w:w="100" w:type="dxa"/>
              <w:right w:w="120" w:type="dxa"/>
            </w:tcMar>
            <w:vAlign w:val="center"/>
          </w:tcPr>
          <w:p w14:paraId="15A0E6F9" w14:textId="77777777" w:rsidR="006C7894" w:rsidRDefault="00000000">
            <w:pPr>
              <w:jc w:val="center"/>
            </w:pPr>
            <w:r>
              <w:rPr>
                <w:b/>
                <w:color w:val="FFFFFF"/>
                <w:sz w:val="14"/>
              </w:rPr>
              <w:t>Deliverables</w:t>
            </w:r>
          </w:p>
        </w:tc>
        <w:tc>
          <w:tcPr>
            <w:tcW w:w="1260" w:type="dxa"/>
            <w:shd w:val="clear" w:color="auto" w:fill="18324A"/>
            <w:tcMar>
              <w:top w:w="100" w:type="dxa"/>
              <w:left w:w="120" w:type="dxa"/>
              <w:bottom w:w="100" w:type="dxa"/>
              <w:right w:w="120" w:type="dxa"/>
            </w:tcMar>
            <w:vAlign w:val="center"/>
          </w:tcPr>
          <w:p w14:paraId="58C9AE41" w14:textId="77777777" w:rsidR="006C7894" w:rsidRDefault="00000000">
            <w:pPr>
              <w:jc w:val="center"/>
            </w:pPr>
            <w:r>
              <w:rPr>
                <w:b/>
                <w:color w:val="FFFFFF"/>
                <w:sz w:val="14"/>
              </w:rPr>
              <w:t>Acceptance Gate</w:t>
            </w:r>
          </w:p>
        </w:tc>
      </w:tr>
      <w:tr w:rsidR="006C7894" w14:paraId="6A273BF1" w14:textId="77777777">
        <w:tc>
          <w:tcPr>
            <w:tcW w:w="1700" w:type="dxa"/>
            <w:tcMar>
              <w:top w:w="100" w:type="dxa"/>
              <w:left w:w="120" w:type="dxa"/>
              <w:bottom w:w="100" w:type="dxa"/>
              <w:right w:w="120" w:type="dxa"/>
            </w:tcMar>
            <w:vAlign w:val="center"/>
          </w:tcPr>
          <w:p w14:paraId="3D1EEF33" w14:textId="77777777" w:rsidR="006C7894" w:rsidRDefault="00000000">
            <w:pPr>
              <w:spacing w:after="0" w:line="259" w:lineRule="auto"/>
              <w:jc w:val="center"/>
            </w:pPr>
            <w:r>
              <w:rPr>
                <w:sz w:val="14"/>
              </w:rPr>
              <w:t>1 Requirements &amp; Data</w:t>
            </w:r>
          </w:p>
        </w:tc>
        <w:tc>
          <w:tcPr>
            <w:tcW w:w="1000" w:type="dxa"/>
            <w:tcMar>
              <w:top w:w="100" w:type="dxa"/>
              <w:left w:w="120" w:type="dxa"/>
              <w:bottom w:w="100" w:type="dxa"/>
              <w:right w:w="120" w:type="dxa"/>
            </w:tcMar>
            <w:vAlign w:val="center"/>
          </w:tcPr>
          <w:p w14:paraId="66CB39E9" w14:textId="77777777" w:rsidR="006C7894" w:rsidRDefault="00000000">
            <w:pPr>
              <w:spacing w:after="0" w:line="259" w:lineRule="auto"/>
              <w:jc w:val="center"/>
            </w:pPr>
            <w:r>
              <w:rPr>
                <w:sz w:val="14"/>
              </w:rPr>
              <w:t>Week 1</w:t>
            </w:r>
          </w:p>
        </w:tc>
        <w:tc>
          <w:tcPr>
            <w:tcW w:w="3300" w:type="dxa"/>
            <w:tcMar>
              <w:top w:w="100" w:type="dxa"/>
              <w:left w:w="120" w:type="dxa"/>
              <w:bottom w:w="100" w:type="dxa"/>
              <w:right w:w="120" w:type="dxa"/>
            </w:tcMar>
            <w:vAlign w:val="center"/>
          </w:tcPr>
          <w:p w14:paraId="1D799D4D" w14:textId="77777777" w:rsidR="006C7894" w:rsidRDefault="00000000">
            <w:pPr>
              <w:spacing w:after="0" w:line="259" w:lineRule="auto"/>
              <w:jc w:val="left"/>
            </w:pPr>
            <w:r>
              <w:rPr>
                <w:sz w:val="14"/>
              </w:rPr>
              <w:t>Interviews, data samples, product and market confirmation</w:t>
            </w:r>
          </w:p>
        </w:tc>
        <w:tc>
          <w:tcPr>
            <w:tcW w:w="2100" w:type="dxa"/>
            <w:tcMar>
              <w:top w:w="100" w:type="dxa"/>
              <w:left w:w="120" w:type="dxa"/>
              <w:bottom w:w="100" w:type="dxa"/>
              <w:right w:w="120" w:type="dxa"/>
            </w:tcMar>
            <w:vAlign w:val="center"/>
          </w:tcPr>
          <w:p w14:paraId="5D945DE6" w14:textId="77777777" w:rsidR="006C7894" w:rsidRDefault="00000000">
            <w:pPr>
              <w:spacing w:after="0" w:line="259" w:lineRule="auto"/>
              <w:jc w:val="left"/>
            </w:pPr>
            <w:r>
              <w:rPr>
                <w:sz w:val="14"/>
              </w:rPr>
              <w:t>Data register, ICP and system inventory</w:t>
            </w:r>
          </w:p>
        </w:tc>
        <w:tc>
          <w:tcPr>
            <w:tcW w:w="1260" w:type="dxa"/>
            <w:tcMar>
              <w:top w:w="100" w:type="dxa"/>
              <w:left w:w="120" w:type="dxa"/>
              <w:bottom w:w="100" w:type="dxa"/>
              <w:right w:w="120" w:type="dxa"/>
            </w:tcMar>
            <w:vAlign w:val="center"/>
          </w:tcPr>
          <w:p w14:paraId="1FE332F9" w14:textId="77777777" w:rsidR="006C7894" w:rsidRDefault="00000000">
            <w:pPr>
              <w:spacing w:after="0" w:line="259" w:lineRule="auto"/>
              <w:jc w:val="left"/>
            </w:pPr>
            <w:r>
              <w:rPr>
                <w:sz w:val="14"/>
              </w:rPr>
              <w:t>Scope and fields approved</w:t>
            </w:r>
          </w:p>
        </w:tc>
      </w:tr>
      <w:tr w:rsidR="006C7894" w14:paraId="1851D137" w14:textId="77777777">
        <w:tc>
          <w:tcPr>
            <w:tcW w:w="1700" w:type="dxa"/>
            <w:shd w:val="clear" w:color="auto" w:fill="FAFBFC"/>
            <w:tcMar>
              <w:top w:w="100" w:type="dxa"/>
              <w:left w:w="120" w:type="dxa"/>
              <w:bottom w:w="100" w:type="dxa"/>
              <w:right w:w="120" w:type="dxa"/>
            </w:tcMar>
            <w:vAlign w:val="center"/>
          </w:tcPr>
          <w:p w14:paraId="7E33834F" w14:textId="77777777" w:rsidR="006C7894" w:rsidRDefault="00000000">
            <w:pPr>
              <w:spacing w:after="0" w:line="259" w:lineRule="auto"/>
              <w:jc w:val="center"/>
            </w:pPr>
            <w:r>
              <w:rPr>
                <w:sz w:val="14"/>
              </w:rPr>
              <w:t>2 Rapid Prototype</w:t>
            </w:r>
          </w:p>
        </w:tc>
        <w:tc>
          <w:tcPr>
            <w:tcW w:w="1000" w:type="dxa"/>
            <w:shd w:val="clear" w:color="auto" w:fill="FAFBFC"/>
            <w:tcMar>
              <w:top w:w="100" w:type="dxa"/>
              <w:left w:w="120" w:type="dxa"/>
              <w:bottom w:w="100" w:type="dxa"/>
              <w:right w:w="120" w:type="dxa"/>
            </w:tcMar>
            <w:vAlign w:val="center"/>
          </w:tcPr>
          <w:p w14:paraId="19416A15" w14:textId="77777777" w:rsidR="006C7894" w:rsidRDefault="00000000">
            <w:pPr>
              <w:spacing w:after="0" w:line="259" w:lineRule="auto"/>
              <w:jc w:val="center"/>
            </w:pPr>
            <w:r>
              <w:rPr>
                <w:sz w:val="14"/>
              </w:rPr>
              <w:t>Week 2</w:t>
            </w:r>
          </w:p>
        </w:tc>
        <w:tc>
          <w:tcPr>
            <w:tcW w:w="3300" w:type="dxa"/>
            <w:shd w:val="clear" w:color="auto" w:fill="FAFBFC"/>
            <w:tcMar>
              <w:top w:w="100" w:type="dxa"/>
              <w:left w:w="120" w:type="dxa"/>
              <w:bottom w:w="100" w:type="dxa"/>
              <w:right w:w="120" w:type="dxa"/>
            </w:tcMar>
            <w:vAlign w:val="center"/>
          </w:tcPr>
          <w:p w14:paraId="7D8F6F2F" w14:textId="77777777" w:rsidR="006C7894" w:rsidRDefault="00000000">
            <w:pPr>
              <w:spacing w:after="0" w:line="259" w:lineRule="auto"/>
              <w:jc w:val="left"/>
            </w:pPr>
            <w:r>
              <w:rPr>
                <w:sz w:val="14"/>
              </w:rPr>
              <w:t>Database, n8n and first search workflow</w:t>
            </w:r>
          </w:p>
        </w:tc>
        <w:tc>
          <w:tcPr>
            <w:tcW w:w="2100" w:type="dxa"/>
            <w:shd w:val="clear" w:color="auto" w:fill="FAFBFC"/>
            <w:tcMar>
              <w:top w:w="100" w:type="dxa"/>
              <w:left w:w="120" w:type="dxa"/>
              <w:bottom w:w="100" w:type="dxa"/>
              <w:right w:w="120" w:type="dxa"/>
            </w:tcMar>
            <w:vAlign w:val="center"/>
          </w:tcPr>
          <w:p w14:paraId="02A949D3" w14:textId="77777777" w:rsidR="006C7894" w:rsidRDefault="00000000">
            <w:pPr>
              <w:spacing w:after="0" w:line="259" w:lineRule="auto"/>
              <w:jc w:val="center"/>
            </w:pPr>
            <w:r>
              <w:rPr>
                <w:sz w:val="14"/>
              </w:rPr>
              <w:t>50 sample leads</w:t>
            </w:r>
          </w:p>
        </w:tc>
        <w:tc>
          <w:tcPr>
            <w:tcW w:w="1260" w:type="dxa"/>
            <w:shd w:val="clear" w:color="auto" w:fill="FAFBFC"/>
            <w:tcMar>
              <w:top w:w="100" w:type="dxa"/>
              <w:left w:w="120" w:type="dxa"/>
              <w:bottom w:w="100" w:type="dxa"/>
              <w:right w:w="120" w:type="dxa"/>
            </w:tcMar>
            <w:vAlign w:val="center"/>
          </w:tcPr>
          <w:p w14:paraId="3381DEEC" w14:textId="77777777" w:rsidR="006C7894" w:rsidRDefault="00000000">
            <w:pPr>
              <w:spacing w:after="0" w:line="259" w:lineRule="auto"/>
              <w:jc w:val="left"/>
            </w:pPr>
            <w:r>
              <w:rPr>
                <w:sz w:val="14"/>
              </w:rPr>
              <w:t>Prototype demonstration</w:t>
            </w:r>
          </w:p>
        </w:tc>
      </w:tr>
      <w:tr w:rsidR="006C7894" w14:paraId="2C07522D" w14:textId="77777777">
        <w:tc>
          <w:tcPr>
            <w:tcW w:w="1700" w:type="dxa"/>
            <w:tcMar>
              <w:top w:w="100" w:type="dxa"/>
              <w:left w:w="120" w:type="dxa"/>
              <w:bottom w:w="100" w:type="dxa"/>
              <w:right w:w="120" w:type="dxa"/>
            </w:tcMar>
            <w:vAlign w:val="center"/>
          </w:tcPr>
          <w:p w14:paraId="15D3EE6B" w14:textId="77777777" w:rsidR="006C7894" w:rsidRDefault="00000000">
            <w:pPr>
              <w:spacing w:after="0" w:line="259" w:lineRule="auto"/>
              <w:jc w:val="center"/>
            </w:pPr>
            <w:r>
              <w:rPr>
                <w:sz w:val="14"/>
              </w:rPr>
              <w:t>3 Multi-Source MVP</w:t>
            </w:r>
          </w:p>
        </w:tc>
        <w:tc>
          <w:tcPr>
            <w:tcW w:w="1000" w:type="dxa"/>
            <w:tcMar>
              <w:top w:w="100" w:type="dxa"/>
              <w:left w:w="120" w:type="dxa"/>
              <w:bottom w:w="100" w:type="dxa"/>
              <w:right w:w="120" w:type="dxa"/>
            </w:tcMar>
            <w:vAlign w:val="center"/>
          </w:tcPr>
          <w:p w14:paraId="7E6E44A0" w14:textId="77777777" w:rsidR="006C7894" w:rsidRDefault="00000000">
            <w:pPr>
              <w:spacing w:after="0" w:line="259" w:lineRule="auto"/>
              <w:jc w:val="center"/>
            </w:pPr>
            <w:r>
              <w:rPr>
                <w:sz w:val="14"/>
              </w:rPr>
              <w:t>Weeks 3–4</w:t>
            </w:r>
          </w:p>
        </w:tc>
        <w:tc>
          <w:tcPr>
            <w:tcW w:w="3300" w:type="dxa"/>
            <w:tcMar>
              <w:top w:w="100" w:type="dxa"/>
              <w:left w:w="120" w:type="dxa"/>
              <w:bottom w:w="100" w:type="dxa"/>
              <w:right w:w="120" w:type="dxa"/>
            </w:tcMar>
            <w:vAlign w:val="center"/>
          </w:tcPr>
          <w:p w14:paraId="674BB272" w14:textId="77777777" w:rsidR="006C7894" w:rsidRDefault="00000000">
            <w:pPr>
              <w:spacing w:after="0" w:line="259" w:lineRule="auto"/>
              <w:jc w:val="left"/>
            </w:pPr>
            <w:r>
              <w:rPr>
                <w:sz w:val="14"/>
              </w:rPr>
              <w:t>Acquisition, cleaning, deduplication and importer-wholesaler verification</w:t>
            </w:r>
          </w:p>
        </w:tc>
        <w:tc>
          <w:tcPr>
            <w:tcW w:w="2100" w:type="dxa"/>
            <w:tcMar>
              <w:top w:w="100" w:type="dxa"/>
              <w:left w:w="120" w:type="dxa"/>
              <w:bottom w:w="100" w:type="dxa"/>
              <w:right w:w="120" w:type="dxa"/>
            </w:tcMar>
            <w:vAlign w:val="center"/>
          </w:tcPr>
          <w:p w14:paraId="5E09B739" w14:textId="77777777" w:rsidR="006C7894" w:rsidRDefault="00000000">
            <w:pPr>
              <w:spacing w:after="0" w:line="259" w:lineRule="auto"/>
              <w:jc w:val="left"/>
            </w:pPr>
            <w:r>
              <w:rPr>
                <w:sz w:val="14"/>
              </w:rPr>
              <w:t>Pool of 200–500 importer-wholesalers</w:t>
            </w:r>
          </w:p>
        </w:tc>
        <w:tc>
          <w:tcPr>
            <w:tcW w:w="1260" w:type="dxa"/>
            <w:tcMar>
              <w:top w:w="100" w:type="dxa"/>
              <w:left w:w="120" w:type="dxa"/>
              <w:bottom w:w="100" w:type="dxa"/>
              <w:right w:w="120" w:type="dxa"/>
            </w:tcMar>
            <w:vAlign w:val="center"/>
          </w:tcPr>
          <w:p w14:paraId="35C6F08E" w14:textId="77777777" w:rsidR="006C7894" w:rsidRDefault="00000000">
            <w:pPr>
              <w:spacing w:after="0" w:line="259" w:lineRule="auto"/>
              <w:jc w:val="center"/>
            </w:pPr>
            <w:r>
              <w:rPr>
                <w:sz w:val="14"/>
              </w:rPr>
              <w:t>MVP completed</w:t>
            </w:r>
          </w:p>
        </w:tc>
      </w:tr>
      <w:tr w:rsidR="006C7894" w14:paraId="3FAFE137" w14:textId="77777777">
        <w:tc>
          <w:tcPr>
            <w:tcW w:w="1700" w:type="dxa"/>
            <w:shd w:val="clear" w:color="auto" w:fill="FAFBFC"/>
            <w:tcMar>
              <w:top w:w="100" w:type="dxa"/>
              <w:left w:w="120" w:type="dxa"/>
              <w:bottom w:w="100" w:type="dxa"/>
              <w:right w:w="120" w:type="dxa"/>
            </w:tcMar>
            <w:vAlign w:val="center"/>
          </w:tcPr>
          <w:p w14:paraId="2FE852FA" w14:textId="77777777" w:rsidR="006C7894" w:rsidRDefault="00000000">
            <w:pPr>
              <w:spacing w:after="0" w:line="259" w:lineRule="auto"/>
              <w:jc w:val="center"/>
            </w:pPr>
            <w:r>
              <w:rPr>
                <w:sz w:val="14"/>
              </w:rPr>
              <w:t>4 Qualification &amp; Matching</w:t>
            </w:r>
          </w:p>
        </w:tc>
        <w:tc>
          <w:tcPr>
            <w:tcW w:w="1000" w:type="dxa"/>
            <w:shd w:val="clear" w:color="auto" w:fill="FAFBFC"/>
            <w:tcMar>
              <w:top w:w="100" w:type="dxa"/>
              <w:left w:w="120" w:type="dxa"/>
              <w:bottom w:w="100" w:type="dxa"/>
              <w:right w:w="120" w:type="dxa"/>
            </w:tcMar>
            <w:vAlign w:val="center"/>
          </w:tcPr>
          <w:p w14:paraId="7EC4175C" w14:textId="77777777" w:rsidR="006C7894" w:rsidRDefault="00000000">
            <w:pPr>
              <w:spacing w:after="0" w:line="259" w:lineRule="auto"/>
              <w:jc w:val="center"/>
            </w:pPr>
            <w:r>
              <w:rPr>
                <w:sz w:val="14"/>
              </w:rPr>
              <w:t>Weeks 4–5</w:t>
            </w:r>
          </w:p>
        </w:tc>
        <w:tc>
          <w:tcPr>
            <w:tcW w:w="3300" w:type="dxa"/>
            <w:shd w:val="clear" w:color="auto" w:fill="FAFBFC"/>
            <w:tcMar>
              <w:top w:w="100" w:type="dxa"/>
              <w:left w:w="120" w:type="dxa"/>
              <w:bottom w:w="100" w:type="dxa"/>
              <w:right w:w="120" w:type="dxa"/>
            </w:tcMar>
            <w:vAlign w:val="center"/>
          </w:tcPr>
          <w:p w14:paraId="43C11CC2" w14:textId="77777777" w:rsidR="006C7894" w:rsidRDefault="00000000">
            <w:pPr>
              <w:spacing w:after="0" w:line="259" w:lineRule="auto"/>
              <w:jc w:val="left"/>
            </w:pPr>
            <w:r>
              <w:rPr>
                <w:sz w:val="14"/>
              </w:rPr>
              <w:t>Chain-supply evidence, scoring, product matching and multilingual copy</w:t>
            </w:r>
          </w:p>
        </w:tc>
        <w:tc>
          <w:tcPr>
            <w:tcW w:w="2100" w:type="dxa"/>
            <w:shd w:val="clear" w:color="auto" w:fill="FAFBFC"/>
            <w:tcMar>
              <w:top w:w="100" w:type="dxa"/>
              <w:left w:w="120" w:type="dxa"/>
              <w:bottom w:w="100" w:type="dxa"/>
              <w:right w:w="120" w:type="dxa"/>
            </w:tcMar>
            <w:vAlign w:val="center"/>
          </w:tcPr>
          <w:p w14:paraId="62790D86" w14:textId="77777777" w:rsidR="006C7894" w:rsidRDefault="00000000">
            <w:pPr>
              <w:spacing w:after="0" w:line="259" w:lineRule="auto"/>
              <w:jc w:val="left"/>
            </w:pPr>
            <w:r>
              <w:rPr>
                <w:sz w:val="14"/>
              </w:rPr>
              <w:t>A/B/C tiers and drafts</w:t>
            </w:r>
          </w:p>
        </w:tc>
        <w:tc>
          <w:tcPr>
            <w:tcW w:w="1260" w:type="dxa"/>
            <w:shd w:val="clear" w:color="auto" w:fill="FAFBFC"/>
            <w:tcMar>
              <w:top w:w="100" w:type="dxa"/>
              <w:left w:w="120" w:type="dxa"/>
              <w:bottom w:w="100" w:type="dxa"/>
              <w:right w:w="120" w:type="dxa"/>
            </w:tcMar>
            <w:vAlign w:val="center"/>
          </w:tcPr>
          <w:p w14:paraId="5908BFB8" w14:textId="77777777" w:rsidR="006C7894" w:rsidRDefault="00000000">
            <w:pPr>
              <w:spacing w:after="0" w:line="259" w:lineRule="auto"/>
              <w:jc w:val="left"/>
            </w:pPr>
            <w:r>
              <w:rPr>
                <w:sz w:val="14"/>
              </w:rPr>
              <w:t>Accuracy sample passed</w:t>
            </w:r>
          </w:p>
        </w:tc>
      </w:tr>
      <w:tr w:rsidR="006C7894" w14:paraId="179F247B" w14:textId="77777777">
        <w:tc>
          <w:tcPr>
            <w:tcW w:w="1700" w:type="dxa"/>
            <w:tcMar>
              <w:top w:w="100" w:type="dxa"/>
              <w:left w:w="120" w:type="dxa"/>
              <w:bottom w:w="100" w:type="dxa"/>
              <w:right w:w="120" w:type="dxa"/>
            </w:tcMar>
            <w:vAlign w:val="center"/>
          </w:tcPr>
          <w:p w14:paraId="595FDFFC" w14:textId="77777777" w:rsidR="006C7894" w:rsidRDefault="00000000">
            <w:pPr>
              <w:spacing w:after="0" w:line="259" w:lineRule="auto"/>
              <w:jc w:val="center"/>
            </w:pPr>
            <w:r>
              <w:rPr>
                <w:sz w:val="14"/>
              </w:rPr>
              <w:t>5 Approval &amp; Live Outreach</w:t>
            </w:r>
          </w:p>
        </w:tc>
        <w:tc>
          <w:tcPr>
            <w:tcW w:w="1000" w:type="dxa"/>
            <w:tcMar>
              <w:top w:w="100" w:type="dxa"/>
              <w:left w:w="120" w:type="dxa"/>
              <w:bottom w:w="100" w:type="dxa"/>
              <w:right w:w="120" w:type="dxa"/>
            </w:tcMar>
            <w:vAlign w:val="center"/>
          </w:tcPr>
          <w:p w14:paraId="4E209AB1" w14:textId="77777777" w:rsidR="006C7894" w:rsidRDefault="00000000">
            <w:pPr>
              <w:spacing w:after="0" w:line="259" w:lineRule="auto"/>
              <w:jc w:val="center"/>
            </w:pPr>
            <w:r>
              <w:rPr>
                <w:sz w:val="14"/>
              </w:rPr>
              <w:t>Week 5</w:t>
            </w:r>
          </w:p>
        </w:tc>
        <w:tc>
          <w:tcPr>
            <w:tcW w:w="3300" w:type="dxa"/>
            <w:tcMar>
              <w:top w:w="100" w:type="dxa"/>
              <w:left w:w="120" w:type="dxa"/>
              <w:bottom w:w="100" w:type="dxa"/>
              <w:right w:w="120" w:type="dxa"/>
            </w:tcMar>
            <w:vAlign w:val="center"/>
          </w:tcPr>
          <w:p w14:paraId="53DB5177" w14:textId="77777777" w:rsidR="006C7894" w:rsidRDefault="00000000">
            <w:pPr>
              <w:spacing w:after="0" w:line="259" w:lineRule="auto"/>
              <w:jc w:val="left"/>
            </w:pPr>
            <w:r>
              <w:rPr>
                <w:sz w:val="14"/>
              </w:rPr>
              <w:t>Human approval, sending, reply monitoring and stop rules</w:t>
            </w:r>
          </w:p>
        </w:tc>
        <w:tc>
          <w:tcPr>
            <w:tcW w:w="2100" w:type="dxa"/>
            <w:tcMar>
              <w:top w:w="100" w:type="dxa"/>
              <w:left w:w="120" w:type="dxa"/>
              <w:bottom w:w="100" w:type="dxa"/>
              <w:right w:w="120" w:type="dxa"/>
            </w:tcMar>
            <w:vAlign w:val="center"/>
          </w:tcPr>
          <w:p w14:paraId="1FD121EB" w14:textId="77777777" w:rsidR="006C7894" w:rsidRDefault="00000000">
            <w:pPr>
              <w:spacing w:after="0" w:line="259" w:lineRule="auto"/>
              <w:jc w:val="left"/>
            </w:pPr>
            <w:r>
              <w:rPr>
                <w:sz w:val="14"/>
              </w:rPr>
              <w:t>Approximately 100 live contacts</w:t>
            </w:r>
          </w:p>
        </w:tc>
        <w:tc>
          <w:tcPr>
            <w:tcW w:w="1260" w:type="dxa"/>
            <w:tcMar>
              <w:top w:w="100" w:type="dxa"/>
              <w:left w:w="120" w:type="dxa"/>
              <w:bottom w:w="100" w:type="dxa"/>
              <w:right w:w="120" w:type="dxa"/>
            </w:tcMar>
            <w:vAlign w:val="center"/>
          </w:tcPr>
          <w:p w14:paraId="350EE620" w14:textId="77777777" w:rsidR="006C7894" w:rsidRDefault="00000000">
            <w:pPr>
              <w:spacing w:after="0" w:line="259" w:lineRule="auto"/>
              <w:jc w:val="center"/>
            </w:pPr>
            <w:r>
              <w:rPr>
                <w:sz w:val="14"/>
              </w:rPr>
              <w:t>Pilot launched</w:t>
            </w:r>
          </w:p>
        </w:tc>
      </w:tr>
      <w:tr w:rsidR="006C7894" w14:paraId="3CCC9FFA" w14:textId="77777777">
        <w:tc>
          <w:tcPr>
            <w:tcW w:w="1700" w:type="dxa"/>
            <w:shd w:val="clear" w:color="auto" w:fill="FAFBFC"/>
            <w:tcMar>
              <w:top w:w="100" w:type="dxa"/>
              <w:left w:w="120" w:type="dxa"/>
              <w:bottom w:w="100" w:type="dxa"/>
              <w:right w:w="120" w:type="dxa"/>
            </w:tcMar>
            <w:vAlign w:val="center"/>
          </w:tcPr>
          <w:p w14:paraId="4F4747C4" w14:textId="77777777" w:rsidR="006C7894" w:rsidRDefault="00000000">
            <w:pPr>
              <w:spacing w:after="0" w:line="259" w:lineRule="auto"/>
              <w:jc w:val="center"/>
            </w:pPr>
            <w:r>
              <w:rPr>
                <w:sz w:val="14"/>
              </w:rPr>
              <w:t>6 B2B Signals &amp; Dashboard</w:t>
            </w:r>
          </w:p>
        </w:tc>
        <w:tc>
          <w:tcPr>
            <w:tcW w:w="1000" w:type="dxa"/>
            <w:shd w:val="clear" w:color="auto" w:fill="FAFBFC"/>
            <w:tcMar>
              <w:top w:w="100" w:type="dxa"/>
              <w:left w:w="120" w:type="dxa"/>
              <w:bottom w:w="100" w:type="dxa"/>
              <w:right w:w="120" w:type="dxa"/>
            </w:tcMar>
            <w:vAlign w:val="center"/>
          </w:tcPr>
          <w:p w14:paraId="7C99162C" w14:textId="77777777" w:rsidR="006C7894" w:rsidRDefault="00000000">
            <w:pPr>
              <w:spacing w:after="0" w:line="259" w:lineRule="auto"/>
              <w:jc w:val="center"/>
            </w:pPr>
            <w:r>
              <w:rPr>
                <w:sz w:val="14"/>
              </w:rPr>
              <w:t>Week 6</w:t>
            </w:r>
          </w:p>
        </w:tc>
        <w:tc>
          <w:tcPr>
            <w:tcW w:w="3300" w:type="dxa"/>
            <w:shd w:val="clear" w:color="auto" w:fill="FAFBFC"/>
            <w:tcMar>
              <w:top w:w="100" w:type="dxa"/>
              <w:left w:w="120" w:type="dxa"/>
              <w:bottom w:w="100" w:type="dxa"/>
              <w:right w:w="120" w:type="dxa"/>
            </w:tcMar>
            <w:vAlign w:val="center"/>
          </w:tcPr>
          <w:p w14:paraId="17F48C60" w14:textId="77777777" w:rsidR="006C7894" w:rsidRDefault="00000000">
            <w:pPr>
              <w:spacing w:after="0" w:line="259" w:lineRule="auto"/>
              <w:jc w:val="left"/>
            </w:pPr>
            <w:r>
              <w:rPr>
                <w:sz w:val="14"/>
              </w:rPr>
              <w:t>Corporate social signals, B2B enquiry intake and channel reporting</w:t>
            </w:r>
          </w:p>
        </w:tc>
        <w:tc>
          <w:tcPr>
            <w:tcW w:w="2100" w:type="dxa"/>
            <w:shd w:val="clear" w:color="auto" w:fill="FAFBFC"/>
            <w:tcMar>
              <w:top w:w="100" w:type="dxa"/>
              <w:left w:w="120" w:type="dxa"/>
              <w:bottom w:w="100" w:type="dxa"/>
              <w:right w:w="120" w:type="dxa"/>
            </w:tcMar>
            <w:vAlign w:val="center"/>
          </w:tcPr>
          <w:p w14:paraId="1BB9F20E" w14:textId="77777777" w:rsidR="006C7894" w:rsidRDefault="00000000">
            <w:pPr>
              <w:spacing w:after="0" w:line="259" w:lineRule="auto"/>
              <w:jc w:val="left"/>
            </w:pPr>
            <w:r>
              <w:rPr>
                <w:sz w:val="14"/>
              </w:rPr>
              <w:t>Management dashboard and alerts</w:t>
            </w:r>
          </w:p>
        </w:tc>
        <w:tc>
          <w:tcPr>
            <w:tcW w:w="1260" w:type="dxa"/>
            <w:shd w:val="clear" w:color="auto" w:fill="FAFBFC"/>
            <w:tcMar>
              <w:top w:w="100" w:type="dxa"/>
              <w:left w:w="120" w:type="dxa"/>
              <w:bottom w:w="100" w:type="dxa"/>
              <w:right w:w="120" w:type="dxa"/>
            </w:tcMar>
            <w:vAlign w:val="center"/>
          </w:tcPr>
          <w:p w14:paraId="4787B8E2" w14:textId="77777777" w:rsidR="006C7894" w:rsidRDefault="00000000">
            <w:pPr>
              <w:spacing w:after="0" w:line="259" w:lineRule="auto"/>
              <w:jc w:val="center"/>
            </w:pPr>
            <w:r>
              <w:rPr>
                <w:sz w:val="14"/>
              </w:rPr>
              <w:t>Full traceability</w:t>
            </w:r>
          </w:p>
        </w:tc>
      </w:tr>
      <w:tr w:rsidR="006C7894" w14:paraId="084E87D7" w14:textId="77777777">
        <w:tc>
          <w:tcPr>
            <w:tcW w:w="1700" w:type="dxa"/>
            <w:tcMar>
              <w:top w:w="100" w:type="dxa"/>
              <w:left w:w="120" w:type="dxa"/>
              <w:bottom w:w="100" w:type="dxa"/>
              <w:right w:w="120" w:type="dxa"/>
            </w:tcMar>
            <w:vAlign w:val="center"/>
          </w:tcPr>
          <w:p w14:paraId="1122068D" w14:textId="77777777" w:rsidR="006C7894" w:rsidRDefault="00000000">
            <w:pPr>
              <w:spacing w:after="0" w:line="259" w:lineRule="auto"/>
              <w:jc w:val="center"/>
            </w:pPr>
            <w:r>
              <w:rPr>
                <w:sz w:val="14"/>
              </w:rPr>
              <w:t>7 Optimize &amp; Replicate</w:t>
            </w:r>
          </w:p>
        </w:tc>
        <w:tc>
          <w:tcPr>
            <w:tcW w:w="1000" w:type="dxa"/>
            <w:tcMar>
              <w:top w:w="100" w:type="dxa"/>
              <w:left w:w="120" w:type="dxa"/>
              <w:bottom w:w="100" w:type="dxa"/>
              <w:right w:w="120" w:type="dxa"/>
            </w:tcMar>
            <w:vAlign w:val="center"/>
          </w:tcPr>
          <w:p w14:paraId="616202B2" w14:textId="77777777" w:rsidR="006C7894" w:rsidRDefault="00000000">
            <w:pPr>
              <w:spacing w:after="0" w:line="259" w:lineRule="auto"/>
              <w:jc w:val="center"/>
            </w:pPr>
            <w:r>
              <w:rPr>
                <w:sz w:val="14"/>
              </w:rPr>
              <w:t>Week 7</w:t>
            </w:r>
          </w:p>
        </w:tc>
        <w:tc>
          <w:tcPr>
            <w:tcW w:w="3300" w:type="dxa"/>
            <w:tcMar>
              <w:top w:w="100" w:type="dxa"/>
              <w:left w:w="120" w:type="dxa"/>
              <w:bottom w:w="100" w:type="dxa"/>
              <w:right w:w="120" w:type="dxa"/>
            </w:tcMar>
            <w:vAlign w:val="center"/>
          </w:tcPr>
          <w:p w14:paraId="080E5EB4" w14:textId="77777777" w:rsidR="006C7894" w:rsidRDefault="00000000">
            <w:pPr>
              <w:spacing w:after="0" w:line="259" w:lineRule="auto"/>
              <w:jc w:val="left"/>
            </w:pPr>
            <w:r>
              <w:rPr>
                <w:sz w:val="14"/>
              </w:rPr>
              <w:t>Optimize from pilot results and copy to second market</w:t>
            </w:r>
          </w:p>
        </w:tc>
        <w:tc>
          <w:tcPr>
            <w:tcW w:w="2100" w:type="dxa"/>
            <w:tcMar>
              <w:top w:w="100" w:type="dxa"/>
              <w:left w:w="120" w:type="dxa"/>
              <w:bottom w:w="100" w:type="dxa"/>
              <w:right w:w="120" w:type="dxa"/>
            </w:tcMar>
            <w:vAlign w:val="center"/>
          </w:tcPr>
          <w:p w14:paraId="2A53D26B" w14:textId="77777777" w:rsidR="006C7894" w:rsidRDefault="00000000">
            <w:pPr>
              <w:spacing w:after="0" w:line="259" w:lineRule="auto"/>
              <w:jc w:val="left"/>
            </w:pPr>
            <w:r>
              <w:rPr>
                <w:sz w:val="14"/>
              </w:rPr>
              <w:t>Bangladesh workflow</w:t>
            </w:r>
          </w:p>
        </w:tc>
        <w:tc>
          <w:tcPr>
            <w:tcW w:w="1260" w:type="dxa"/>
            <w:tcMar>
              <w:top w:w="100" w:type="dxa"/>
              <w:left w:w="120" w:type="dxa"/>
              <w:bottom w:w="100" w:type="dxa"/>
              <w:right w:w="120" w:type="dxa"/>
            </w:tcMar>
            <w:vAlign w:val="center"/>
          </w:tcPr>
          <w:p w14:paraId="6CBC2118" w14:textId="77777777" w:rsidR="006C7894" w:rsidRDefault="00000000">
            <w:pPr>
              <w:spacing w:after="0" w:line="259" w:lineRule="auto"/>
              <w:jc w:val="center"/>
            </w:pPr>
            <w:r>
              <w:rPr>
                <w:sz w:val="14"/>
              </w:rPr>
              <w:t>Rules reviewed</w:t>
            </w:r>
          </w:p>
        </w:tc>
      </w:tr>
      <w:tr w:rsidR="006C7894" w14:paraId="2E14923D" w14:textId="77777777">
        <w:tc>
          <w:tcPr>
            <w:tcW w:w="1700" w:type="dxa"/>
            <w:shd w:val="clear" w:color="auto" w:fill="FAFBFC"/>
            <w:tcMar>
              <w:top w:w="100" w:type="dxa"/>
              <w:left w:w="120" w:type="dxa"/>
              <w:bottom w:w="100" w:type="dxa"/>
              <w:right w:w="120" w:type="dxa"/>
            </w:tcMar>
            <w:vAlign w:val="center"/>
          </w:tcPr>
          <w:p w14:paraId="47BDE8CB" w14:textId="77777777" w:rsidR="006C7894" w:rsidRDefault="00000000">
            <w:pPr>
              <w:spacing w:after="0" w:line="259" w:lineRule="auto"/>
              <w:jc w:val="center"/>
            </w:pPr>
            <w:r>
              <w:rPr>
                <w:sz w:val="14"/>
              </w:rPr>
              <w:t>8 Acceptance &amp; Handover</w:t>
            </w:r>
          </w:p>
        </w:tc>
        <w:tc>
          <w:tcPr>
            <w:tcW w:w="1000" w:type="dxa"/>
            <w:shd w:val="clear" w:color="auto" w:fill="FAFBFC"/>
            <w:tcMar>
              <w:top w:w="100" w:type="dxa"/>
              <w:left w:w="120" w:type="dxa"/>
              <w:bottom w:w="100" w:type="dxa"/>
              <w:right w:w="120" w:type="dxa"/>
            </w:tcMar>
            <w:vAlign w:val="center"/>
          </w:tcPr>
          <w:p w14:paraId="5B989B98" w14:textId="77777777" w:rsidR="006C7894" w:rsidRDefault="00000000">
            <w:pPr>
              <w:spacing w:after="0" w:line="259" w:lineRule="auto"/>
              <w:jc w:val="center"/>
            </w:pPr>
            <w:r>
              <w:rPr>
                <w:sz w:val="14"/>
              </w:rPr>
              <w:t>Week 8</w:t>
            </w:r>
          </w:p>
        </w:tc>
        <w:tc>
          <w:tcPr>
            <w:tcW w:w="3300" w:type="dxa"/>
            <w:shd w:val="clear" w:color="auto" w:fill="FAFBFC"/>
            <w:tcMar>
              <w:top w:w="100" w:type="dxa"/>
              <w:left w:w="120" w:type="dxa"/>
              <w:bottom w:w="100" w:type="dxa"/>
              <w:right w:w="120" w:type="dxa"/>
            </w:tcMar>
            <w:vAlign w:val="center"/>
          </w:tcPr>
          <w:p w14:paraId="08960CFC" w14:textId="77777777" w:rsidR="006C7894" w:rsidRDefault="00000000">
            <w:pPr>
              <w:spacing w:after="0" w:line="259" w:lineRule="auto"/>
              <w:jc w:val="left"/>
            </w:pPr>
            <w:r>
              <w:rPr>
                <w:sz w:val="14"/>
              </w:rPr>
              <w:t>Testing, training, documentation and access review</w:t>
            </w:r>
          </w:p>
        </w:tc>
        <w:tc>
          <w:tcPr>
            <w:tcW w:w="2100" w:type="dxa"/>
            <w:shd w:val="clear" w:color="auto" w:fill="FAFBFC"/>
            <w:tcMar>
              <w:top w:w="100" w:type="dxa"/>
              <w:left w:w="120" w:type="dxa"/>
              <w:bottom w:w="100" w:type="dxa"/>
              <w:right w:w="120" w:type="dxa"/>
            </w:tcMar>
            <w:vAlign w:val="center"/>
          </w:tcPr>
          <w:p w14:paraId="7F7CCF33" w14:textId="77777777" w:rsidR="006C7894" w:rsidRDefault="00000000">
            <w:pPr>
              <w:spacing w:after="0" w:line="259" w:lineRule="auto"/>
              <w:jc w:val="left"/>
            </w:pPr>
            <w:r>
              <w:rPr>
                <w:sz w:val="14"/>
              </w:rPr>
              <w:t>System, guide and acceptance report</w:t>
            </w:r>
          </w:p>
        </w:tc>
        <w:tc>
          <w:tcPr>
            <w:tcW w:w="1260" w:type="dxa"/>
            <w:shd w:val="clear" w:color="auto" w:fill="FAFBFC"/>
            <w:tcMar>
              <w:top w:w="100" w:type="dxa"/>
              <w:left w:w="120" w:type="dxa"/>
              <w:bottom w:w="100" w:type="dxa"/>
              <w:right w:w="120" w:type="dxa"/>
            </w:tcMar>
            <w:vAlign w:val="center"/>
          </w:tcPr>
          <w:p w14:paraId="7225C572" w14:textId="77777777" w:rsidR="006C7894" w:rsidRDefault="00000000">
            <w:pPr>
              <w:spacing w:after="0" w:line="259" w:lineRule="auto"/>
              <w:jc w:val="left"/>
            </w:pPr>
            <w:r>
              <w:rPr>
                <w:sz w:val="14"/>
              </w:rPr>
              <w:t>Initial acceptance</w:t>
            </w:r>
          </w:p>
        </w:tc>
      </w:tr>
    </w:tbl>
    <w:p w14:paraId="663AF052" w14:textId="77777777" w:rsidR="006C7894" w:rsidRDefault="006C7894">
      <w:pPr>
        <w:spacing w:after="40"/>
      </w:pPr>
    </w:p>
    <w:p w14:paraId="7E226289" w14:textId="77777777" w:rsidR="006C7894" w:rsidRDefault="006C7894">
      <w:pPr>
        <w:sectPr w:rsidR="006C7894">
          <w:headerReference w:type="default" r:id="rId19"/>
          <w:footerReference w:type="default" r:id="rId20"/>
          <w:pgSz w:w="12240" w:h="15840"/>
          <w:pgMar w:top="1224" w:right="1440" w:bottom="1152" w:left="1440" w:header="518" w:footer="518" w:gutter="0"/>
          <w:cols w:space="720"/>
          <w:docGrid w:linePitch="360"/>
        </w:sectPr>
      </w:pPr>
    </w:p>
    <w:p w14:paraId="082B1F6E" w14:textId="77777777" w:rsidR="006C7894" w:rsidRDefault="00000000">
      <w:pPr>
        <w:pStyle w:val="1"/>
      </w:pPr>
      <w:r>
        <w:rPr>
          <w:rFonts w:ascii="Arial" w:eastAsia="Arial" w:hAnsi="Arial"/>
        </w:rPr>
        <w:lastRenderedPageBreak/>
        <w:t>8.1 Project Roadmap</w:t>
      </w:r>
    </w:p>
    <w:p w14:paraId="79616399" w14:textId="77777777" w:rsidR="006C7894" w:rsidRDefault="00000000">
      <w:pPr>
        <w:keepNext/>
        <w:jc w:val="center"/>
      </w:pPr>
      <w:r>
        <w:rPr>
          <w:noProof/>
        </w:rPr>
        <w:drawing>
          <wp:inline distT="0" distB="0" distL="0" distR="0" wp14:anchorId="3E0FDC2D" wp14:editId="017E8D8F">
            <wp:extent cx="8549640" cy="4559808"/>
            <wp:effectExtent l="0" t="0" r="0" b="0"/>
            <wp:docPr id="6" name="Picture 6" descr="Figure 5. Eight-Week 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en.png"/>
                    <pic:cNvPicPr/>
                  </pic:nvPicPr>
                  <pic:blipFill>
                    <a:blip r:embed="rId21"/>
                    <a:stretch>
                      <a:fillRect/>
                    </a:stretch>
                  </pic:blipFill>
                  <pic:spPr>
                    <a:xfrm>
                      <a:off x="0" y="0"/>
                      <a:ext cx="8549640" cy="4559808"/>
                    </a:xfrm>
                    <a:prstGeom prst="rect">
                      <a:avLst/>
                    </a:prstGeom>
                  </pic:spPr>
                </pic:pic>
              </a:graphicData>
            </a:graphic>
          </wp:inline>
        </w:drawing>
      </w:r>
    </w:p>
    <w:p w14:paraId="2836DDF8" w14:textId="77777777" w:rsidR="006C7894" w:rsidRDefault="00000000">
      <w:pPr>
        <w:pStyle w:val="af7"/>
      </w:pPr>
      <w:r>
        <w:t>Figure 5. Eight-Week Implementation Roadmap</w:t>
      </w:r>
    </w:p>
    <w:p w14:paraId="5BEE3075" w14:textId="77777777" w:rsidR="006C7894" w:rsidRDefault="00000000">
      <w:pPr>
        <w:spacing w:after="120"/>
        <w:jc w:val="center"/>
      </w:pPr>
      <w:r>
        <w:rPr>
          <w:color w:val="5D6873"/>
          <w:sz w:val="18"/>
        </w:rPr>
        <w:t>Milestones provide management with verifiable outcomes in Weeks 2, 4, 5 and 8 instead of deferring all value to project close.</w:t>
      </w:r>
    </w:p>
    <w:p w14:paraId="5BC5EFA3" w14:textId="77777777" w:rsidR="006C7894" w:rsidRDefault="006C7894">
      <w:pPr>
        <w:sectPr w:rsidR="006C7894">
          <w:headerReference w:type="default" r:id="rId22"/>
          <w:footerReference w:type="default" r:id="rId23"/>
          <w:pgSz w:w="15840" w:h="12240" w:orient="landscape"/>
          <w:pgMar w:top="936" w:right="1008" w:bottom="936" w:left="1008" w:header="518" w:footer="518" w:gutter="0"/>
          <w:cols w:space="720"/>
          <w:docGrid w:linePitch="360"/>
        </w:sectPr>
      </w:pPr>
    </w:p>
    <w:p w14:paraId="53873913" w14:textId="77777777" w:rsidR="006C7894" w:rsidRDefault="00000000">
      <w:pPr>
        <w:pStyle w:val="1"/>
      </w:pPr>
      <w:r>
        <w:rPr>
          <w:rFonts w:ascii="Arial" w:eastAsia="Arial" w:hAnsi="Arial"/>
        </w:rPr>
        <w:lastRenderedPageBreak/>
        <w:t>9. Automation Roadmap</w:t>
      </w:r>
    </w:p>
    <w:tbl>
      <w:tblPr>
        <w:tblStyle w:val="aff1"/>
        <w:tblW w:w="9360" w:type="dxa"/>
        <w:tblInd w:w="120" w:type="dxa"/>
        <w:tblLayout w:type="fixed"/>
        <w:tblLook w:val="04A0" w:firstRow="1" w:lastRow="0" w:firstColumn="1" w:lastColumn="0" w:noHBand="0" w:noVBand="1"/>
      </w:tblPr>
      <w:tblGrid>
        <w:gridCol w:w="1300"/>
        <w:gridCol w:w="1600"/>
        <w:gridCol w:w="3900"/>
        <w:gridCol w:w="2560"/>
      </w:tblGrid>
      <w:tr w:rsidR="006C7894" w14:paraId="41758F4F" w14:textId="77777777">
        <w:trPr>
          <w:tblHeader/>
        </w:trPr>
        <w:tc>
          <w:tcPr>
            <w:tcW w:w="1300" w:type="dxa"/>
            <w:shd w:val="clear" w:color="auto" w:fill="18324A"/>
            <w:tcMar>
              <w:top w:w="100" w:type="dxa"/>
              <w:left w:w="120" w:type="dxa"/>
              <w:bottom w:w="100" w:type="dxa"/>
              <w:right w:w="120" w:type="dxa"/>
            </w:tcMar>
            <w:vAlign w:val="center"/>
          </w:tcPr>
          <w:p w14:paraId="05A56739" w14:textId="77777777" w:rsidR="006C7894" w:rsidRDefault="00000000">
            <w:pPr>
              <w:jc w:val="center"/>
            </w:pPr>
            <w:r>
              <w:rPr>
                <w:b/>
                <w:color w:val="FFFFFF"/>
                <w:sz w:val="16"/>
              </w:rPr>
              <w:t>Stage</w:t>
            </w:r>
          </w:p>
        </w:tc>
        <w:tc>
          <w:tcPr>
            <w:tcW w:w="1600" w:type="dxa"/>
            <w:shd w:val="clear" w:color="auto" w:fill="18324A"/>
            <w:tcMar>
              <w:top w:w="100" w:type="dxa"/>
              <w:left w:w="120" w:type="dxa"/>
              <w:bottom w:w="100" w:type="dxa"/>
              <w:right w:w="120" w:type="dxa"/>
            </w:tcMar>
            <w:vAlign w:val="center"/>
          </w:tcPr>
          <w:p w14:paraId="3575969A" w14:textId="77777777" w:rsidR="006C7894" w:rsidRDefault="00000000">
            <w:pPr>
              <w:jc w:val="center"/>
            </w:pPr>
            <w:r>
              <w:rPr>
                <w:b/>
                <w:color w:val="FFFFFF"/>
                <w:sz w:val="16"/>
              </w:rPr>
              <w:t>Timing</w:t>
            </w:r>
          </w:p>
        </w:tc>
        <w:tc>
          <w:tcPr>
            <w:tcW w:w="3900" w:type="dxa"/>
            <w:shd w:val="clear" w:color="auto" w:fill="18324A"/>
            <w:tcMar>
              <w:top w:w="100" w:type="dxa"/>
              <w:left w:w="120" w:type="dxa"/>
              <w:bottom w:w="100" w:type="dxa"/>
              <w:right w:w="120" w:type="dxa"/>
            </w:tcMar>
            <w:vAlign w:val="center"/>
          </w:tcPr>
          <w:p w14:paraId="7B1F61D1" w14:textId="77777777" w:rsidR="006C7894" w:rsidRDefault="00000000">
            <w:pPr>
              <w:jc w:val="center"/>
            </w:pPr>
            <w:r>
              <w:rPr>
                <w:b/>
                <w:color w:val="FFFFFF"/>
                <w:sz w:val="16"/>
              </w:rPr>
              <w:t>Automation Scope</w:t>
            </w:r>
          </w:p>
        </w:tc>
        <w:tc>
          <w:tcPr>
            <w:tcW w:w="2560" w:type="dxa"/>
            <w:shd w:val="clear" w:color="auto" w:fill="18324A"/>
            <w:tcMar>
              <w:top w:w="100" w:type="dxa"/>
              <w:left w:w="120" w:type="dxa"/>
              <w:bottom w:w="100" w:type="dxa"/>
              <w:right w:w="120" w:type="dxa"/>
            </w:tcMar>
            <w:vAlign w:val="center"/>
          </w:tcPr>
          <w:p w14:paraId="7DF880E3" w14:textId="77777777" w:rsidR="006C7894" w:rsidRDefault="00000000">
            <w:pPr>
              <w:jc w:val="center"/>
            </w:pPr>
            <w:r>
              <w:rPr>
                <w:b/>
                <w:color w:val="FFFFFF"/>
                <w:sz w:val="16"/>
              </w:rPr>
              <w:t>Controls Retained</w:t>
            </w:r>
          </w:p>
        </w:tc>
      </w:tr>
      <w:tr w:rsidR="006C7894" w14:paraId="0B2C2F45" w14:textId="77777777">
        <w:tc>
          <w:tcPr>
            <w:tcW w:w="1300" w:type="dxa"/>
            <w:tcMar>
              <w:top w:w="100" w:type="dxa"/>
              <w:left w:w="120" w:type="dxa"/>
              <w:bottom w:w="100" w:type="dxa"/>
              <w:right w:w="120" w:type="dxa"/>
            </w:tcMar>
            <w:vAlign w:val="center"/>
          </w:tcPr>
          <w:p w14:paraId="56079381" w14:textId="77777777" w:rsidR="006C7894" w:rsidRDefault="00000000">
            <w:pPr>
              <w:spacing w:after="0" w:line="259" w:lineRule="auto"/>
              <w:jc w:val="center"/>
            </w:pPr>
            <w:r>
              <w:rPr>
                <w:sz w:val="16"/>
              </w:rPr>
              <w:t>Initial B2B</w:t>
            </w:r>
          </w:p>
        </w:tc>
        <w:tc>
          <w:tcPr>
            <w:tcW w:w="1600" w:type="dxa"/>
            <w:tcMar>
              <w:top w:w="100" w:type="dxa"/>
              <w:left w:w="120" w:type="dxa"/>
              <w:bottom w:w="100" w:type="dxa"/>
              <w:right w:w="120" w:type="dxa"/>
            </w:tcMar>
            <w:vAlign w:val="center"/>
          </w:tcPr>
          <w:p w14:paraId="7BB2927A" w14:textId="77777777" w:rsidR="006C7894" w:rsidRDefault="00000000">
            <w:pPr>
              <w:spacing w:after="0" w:line="259" w:lineRule="auto"/>
              <w:jc w:val="center"/>
            </w:pPr>
            <w:r>
              <w:rPr>
                <w:sz w:val="16"/>
              </w:rPr>
              <w:t>Within 8 weeks</w:t>
            </w:r>
          </w:p>
        </w:tc>
        <w:tc>
          <w:tcPr>
            <w:tcW w:w="3900" w:type="dxa"/>
            <w:tcMar>
              <w:top w:w="100" w:type="dxa"/>
              <w:left w:w="120" w:type="dxa"/>
              <w:bottom w:w="100" w:type="dxa"/>
              <w:right w:w="120" w:type="dxa"/>
            </w:tcMar>
            <w:vAlign w:val="center"/>
          </w:tcPr>
          <w:p w14:paraId="0CAA51A0" w14:textId="77777777" w:rsidR="006C7894" w:rsidRDefault="00000000">
            <w:pPr>
              <w:spacing w:after="0" w:line="259" w:lineRule="auto"/>
              <w:jc w:val="left"/>
            </w:pPr>
            <w:r>
              <w:rPr>
                <w:sz w:val="16"/>
              </w:rPr>
              <w:t>Importer-wholesaler search, qualification, scoring, matching and outreach drafting</w:t>
            </w:r>
          </w:p>
        </w:tc>
        <w:tc>
          <w:tcPr>
            <w:tcW w:w="2560" w:type="dxa"/>
            <w:tcMar>
              <w:top w:w="100" w:type="dxa"/>
              <w:left w:w="120" w:type="dxa"/>
              <w:bottom w:w="100" w:type="dxa"/>
              <w:right w:w="120" w:type="dxa"/>
            </w:tcMar>
            <w:vAlign w:val="center"/>
          </w:tcPr>
          <w:p w14:paraId="7D0A31FA" w14:textId="77777777" w:rsidR="006C7894" w:rsidRDefault="00000000">
            <w:pPr>
              <w:spacing w:after="0" w:line="259" w:lineRule="auto"/>
              <w:jc w:val="left"/>
            </w:pPr>
            <w:r>
              <w:rPr>
                <w:sz w:val="16"/>
              </w:rPr>
              <w:t>Human approval for all sends; human confirmation for price, contract and delivery</w:t>
            </w:r>
          </w:p>
        </w:tc>
      </w:tr>
      <w:tr w:rsidR="006C7894" w14:paraId="2FFAA037" w14:textId="77777777">
        <w:tc>
          <w:tcPr>
            <w:tcW w:w="1300" w:type="dxa"/>
            <w:shd w:val="clear" w:color="auto" w:fill="FAFBFC"/>
            <w:tcMar>
              <w:top w:w="100" w:type="dxa"/>
              <w:left w:w="120" w:type="dxa"/>
              <w:bottom w:w="100" w:type="dxa"/>
              <w:right w:w="120" w:type="dxa"/>
            </w:tcMar>
            <w:vAlign w:val="center"/>
          </w:tcPr>
          <w:p w14:paraId="391E2FD3" w14:textId="77777777" w:rsidR="006C7894" w:rsidRDefault="00000000">
            <w:pPr>
              <w:spacing w:after="0" w:line="259" w:lineRule="auto"/>
              <w:jc w:val="center"/>
            </w:pPr>
            <w:r>
              <w:rPr>
                <w:sz w:val="16"/>
              </w:rPr>
              <w:t>Stage 2 B2B</w:t>
            </w:r>
          </w:p>
        </w:tc>
        <w:tc>
          <w:tcPr>
            <w:tcW w:w="1600" w:type="dxa"/>
            <w:shd w:val="clear" w:color="auto" w:fill="FAFBFC"/>
            <w:tcMar>
              <w:top w:w="100" w:type="dxa"/>
              <w:left w:w="120" w:type="dxa"/>
              <w:bottom w:w="100" w:type="dxa"/>
              <w:right w:w="120" w:type="dxa"/>
            </w:tcMar>
            <w:vAlign w:val="center"/>
          </w:tcPr>
          <w:p w14:paraId="561D8F9D" w14:textId="77777777" w:rsidR="006C7894" w:rsidRDefault="00000000">
            <w:pPr>
              <w:spacing w:after="0" w:line="259" w:lineRule="auto"/>
              <w:jc w:val="left"/>
            </w:pPr>
            <w:r>
              <w:rPr>
                <w:sz w:val="16"/>
              </w:rPr>
              <w:t>4–6 weeks after acceptance</w:t>
            </w:r>
          </w:p>
        </w:tc>
        <w:tc>
          <w:tcPr>
            <w:tcW w:w="3900" w:type="dxa"/>
            <w:shd w:val="clear" w:color="auto" w:fill="FAFBFC"/>
            <w:tcMar>
              <w:top w:w="100" w:type="dxa"/>
              <w:left w:w="120" w:type="dxa"/>
              <w:bottom w:w="100" w:type="dxa"/>
              <w:right w:w="120" w:type="dxa"/>
            </w:tcMar>
            <w:vAlign w:val="center"/>
          </w:tcPr>
          <w:p w14:paraId="471B4B55" w14:textId="77777777" w:rsidR="006C7894" w:rsidRDefault="00000000">
            <w:pPr>
              <w:spacing w:after="0" w:line="259" w:lineRule="auto"/>
              <w:jc w:val="left"/>
            </w:pPr>
            <w:r>
              <w:rPr>
                <w:sz w:val="16"/>
              </w:rPr>
              <w:t>Automated first-touch for 85+ importer-wholesalers, follow-up, catalogue delivery and reply routing</w:t>
            </w:r>
          </w:p>
        </w:tc>
        <w:tc>
          <w:tcPr>
            <w:tcW w:w="2560" w:type="dxa"/>
            <w:shd w:val="clear" w:color="auto" w:fill="FAFBFC"/>
            <w:tcMar>
              <w:top w:w="100" w:type="dxa"/>
              <w:left w:w="120" w:type="dxa"/>
              <w:bottom w:w="100" w:type="dxa"/>
              <w:right w:w="120" w:type="dxa"/>
            </w:tcMar>
            <w:vAlign w:val="center"/>
          </w:tcPr>
          <w:p w14:paraId="7D25D8C9" w14:textId="77777777" w:rsidR="006C7894" w:rsidRDefault="00000000">
            <w:pPr>
              <w:spacing w:after="0" w:line="259" w:lineRule="auto"/>
              <w:jc w:val="left"/>
            </w:pPr>
            <w:r>
              <w:rPr>
                <w:sz w:val="16"/>
              </w:rPr>
              <w:t>Daily caps, opt-out, bounce and exception stops</w:t>
            </w:r>
          </w:p>
        </w:tc>
      </w:tr>
      <w:tr w:rsidR="006C7894" w14:paraId="07B604EB" w14:textId="77777777">
        <w:tc>
          <w:tcPr>
            <w:tcW w:w="1300" w:type="dxa"/>
            <w:tcMar>
              <w:top w:w="100" w:type="dxa"/>
              <w:left w:w="120" w:type="dxa"/>
              <w:bottom w:w="100" w:type="dxa"/>
              <w:right w:w="120" w:type="dxa"/>
            </w:tcMar>
            <w:vAlign w:val="center"/>
          </w:tcPr>
          <w:p w14:paraId="3CE127EF" w14:textId="77777777" w:rsidR="006C7894" w:rsidRDefault="00000000">
            <w:pPr>
              <w:spacing w:after="0" w:line="259" w:lineRule="auto"/>
              <w:jc w:val="center"/>
            </w:pPr>
            <w:r>
              <w:rPr>
                <w:sz w:val="16"/>
              </w:rPr>
              <w:t>Stage 3 B2B</w:t>
            </w:r>
          </w:p>
        </w:tc>
        <w:tc>
          <w:tcPr>
            <w:tcW w:w="1600" w:type="dxa"/>
            <w:tcMar>
              <w:top w:w="100" w:type="dxa"/>
              <w:left w:w="120" w:type="dxa"/>
              <w:bottom w:w="100" w:type="dxa"/>
              <w:right w:w="120" w:type="dxa"/>
            </w:tcMar>
            <w:vAlign w:val="center"/>
          </w:tcPr>
          <w:p w14:paraId="24C5E061" w14:textId="77777777" w:rsidR="006C7894" w:rsidRDefault="00000000">
            <w:pPr>
              <w:spacing w:after="0" w:line="259" w:lineRule="auto"/>
              <w:jc w:val="left"/>
            </w:pPr>
            <w:r>
              <w:rPr>
                <w:sz w:val="16"/>
              </w:rPr>
              <w:t>6–8 weeks after stable operation</w:t>
            </w:r>
          </w:p>
        </w:tc>
        <w:tc>
          <w:tcPr>
            <w:tcW w:w="3900" w:type="dxa"/>
            <w:tcMar>
              <w:top w:w="100" w:type="dxa"/>
              <w:left w:w="120" w:type="dxa"/>
              <w:bottom w:w="100" w:type="dxa"/>
              <w:right w:w="120" w:type="dxa"/>
            </w:tcMar>
            <w:vAlign w:val="center"/>
          </w:tcPr>
          <w:p w14:paraId="563DB9EF" w14:textId="77777777" w:rsidR="006C7894" w:rsidRDefault="00000000">
            <w:pPr>
              <w:spacing w:after="0" w:line="259" w:lineRule="auto"/>
              <w:jc w:val="left"/>
            </w:pPr>
            <w:r>
              <w:rPr>
                <w:sz w:val="16"/>
              </w:rPr>
              <w:t>Additional markets, categories, B2B enquiries and scoring optimization</w:t>
            </w:r>
          </w:p>
        </w:tc>
        <w:tc>
          <w:tcPr>
            <w:tcW w:w="2560" w:type="dxa"/>
            <w:tcMar>
              <w:top w:w="100" w:type="dxa"/>
              <w:left w:w="120" w:type="dxa"/>
              <w:bottom w:w="100" w:type="dxa"/>
              <w:right w:w="120" w:type="dxa"/>
            </w:tcMar>
            <w:vAlign w:val="center"/>
          </w:tcPr>
          <w:p w14:paraId="1912F7B8" w14:textId="77777777" w:rsidR="006C7894" w:rsidRDefault="00000000">
            <w:pPr>
              <w:spacing w:after="0" w:line="259" w:lineRule="auto"/>
              <w:jc w:val="left"/>
            </w:pPr>
            <w:r>
              <w:rPr>
                <w:sz w:val="16"/>
              </w:rPr>
              <w:t>Approval remains for quotations, payment, contracts and material commitments</w:t>
            </w:r>
          </w:p>
        </w:tc>
      </w:tr>
      <w:tr w:rsidR="006C7894" w14:paraId="63025B51" w14:textId="77777777">
        <w:tc>
          <w:tcPr>
            <w:tcW w:w="1300" w:type="dxa"/>
            <w:shd w:val="clear" w:color="auto" w:fill="FAFBFC"/>
            <w:tcMar>
              <w:top w:w="100" w:type="dxa"/>
              <w:left w:w="120" w:type="dxa"/>
              <w:bottom w:w="100" w:type="dxa"/>
              <w:right w:w="120" w:type="dxa"/>
            </w:tcMar>
            <w:vAlign w:val="center"/>
          </w:tcPr>
          <w:p w14:paraId="6CE77240" w14:textId="77777777" w:rsidR="006C7894" w:rsidRDefault="00000000">
            <w:pPr>
              <w:spacing w:after="0" w:line="259" w:lineRule="auto"/>
              <w:jc w:val="center"/>
            </w:pPr>
            <w:r>
              <w:rPr>
                <w:sz w:val="16"/>
              </w:rPr>
              <w:t>Future B2C</w:t>
            </w:r>
          </w:p>
        </w:tc>
        <w:tc>
          <w:tcPr>
            <w:tcW w:w="1600" w:type="dxa"/>
            <w:shd w:val="clear" w:color="auto" w:fill="FAFBFC"/>
            <w:tcMar>
              <w:top w:w="100" w:type="dxa"/>
              <w:left w:w="120" w:type="dxa"/>
              <w:bottom w:w="100" w:type="dxa"/>
              <w:right w:w="120" w:type="dxa"/>
            </w:tcMar>
            <w:vAlign w:val="center"/>
          </w:tcPr>
          <w:p w14:paraId="0616FB03" w14:textId="77777777" w:rsidR="006C7894" w:rsidRDefault="00000000">
            <w:pPr>
              <w:spacing w:after="0" w:line="259" w:lineRule="auto"/>
              <w:jc w:val="center"/>
            </w:pPr>
            <w:r>
              <w:rPr>
                <w:sz w:val="16"/>
              </w:rPr>
              <w:t>Separate project</w:t>
            </w:r>
          </w:p>
        </w:tc>
        <w:tc>
          <w:tcPr>
            <w:tcW w:w="3900" w:type="dxa"/>
            <w:shd w:val="clear" w:color="auto" w:fill="FAFBFC"/>
            <w:tcMar>
              <w:top w:w="100" w:type="dxa"/>
              <w:left w:w="120" w:type="dxa"/>
              <w:bottom w:w="100" w:type="dxa"/>
              <w:right w:w="120" w:type="dxa"/>
            </w:tcMar>
            <w:vAlign w:val="center"/>
          </w:tcPr>
          <w:p w14:paraId="3AA85C03" w14:textId="77777777" w:rsidR="006C7894" w:rsidRDefault="00000000">
            <w:pPr>
              <w:spacing w:after="0" w:line="259" w:lineRule="auto"/>
              <w:jc w:val="left"/>
            </w:pPr>
            <w:r>
              <w:rPr>
                <w:sz w:val="16"/>
              </w:rPr>
              <w:t>Consumer acquisition, retail marketing and related channel automation</w:t>
            </w:r>
          </w:p>
        </w:tc>
        <w:tc>
          <w:tcPr>
            <w:tcW w:w="2560" w:type="dxa"/>
            <w:shd w:val="clear" w:color="auto" w:fill="FAFBFC"/>
            <w:tcMar>
              <w:top w:w="100" w:type="dxa"/>
              <w:left w:w="120" w:type="dxa"/>
              <w:bottom w:w="100" w:type="dxa"/>
              <w:right w:w="120" w:type="dxa"/>
            </w:tcMar>
            <w:vAlign w:val="center"/>
          </w:tcPr>
          <w:p w14:paraId="67DEA239" w14:textId="77777777" w:rsidR="006C7894" w:rsidRDefault="00000000">
            <w:pPr>
              <w:spacing w:after="0" w:line="259" w:lineRule="auto"/>
              <w:jc w:val="left"/>
            </w:pPr>
            <w:r>
              <w:rPr>
                <w:sz w:val="16"/>
              </w:rPr>
              <w:t>Outside the current scope; requires separate approval, data and implementation plan</w:t>
            </w:r>
          </w:p>
        </w:tc>
      </w:tr>
    </w:tbl>
    <w:p w14:paraId="6C7620DE" w14:textId="77777777" w:rsidR="006C7894" w:rsidRDefault="006C7894">
      <w:pPr>
        <w:spacing w:after="40"/>
      </w:pPr>
    </w:p>
    <w:p w14:paraId="0AD7DAD0" w14:textId="77777777" w:rsidR="006C7894" w:rsidRDefault="00000000">
      <w:pPr>
        <w:pStyle w:val="1"/>
      </w:pPr>
      <w:r>
        <w:rPr>
          <w:rFonts w:ascii="Arial" w:eastAsia="Arial" w:hAnsi="Arial"/>
        </w:rPr>
        <w:t>10. Acceptance Metrics and Risk Controls</w:t>
      </w:r>
    </w:p>
    <w:tbl>
      <w:tblPr>
        <w:tblStyle w:val="aff1"/>
        <w:tblW w:w="9360" w:type="dxa"/>
        <w:tblInd w:w="120" w:type="dxa"/>
        <w:tblLayout w:type="fixed"/>
        <w:tblLook w:val="04A0" w:firstRow="1" w:lastRow="0" w:firstColumn="1" w:lastColumn="0" w:noHBand="0" w:noVBand="1"/>
      </w:tblPr>
      <w:tblGrid>
        <w:gridCol w:w="6000"/>
        <w:gridCol w:w="3360"/>
      </w:tblGrid>
      <w:tr w:rsidR="006C7894" w14:paraId="43317294" w14:textId="77777777">
        <w:trPr>
          <w:tblHeader/>
        </w:trPr>
        <w:tc>
          <w:tcPr>
            <w:tcW w:w="6000" w:type="dxa"/>
            <w:shd w:val="clear" w:color="auto" w:fill="18324A"/>
            <w:tcMar>
              <w:top w:w="100" w:type="dxa"/>
              <w:left w:w="120" w:type="dxa"/>
              <w:bottom w:w="100" w:type="dxa"/>
              <w:right w:w="120" w:type="dxa"/>
            </w:tcMar>
            <w:vAlign w:val="center"/>
          </w:tcPr>
          <w:p w14:paraId="15F22246" w14:textId="77777777" w:rsidR="006C7894" w:rsidRDefault="00000000">
            <w:pPr>
              <w:jc w:val="center"/>
            </w:pPr>
            <w:r>
              <w:rPr>
                <w:b/>
                <w:color w:val="FFFFFF"/>
                <w:sz w:val="18"/>
              </w:rPr>
              <w:t>Metric</w:t>
            </w:r>
          </w:p>
        </w:tc>
        <w:tc>
          <w:tcPr>
            <w:tcW w:w="3360" w:type="dxa"/>
            <w:shd w:val="clear" w:color="auto" w:fill="18324A"/>
            <w:tcMar>
              <w:top w:w="100" w:type="dxa"/>
              <w:left w:w="120" w:type="dxa"/>
              <w:bottom w:w="100" w:type="dxa"/>
              <w:right w:w="120" w:type="dxa"/>
            </w:tcMar>
            <w:vAlign w:val="center"/>
          </w:tcPr>
          <w:p w14:paraId="0519A090" w14:textId="77777777" w:rsidR="006C7894" w:rsidRDefault="00000000">
            <w:pPr>
              <w:jc w:val="center"/>
            </w:pPr>
            <w:r>
              <w:rPr>
                <w:b/>
                <w:color w:val="FFFFFF"/>
                <w:sz w:val="18"/>
              </w:rPr>
              <w:t>Target</w:t>
            </w:r>
          </w:p>
        </w:tc>
      </w:tr>
      <w:tr w:rsidR="006C7894" w14:paraId="1DA52FBF" w14:textId="77777777">
        <w:tc>
          <w:tcPr>
            <w:tcW w:w="6000" w:type="dxa"/>
            <w:tcMar>
              <w:top w:w="100" w:type="dxa"/>
              <w:left w:w="120" w:type="dxa"/>
              <w:bottom w:w="100" w:type="dxa"/>
              <w:right w:w="120" w:type="dxa"/>
            </w:tcMar>
            <w:vAlign w:val="center"/>
          </w:tcPr>
          <w:p w14:paraId="5B056F6E" w14:textId="77777777" w:rsidR="006C7894" w:rsidRDefault="00000000">
            <w:pPr>
              <w:spacing w:after="0" w:line="259" w:lineRule="auto"/>
              <w:jc w:val="center"/>
            </w:pPr>
            <w:r>
              <w:rPr>
                <w:sz w:val="18"/>
              </w:rPr>
              <w:t>Required-field completeness</w:t>
            </w:r>
          </w:p>
        </w:tc>
        <w:tc>
          <w:tcPr>
            <w:tcW w:w="3360" w:type="dxa"/>
            <w:tcMar>
              <w:top w:w="100" w:type="dxa"/>
              <w:left w:w="120" w:type="dxa"/>
              <w:bottom w:w="100" w:type="dxa"/>
              <w:right w:w="120" w:type="dxa"/>
            </w:tcMar>
            <w:vAlign w:val="center"/>
          </w:tcPr>
          <w:p w14:paraId="7A90BCBA" w14:textId="77777777" w:rsidR="006C7894" w:rsidRDefault="00000000">
            <w:pPr>
              <w:spacing w:after="0" w:line="259" w:lineRule="auto"/>
              <w:jc w:val="center"/>
            </w:pPr>
            <w:r>
              <w:rPr>
                <w:sz w:val="18"/>
              </w:rPr>
              <w:t>≥90%</w:t>
            </w:r>
          </w:p>
        </w:tc>
      </w:tr>
      <w:tr w:rsidR="006C7894" w14:paraId="7F986136" w14:textId="77777777">
        <w:tc>
          <w:tcPr>
            <w:tcW w:w="6000" w:type="dxa"/>
            <w:shd w:val="clear" w:color="auto" w:fill="FAFBFC"/>
            <w:tcMar>
              <w:top w:w="100" w:type="dxa"/>
              <w:left w:w="120" w:type="dxa"/>
              <w:bottom w:w="100" w:type="dxa"/>
              <w:right w:w="120" w:type="dxa"/>
            </w:tcMar>
            <w:vAlign w:val="center"/>
          </w:tcPr>
          <w:p w14:paraId="652575BF" w14:textId="77777777" w:rsidR="006C7894" w:rsidRDefault="00000000">
            <w:pPr>
              <w:spacing w:after="0" w:line="259" w:lineRule="auto"/>
              <w:jc w:val="center"/>
            </w:pPr>
            <w:r>
              <w:rPr>
                <w:sz w:val="18"/>
              </w:rPr>
              <w:t>Duplicate rate</w:t>
            </w:r>
          </w:p>
        </w:tc>
        <w:tc>
          <w:tcPr>
            <w:tcW w:w="3360" w:type="dxa"/>
            <w:shd w:val="clear" w:color="auto" w:fill="FAFBFC"/>
            <w:tcMar>
              <w:top w:w="100" w:type="dxa"/>
              <w:left w:w="120" w:type="dxa"/>
              <w:bottom w:w="100" w:type="dxa"/>
              <w:right w:w="120" w:type="dxa"/>
            </w:tcMar>
            <w:vAlign w:val="center"/>
          </w:tcPr>
          <w:p w14:paraId="6923058A" w14:textId="77777777" w:rsidR="006C7894" w:rsidRDefault="00000000">
            <w:pPr>
              <w:spacing w:after="0" w:line="259" w:lineRule="auto"/>
              <w:jc w:val="center"/>
            </w:pPr>
            <w:r>
              <w:rPr>
                <w:sz w:val="18"/>
              </w:rPr>
              <w:t>&lt;2%</w:t>
            </w:r>
          </w:p>
        </w:tc>
      </w:tr>
      <w:tr w:rsidR="006C7894" w14:paraId="45AEF6C5" w14:textId="77777777">
        <w:tc>
          <w:tcPr>
            <w:tcW w:w="6000" w:type="dxa"/>
            <w:tcMar>
              <w:top w:w="100" w:type="dxa"/>
              <w:left w:w="120" w:type="dxa"/>
              <w:bottom w:w="100" w:type="dxa"/>
              <w:right w:w="120" w:type="dxa"/>
            </w:tcMar>
            <w:vAlign w:val="center"/>
          </w:tcPr>
          <w:p w14:paraId="13D64BE8" w14:textId="77777777" w:rsidR="006C7894" w:rsidRDefault="00000000">
            <w:pPr>
              <w:spacing w:after="0" w:line="259" w:lineRule="auto"/>
              <w:jc w:val="center"/>
            </w:pPr>
            <w:r>
              <w:rPr>
                <w:sz w:val="18"/>
              </w:rPr>
              <w:t>Tier A importer-wholesaler precision</w:t>
            </w:r>
          </w:p>
        </w:tc>
        <w:tc>
          <w:tcPr>
            <w:tcW w:w="3360" w:type="dxa"/>
            <w:tcMar>
              <w:top w:w="100" w:type="dxa"/>
              <w:left w:w="120" w:type="dxa"/>
              <w:bottom w:w="100" w:type="dxa"/>
              <w:right w:w="120" w:type="dxa"/>
            </w:tcMar>
            <w:vAlign w:val="center"/>
          </w:tcPr>
          <w:p w14:paraId="1F2ABD5A" w14:textId="77777777" w:rsidR="006C7894" w:rsidRDefault="00000000">
            <w:pPr>
              <w:spacing w:after="0" w:line="259" w:lineRule="auto"/>
              <w:jc w:val="center"/>
            </w:pPr>
            <w:r>
              <w:rPr>
                <w:sz w:val="18"/>
              </w:rPr>
              <w:t>≥80%</w:t>
            </w:r>
          </w:p>
        </w:tc>
      </w:tr>
      <w:tr w:rsidR="006C7894" w14:paraId="7245998D" w14:textId="77777777">
        <w:tc>
          <w:tcPr>
            <w:tcW w:w="6000" w:type="dxa"/>
            <w:shd w:val="clear" w:color="auto" w:fill="FAFBFC"/>
            <w:tcMar>
              <w:top w:w="100" w:type="dxa"/>
              <w:left w:w="120" w:type="dxa"/>
              <w:bottom w:w="100" w:type="dxa"/>
              <w:right w:w="120" w:type="dxa"/>
            </w:tcMar>
            <w:vAlign w:val="center"/>
          </w:tcPr>
          <w:p w14:paraId="643DAB92" w14:textId="77777777" w:rsidR="006C7894" w:rsidRDefault="00000000">
            <w:pPr>
              <w:spacing w:after="0" w:line="259" w:lineRule="auto"/>
              <w:jc w:val="center"/>
            </w:pPr>
            <w:r>
              <w:rPr>
                <w:sz w:val="18"/>
              </w:rPr>
              <w:t>Hard-bounce rate</w:t>
            </w:r>
          </w:p>
        </w:tc>
        <w:tc>
          <w:tcPr>
            <w:tcW w:w="3360" w:type="dxa"/>
            <w:shd w:val="clear" w:color="auto" w:fill="FAFBFC"/>
            <w:tcMar>
              <w:top w:w="100" w:type="dxa"/>
              <w:left w:w="120" w:type="dxa"/>
              <w:bottom w:w="100" w:type="dxa"/>
              <w:right w:w="120" w:type="dxa"/>
            </w:tcMar>
            <w:vAlign w:val="center"/>
          </w:tcPr>
          <w:p w14:paraId="2CEBEF3C" w14:textId="77777777" w:rsidR="006C7894" w:rsidRDefault="00000000">
            <w:pPr>
              <w:spacing w:after="0" w:line="259" w:lineRule="auto"/>
              <w:jc w:val="center"/>
            </w:pPr>
            <w:r>
              <w:rPr>
                <w:sz w:val="18"/>
              </w:rPr>
              <w:t>&lt;5%</w:t>
            </w:r>
          </w:p>
        </w:tc>
      </w:tr>
      <w:tr w:rsidR="006C7894" w14:paraId="57403A5E" w14:textId="77777777">
        <w:tc>
          <w:tcPr>
            <w:tcW w:w="6000" w:type="dxa"/>
            <w:tcMar>
              <w:top w:w="100" w:type="dxa"/>
              <w:left w:w="120" w:type="dxa"/>
              <w:bottom w:w="100" w:type="dxa"/>
              <w:right w:w="120" w:type="dxa"/>
            </w:tcMar>
            <w:vAlign w:val="center"/>
          </w:tcPr>
          <w:p w14:paraId="73209E5F" w14:textId="77777777" w:rsidR="006C7894" w:rsidRDefault="00000000">
            <w:pPr>
              <w:spacing w:after="0" w:line="259" w:lineRule="auto"/>
              <w:jc w:val="center"/>
            </w:pPr>
            <w:r>
              <w:rPr>
                <w:sz w:val="18"/>
              </w:rPr>
              <w:t>Source traceability</w:t>
            </w:r>
          </w:p>
        </w:tc>
        <w:tc>
          <w:tcPr>
            <w:tcW w:w="3360" w:type="dxa"/>
            <w:tcMar>
              <w:top w:w="100" w:type="dxa"/>
              <w:left w:w="120" w:type="dxa"/>
              <w:bottom w:w="100" w:type="dxa"/>
              <w:right w:w="120" w:type="dxa"/>
            </w:tcMar>
            <w:vAlign w:val="center"/>
          </w:tcPr>
          <w:p w14:paraId="45688EEF" w14:textId="77777777" w:rsidR="006C7894" w:rsidRDefault="00000000">
            <w:pPr>
              <w:spacing w:after="0" w:line="259" w:lineRule="auto"/>
              <w:jc w:val="center"/>
            </w:pPr>
            <w:r>
              <w:rPr>
                <w:sz w:val="18"/>
              </w:rPr>
              <w:t>100%</w:t>
            </w:r>
          </w:p>
        </w:tc>
      </w:tr>
      <w:tr w:rsidR="006C7894" w14:paraId="6C06FDE3" w14:textId="77777777">
        <w:tc>
          <w:tcPr>
            <w:tcW w:w="6000" w:type="dxa"/>
            <w:shd w:val="clear" w:color="auto" w:fill="FAFBFC"/>
            <w:tcMar>
              <w:top w:w="100" w:type="dxa"/>
              <w:left w:w="120" w:type="dxa"/>
              <w:bottom w:w="100" w:type="dxa"/>
              <w:right w:w="120" w:type="dxa"/>
            </w:tcMar>
            <w:vAlign w:val="center"/>
          </w:tcPr>
          <w:p w14:paraId="560C164B" w14:textId="77777777" w:rsidR="006C7894" w:rsidRDefault="00000000">
            <w:pPr>
              <w:spacing w:after="0" w:line="259" w:lineRule="auto"/>
              <w:jc w:val="center"/>
            </w:pPr>
            <w:r>
              <w:rPr>
                <w:sz w:val="18"/>
              </w:rPr>
              <w:t>Initial-phase send approval</w:t>
            </w:r>
          </w:p>
        </w:tc>
        <w:tc>
          <w:tcPr>
            <w:tcW w:w="3360" w:type="dxa"/>
            <w:shd w:val="clear" w:color="auto" w:fill="FAFBFC"/>
            <w:tcMar>
              <w:top w:w="100" w:type="dxa"/>
              <w:left w:w="120" w:type="dxa"/>
              <w:bottom w:w="100" w:type="dxa"/>
              <w:right w:w="120" w:type="dxa"/>
            </w:tcMar>
            <w:vAlign w:val="center"/>
          </w:tcPr>
          <w:p w14:paraId="28C01589" w14:textId="77777777" w:rsidR="006C7894" w:rsidRDefault="00000000">
            <w:pPr>
              <w:spacing w:after="0" w:line="259" w:lineRule="auto"/>
              <w:jc w:val="center"/>
            </w:pPr>
            <w:r>
              <w:rPr>
                <w:sz w:val="18"/>
              </w:rPr>
              <w:t>100%</w:t>
            </w:r>
          </w:p>
        </w:tc>
      </w:tr>
      <w:tr w:rsidR="006C7894" w14:paraId="13294BBF" w14:textId="77777777">
        <w:tc>
          <w:tcPr>
            <w:tcW w:w="6000" w:type="dxa"/>
            <w:tcMar>
              <w:top w:w="100" w:type="dxa"/>
              <w:left w:w="120" w:type="dxa"/>
              <w:bottom w:w="100" w:type="dxa"/>
              <w:right w:w="120" w:type="dxa"/>
            </w:tcMar>
            <w:vAlign w:val="center"/>
          </w:tcPr>
          <w:p w14:paraId="6346D47D" w14:textId="77777777" w:rsidR="006C7894" w:rsidRDefault="00000000">
            <w:pPr>
              <w:spacing w:after="0" w:line="259" w:lineRule="auto"/>
              <w:jc w:val="center"/>
            </w:pPr>
            <w:r>
              <w:rPr>
                <w:sz w:val="18"/>
              </w:rPr>
              <w:t>Manual research time reduction</w:t>
            </w:r>
          </w:p>
        </w:tc>
        <w:tc>
          <w:tcPr>
            <w:tcW w:w="3360" w:type="dxa"/>
            <w:tcMar>
              <w:top w:w="100" w:type="dxa"/>
              <w:left w:w="120" w:type="dxa"/>
              <w:bottom w:w="100" w:type="dxa"/>
              <w:right w:w="120" w:type="dxa"/>
            </w:tcMar>
            <w:vAlign w:val="center"/>
          </w:tcPr>
          <w:p w14:paraId="2F52B653" w14:textId="77777777" w:rsidR="006C7894" w:rsidRDefault="00000000">
            <w:pPr>
              <w:spacing w:after="0" w:line="259" w:lineRule="auto"/>
              <w:jc w:val="center"/>
            </w:pPr>
            <w:r>
              <w:rPr>
                <w:sz w:val="18"/>
              </w:rPr>
              <w:t>≥60%</w:t>
            </w:r>
          </w:p>
        </w:tc>
      </w:tr>
    </w:tbl>
    <w:p w14:paraId="324B9DB4" w14:textId="77777777" w:rsidR="006C7894" w:rsidRDefault="006C7894">
      <w:pPr>
        <w:spacing w:after="40"/>
      </w:pPr>
    </w:p>
    <w:p w14:paraId="19EDC887" w14:textId="77777777" w:rsidR="006C7894" w:rsidRDefault="00000000">
      <w:pPr>
        <w:pStyle w:val="21"/>
      </w:pPr>
      <w:r>
        <w:rPr>
          <w:rFonts w:ascii="Arial" w:eastAsia="Arial" w:hAnsi="Arial"/>
        </w:rPr>
        <w:t>10.1 Key Risk Controls</w:t>
      </w:r>
    </w:p>
    <w:p w14:paraId="5232971E" w14:textId="77777777" w:rsidR="006C7894" w:rsidRDefault="00000000">
      <w:pPr>
        <w:pStyle w:val="a0"/>
        <w:spacing w:after="40"/>
      </w:pPr>
      <w:r>
        <w:rPr>
          <w:sz w:val="19"/>
        </w:rPr>
        <w:t>Scope control: only companies matching the importer-wholesaler ICP with evidence of chain-store supply may enter outreach; consumers, ordinary retailers and other non-target B2B types are automatically excluded.</w:t>
      </w:r>
    </w:p>
    <w:p w14:paraId="79DC3CF3" w14:textId="77777777" w:rsidR="006C7894" w:rsidRDefault="00000000">
      <w:pPr>
        <w:pStyle w:val="a0"/>
        <w:spacing w:after="40"/>
      </w:pPr>
      <w:r>
        <w:rPr>
          <w:sz w:val="19"/>
        </w:rPr>
        <w:t>Platform constraints: prioritize official APIs, authorized exports and public business data; create human sales tasks where automated messaging is unavailable.</w:t>
      </w:r>
    </w:p>
    <w:p w14:paraId="111B3B6E" w14:textId="77777777" w:rsidR="006C7894" w:rsidRDefault="00000000">
      <w:pPr>
        <w:pStyle w:val="a0"/>
        <w:spacing w:after="40"/>
      </w:pPr>
      <w:r>
        <w:rPr>
          <w:sz w:val="19"/>
        </w:rPr>
        <w:t>Data quality: retain source, capture time, verification status and score reasons; duplicates and stale records do not enter outreach.</w:t>
      </w:r>
    </w:p>
    <w:p w14:paraId="5CC395E5" w14:textId="77777777" w:rsidR="006C7894" w:rsidRDefault="00000000">
      <w:pPr>
        <w:pStyle w:val="a0"/>
        <w:spacing w:after="40"/>
      </w:pPr>
      <w:r>
        <w:rPr>
          <w:sz w:val="19"/>
        </w:rPr>
        <w:t>Content accuracy: outbound copy references only approved company knowledge and product master data; missing specifications are not invented.</w:t>
      </w:r>
    </w:p>
    <w:p w14:paraId="565A4F1A" w14:textId="77777777" w:rsidR="006C7894" w:rsidRDefault="00000000">
      <w:pPr>
        <w:pStyle w:val="a0"/>
        <w:spacing w:after="40"/>
      </w:pPr>
      <w:r>
        <w:rPr>
          <w:sz w:val="19"/>
        </w:rPr>
        <w:t>Send governance: enforce suppression lists, hard-bounce stops, daily caps, domain-reputation monitoring and manual takeover.</w:t>
      </w:r>
    </w:p>
    <w:p w14:paraId="61997B46" w14:textId="77777777" w:rsidR="006C7894" w:rsidRDefault="00000000">
      <w:pPr>
        <w:pStyle w:val="a0"/>
        <w:spacing w:after="40"/>
      </w:pPr>
      <w:r>
        <w:rPr>
          <w:sz w:val="19"/>
        </w:rPr>
        <w:lastRenderedPageBreak/>
        <w:t>Commercial commitments: quotations, payment, contracts, certifications and delivery commitments always require business confirmation.</w:t>
      </w:r>
    </w:p>
    <w:p w14:paraId="581B1CAC" w14:textId="77777777" w:rsidR="006C7894" w:rsidRDefault="00000000">
      <w:pPr>
        <w:pStyle w:val="a0"/>
        <w:spacing w:after="40"/>
      </w:pPr>
      <w:r>
        <w:rPr>
          <w:sz w:val="19"/>
        </w:rPr>
        <w:t>Access security: apply credential segregation, least privilege, activity logging and periodic retention review.</w:t>
      </w:r>
    </w:p>
    <w:p w14:paraId="2327D012" w14:textId="77777777" w:rsidR="006C7894" w:rsidRDefault="00000000">
      <w:pPr>
        <w:pStyle w:val="1"/>
      </w:pPr>
      <w:r>
        <w:rPr>
          <w:rFonts w:ascii="Arial" w:eastAsia="Arial" w:hAnsi="Arial"/>
        </w:rPr>
        <w:t>Appendix A: HR Data Coordination Checklist</w:t>
      </w:r>
    </w:p>
    <w:p w14:paraId="4966175C" w14:textId="77777777" w:rsidR="006C7894" w:rsidRDefault="00000000">
      <w:pPr>
        <w:pStyle w:val="a0"/>
        <w:spacing w:after="40"/>
      </w:pPr>
      <w:r>
        <w:rPr>
          <w:sz w:val="19"/>
        </w:rPr>
        <w:t>Nominate data owners across management, sales, export operations, product, supply chain, finance and IT</w:t>
      </w:r>
    </w:p>
    <w:p w14:paraId="6C9AEF93" w14:textId="77777777" w:rsidR="006C7894" w:rsidRDefault="00000000">
      <w:pPr>
        <w:pStyle w:val="a0"/>
        <w:spacing w:after="40"/>
      </w:pPr>
      <w:r>
        <w:rPr>
          <w:sz w:val="19"/>
        </w:rPr>
        <w:t>Provide sample Customers_Orders, Leads_Funnel, Product_Master and Systems_Channels workbooks</w:t>
      </w:r>
    </w:p>
    <w:p w14:paraId="0EE5BB5D" w14:textId="77777777" w:rsidR="006C7894" w:rsidRDefault="00000000">
      <w:pPr>
        <w:pStyle w:val="a0"/>
        <w:spacing w:after="40"/>
      </w:pPr>
      <w:r>
        <w:rPr>
          <w:sz w:val="19"/>
        </w:rPr>
        <w:t>Provide Sales_Messages_FAQ documentation and product image/video folders</w:t>
      </w:r>
    </w:p>
    <w:p w14:paraId="1E519410" w14:textId="77777777" w:rsidR="006C7894" w:rsidRDefault="00000000">
      <w:pPr>
        <w:pStyle w:val="a0"/>
        <w:spacing w:after="40"/>
      </w:pPr>
      <w:r>
        <w:rPr>
          <w:sz w:val="19"/>
        </w:rPr>
        <w:t>Confirm field definitions, currencies, date formats, null-value meanings and update frequency</w:t>
      </w:r>
    </w:p>
    <w:p w14:paraId="3AA9E2E9" w14:textId="77777777" w:rsidR="006C7894" w:rsidRDefault="00000000">
      <w:pPr>
        <w:pStyle w:val="a0"/>
        <w:spacing w:after="40"/>
      </w:pPr>
      <w:r>
        <w:rPr>
          <w:sz w:val="19"/>
        </w:rPr>
        <w:t>Establish corporate account authorization without transferring personal passwords in spreadsheets</w:t>
      </w:r>
    </w:p>
    <w:p w14:paraId="2272C7DB" w14:textId="77777777" w:rsidR="006C7894" w:rsidRDefault="00000000">
      <w:pPr>
        <w:pStyle w:val="a0"/>
        <w:spacing w:after="40"/>
      </w:pPr>
      <w:r>
        <w:rPr>
          <w:sz w:val="19"/>
        </w:rPr>
        <w:t>Confirm owners for retention, opt-out, approval and lead assignment</w:t>
      </w:r>
    </w:p>
    <w:p w14:paraId="2869F3C7" w14:textId="77777777" w:rsidR="006C7894" w:rsidRDefault="00000000">
      <w:pPr>
        <w:pStyle w:val="1"/>
      </w:pPr>
      <w:r>
        <w:rPr>
          <w:rFonts w:ascii="Arial" w:eastAsia="Arial" w:hAnsi="Arial"/>
        </w:rPr>
        <w:t>Appendix B: Core Data Fields</w:t>
      </w:r>
    </w:p>
    <w:tbl>
      <w:tblPr>
        <w:tblStyle w:val="aff1"/>
        <w:tblW w:w="9360" w:type="dxa"/>
        <w:tblInd w:w="120" w:type="dxa"/>
        <w:tblLayout w:type="fixed"/>
        <w:tblLook w:val="04A0" w:firstRow="1" w:lastRow="0" w:firstColumn="1" w:lastColumn="0" w:noHBand="0" w:noVBand="1"/>
      </w:tblPr>
      <w:tblGrid>
        <w:gridCol w:w="2200"/>
        <w:gridCol w:w="7160"/>
      </w:tblGrid>
      <w:tr w:rsidR="006C7894" w14:paraId="5361C47F" w14:textId="77777777">
        <w:trPr>
          <w:tblHeader/>
        </w:trPr>
        <w:tc>
          <w:tcPr>
            <w:tcW w:w="2200" w:type="dxa"/>
            <w:shd w:val="clear" w:color="auto" w:fill="18324A"/>
            <w:tcMar>
              <w:top w:w="100" w:type="dxa"/>
              <w:left w:w="120" w:type="dxa"/>
              <w:bottom w:w="100" w:type="dxa"/>
              <w:right w:w="120" w:type="dxa"/>
            </w:tcMar>
            <w:vAlign w:val="center"/>
          </w:tcPr>
          <w:p w14:paraId="03B9DD42" w14:textId="77777777" w:rsidR="006C7894" w:rsidRDefault="00000000">
            <w:pPr>
              <w:jc w:val="center"/>
            </w:pPr>
            <w:r>
              <w:rPr>
                <w:b/>
                <w:color w:val="FFFFFF"/>
                <w:sz w:val="16"/>
              </w:rPr>
              <w:t>Record</w:t>
            </w:r>
          </w:p>
        </w:tc>
        <w:tc>
          <w:tcPr>
            <w:tcW w:w="7160" w:type="dxa"/>
            <w:shd w:val="clear" w:color="auto" w:fill="18324A"/>
            <w:tcMar>
              <w:top w:w="100" w:type="dxa"/>
              <w:left w:w="120" w:type="dxa"/>
              <w:bottom w:w="100" w:type="dxa"/>
              <w:right w:w="120" w:type="dxa"/>
            </w:tcMar>
            <w:vAlign w:val="center"/>
          </w:tcPr>
          <w:p w14:paraId="0C69D6CA" w14:textId="77777777" w:rsidR="006C7894" w:rsidRDefault="00000000">
            <w:pPr>
              <w:jc w:val="center"/>
            </w:pPr>
            <w:r>
              <w:rPr>
                <w:b/>
                <w:color w:val="FFFFFF"/>
                <w:sz w:val="16"/>
              </w:rPr>
              <w:t>Core Fields</w:t>
            </w:r>
          </w:p>
        </w:tc>
      </w:tr>
      <w:tr w:rsidR="006C7894" w14:paraId="2D86B2CD" w14:textId="77777777">
        <w:tc>
          <w:tcPr>
            <w:tcW w:w="2200" w:type="dxa"/>
            <w:tcMar>
              <w:top w:w="100" w:type="dxa"/>
              <w:left w:w="120" w:type="dxa"/>
              <w:bottom w:w="100" w:type="dxa"/>
              <w:right w:w="120" w:type="dxa"/>
            </w:tcMar>
            <w:vAlign w:val="center"/>
          </w:tcPr>
          <w:p w14:paraId="68BC100E" w14:textId="77777777" w:rsidR="006C7894" w:rsidRDefault="00000000">
            <w:pPr>
              <w:spacing w:after="0" w:line="259" w:lineRule="auto"/>
              <w:jc w:val="center"/>
            </w:pPr>
            <w:r>
              <w:rPr>
                <w:sz w:val="16"/>
              </w:rPr>
              <w:t>LeadRecord</w:t>
            </w:r>
          </w:p>
        </w:tc>
        <w:tc>
          <w:tcPr>
            <w:tcW w:w="7160" w:type="dxa"/>
            <w:tcMar>
              <w:top w:w="100" w:type="dxa"/>
              <w:left w:w="120" w:type="dxa"/>
              <w:bottom w:w="100" w:type="dxa"/>
              <w:right w:w="120" w:type="dxa"/>
            </w:tcMar>
            <w:vAlign w:val="center"/>
          </w:tcPr>
          <w:p w14:paraId="11C0D3B6" w14:textId="77777777" w:rsidR="006C7894" w:rsidRDefault="00000000">
            <w:pPr>
              <w:spacing w:after="0" w:line="259" w:lineRule="auto"/>
              <w:jc w:val="left"/>
            </w:pPr>
            <w:r>
              <w:rPr>
                <w:sz w:val="16"/>
              </w:rPr>
              <w:t>Company, country, website, source, importer/wholesaler status, chain-supply evidence, distribution territory, purchasing contact, work email, language, score, stage, owner and opt-out</w:t>
            </w:r>
          </w:p>
        </w:tc>
      </w:tr>
      <w:tr w:rsidR="006C7894" w14:paraId="05FD3FD8" w14:textId="77777777">
        <w:tc>
          <w:tcPr>
            <w:tcW w:w="2200" w:type="dxa"/>
            <w:shd w:val="clear" w:color="auto" w:fill="FAFBFC"/>
            <w:tcMar>
              <w:top w:w="100" w:type="dxa"/>
              <w:left w:w="120" w:type="dxa"/>
              <w:bottom w:w="100" w:type="dxa"/>
              <w:right w:w="120" w:type="dxa"/>
            </w:tcMar>
            <w:vAlign w:val="center"/>
          </w:tcPr>
          <w:p w14:paraId="23863977" w14:textId="77777777" w:rsidR="006C7894" w:rsidRDefault="00000000">
            <w:pPr>
              <w:spacing w:after="0" w:line="259" w:lineRule="auto"/>
              <w:jc w:val="center"/>
            </w:pPr>
            <w:r>
              <w:rPr>
                <w:sz w:val="16"/>
              </w:rPr>
              <w:t>ProductRecord</w:t>
            </w:r>
          </w:p>
        </w:tc>
        <w:tc>
          <w:tcPr>
            <w:tcW w:w="7160" w:type="dxa"/>
            <w:shd w:val="clear" w:color="auto" w:fill="FAFBFC"/>
            <w:tcMar>
              <w:top w:w="100" w:type="dxa"/>
              <w:left w:w="120" w:type="dxa"/>
              <w:bottom w:w="100" w:type="dxa"/>
              <w:right w:w="120" w:type="dxa"/>
            </w:tcMar>
            <w:vAlign w:val="center"/>
          </w:tcPr>
          <w:p w14:paraId="6F575FA5" w14:textId="77777777" w:rsidR="006C7894" w:rsidRDefault="00000000">
            <w:pPr>
              <w:spacing w:after="0" w:line="259" w:lineRule="auto"/>
              <w:jc w:val="left"/>
            </w:pPr>
            <w:r>
              <w:rPr>
                <w:sz w:val="16"/>
              </w:rPr>
              <w:t>SKU, category, material, size, MOQ, price tier, Incoterm, sample, lead time, capacity, packing, certification and assets</w:t>
            </w:r>
          </w:p>
        </w:tc>
      </w:tr>
      <w:tr w:rsidR="006C7894" w14:paraId="52650683" w14:textId="77777777">
        <w:tc>
          <w:tcPr>
            <w:tcW w:w="2200" w:type="dxa"/>
            <w:tcMar>
              <w:top w:w="100" w:type="dxa"/>
              <w:left w:w="120" w:type="dxa"/>
              <w:bottom w:w="100" w:type="dxa"/>
              <w:right w:w="120" w:type="dxa"/>
            </w:tcMar>
            <w:vAlign w:val="center"/>
          </w:tcPr>
          <w:p w14:paraId="5F870188" w14:textId="77777777" w:rsidR="006C7894" w:rsidRDefault="00000000">
            <w:pPr>
              <w:spacing w:after="0" w:line="259" w:lineRule="auto"/>
              <w:jc w:val="center"/>
            </w:pPr>
            <w:r>
              <w:rPr>
                <w:sz w:val="16"/>
              </w:rPr>
              <w:t>InteractionRecord</w:t>
            </w:r>
          </w:p>
        </w:tc>
        <w:tc>
          <w:tcPr>
            <w:tcW w:w="7160" w:type="dxa"/>
            <w:tcMar>
              <w:top w:w="100" w:type="dxa"/>
              <w:left w:w="120" w:type="dxa"/>
              <w:bottom w:w="100" w:type="dxa"/>
              <w:right w:w="120" w:type="dxa"/>
            </w:tcMar>
            <w:vAlign w:val="center"/>
          </w:tcPr>
          <w:p w14:paraId="5952A3DC" w14:textId="77777777" w:rsidR="006C7894" w:rsidRDefault="00000000">
            <w:pPr>
              <w:spacing w:after="0" w:line="259" w:lineRule="auto"/>
              <w:jc w:val="left"/>
            </w:pPr>
            <w:r>
              <w:rPr>
                <w:sz w:val="16"/>
              </w:rPr>
              <w:t>Lead ID, channel, time, direction, template, campaign, opens, clicks, replies, bounces, intent and disposition</w:t>
            </w:r>
          </w:p>
        </w:tc>
      </w:tr>
      <w:tr w:rsidR="006C7894" w14:paraId="5AC65953" w14:textId="77777777">
        <w:tc>
          <w:tcPr>
            <w:tcW w:w="2200" w:type="dxa"/>
            <w:shd w:val="clear" w:color="auto" w:fill="FAFBFC"/>
            <w:tcMar>
              <w:top w:w="100" w:type="dxa"/>
              <w:left w:w="120" w:type="dxa"/>
              <w:bottom w:w="100" w:type="dxa"/>
              <w:right w:w="120" w:type="dxa"/>
            </w:tcMar>
            <w:vAlign w:val="center"/>
          </w:tcPr>
          <w:p w14:paraId="08B7B665" w14:textId="77777777" w:rsidR="006C7894" w:rsidRDefault="00000000">
            <w:pPr>
              <w:spacing w:after="0" w:line="259" w:lineRule="auto"/>
              <w:jc w:val="center"/>
            </w:pPr>
            <w:r>
              <w:rPr>
                <w:sz w:val="16"/>
              </w:rPr>
              <w:t>CampaignRecord</w:t>
            </w:r>
          </w:p>
        </w:tc>
        <w:tc>
          <w:tcPr>
            <w:tcW w:w="7160" w:type="dxa"/>
            <w:shd w:val="clear" w:color="auto" w:fill="FAFBFC"/>
            <w:tcMar>
              <w:top w:w="100" w:type="dxa"/>
              <w:left w:w="120" w:type="dxa"/>
              <w:bottom w:w="100" w:type="dxa"/>
              <w:right w:w="120" w:type="dxa"/>
            </w:tcMar>
            <w:vAlign w:val="center"/>
          </w:tcPr>
          <w:p w14:paraId="0ADCFC43" w14:textId="77777777" w:rsidR="006C7894" w:rsidRDefault="00000000">
            <w:pPr>
              <w:spacing w:after="0" w:line="259" w:lineRule="auto"/>
              <w:jc w:val="left"/>
            </w:pPr>
            <w:r>
              <w:rPr>
                <w:sz w:val="16"/>
              </w:rPr>
              <w:t>Market, importer-wholesaler ICP, products, channel, keywords, copy version, send cap, leads, replies, quotations and conversions</w:t>
            </w:r>
          </w:p>
        </w:tc>
      </w:tr>
    </w:tbl>
    <w:p w14:paraId="065DADD5" w14:textId="77777777" w:rsidR="006C7894" w:rsidRDefault="006C7894">
      <w:pPr>
        <w:spacing w:after="40"/>
      </w:pPr>
    </w:p>
    <w:p w14:paraId="10288DA3" w14:textId="318A36B8" w:rsidR="006C7894" w:rsidRDefault="006C7894" w:rsidP="00B6700C">
      <w:pPr>
        <w:pStyle w:val="a0"/>
        <w:numPr>
          <w:ilvl w:val="0"/>
          <w:numId w:val="0"/>
        </w:numPr>
        <w:spacing w:after="20"/>
        <w:ind w:left="540"/>
        <w:rPr>
          <w:rFonts w:hint="eastAsia"/>
        </w:rPr>
      </w:pPr>
    </w:p>
    <w:sectPr w:rsidR="006C7894">
      <w:headerReference w:type="default" r:id="rId24"/>
      <w:footerReference w:type="default" r:id="rId25"/>
      <w:pgSz w:w="12240" w:h="15840"/>
      <w:pgMar w:top="1224" w:right="1440" w:bottom="1152" w:left="1440" w:header="518"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BB9C3" w14:textId="77777777" w:rsidR="00B618EB" w:rsidRDefault="00B618EB">
      <w:pPr>
        <w:spacing w:after="0" w:line="240" w:lineRule="auto"/>
      </w:pPr>
      <w:r>
        <w:separator/>
      </w:r>
    </w:p>
  </w:endnote>
  <w:endnote w:type="continuationSeparator" w:id="0">
    <w:p w14:paraId="28EE421A" w14:textId="77777777" w:rsidR="00B618EB" w:rsidRDefault="00B61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373C" w14:textId="77777777" w:rsidR="006C7894" w:rsidRDefault="00000000">
    <w:pPr>
      <w:pStyle w:val="a7"/>
      <w:jc w:val="right"/>
    </w:pPr>
    <w:r>
      <w:rPr>
        <w:color w:val="5D6873"/>
        <w:sz w:val="17"/>
      </w:rPr>
      <w:fldChar w:fldCharType="begin"/>
    </w:r>
    <w:r>
      <w:rPr>
        <w:color w:val="5D6873"/>
        <w:sz w:val="17"/>
      </w:rPr>
      <w:instrText xml:space="preserve"> PAGE </w:instrText>
    </w:r>
    <w:r w:rsidR="00B6700C">
      <w:rPr>
        <w:color w:val="5D6873"/>
        <w:sz w:val="17"/>
      </w:rPr>
      <w:fldChar w:fldCharType="separate"/>
    </w:r>
    <w:r w:rsidR="00B6700C">
      <w:rPr>
        <w:noProof/>
        <w:color w:val="5D6873"/>
        <w:sz w:val="17"/>
      </w:rPr>
      <w:t>2</w:t>
    </w:r>
    <w:r>
      <w:rPr>
        <w:color w:val="5D6873"/>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DAE2" w14:textId="77777777" w:rsidR="006C7894" w:rsidRDefault="006C789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CE15" w14:textId="1564CF70" w:rsidR="006C7894" w:rsidRDefault="00000000">
    <w:pPr>
      <w:pStyle w:val="a7"/>
      <w:jc w:val="right"/>
    </w:pPr>
    <w:r>
      <w:rPr>
        <w:color w:val="5D6873"/>
        <w:sz w:val="17"/>
      </w:rPr>
      <w:fldChar w:fldCharType="begin"/>
    </w:r>
    <w:r>
      <w:rPr>
        <w:color w:val="5D6873"/>
        <w:sz w:val="17"/>
      </w:rPr>
      <w:instrText xml:space="preserve"> PAGE </w:instrText>
    </w:r>
    <w:r w:rsidR="00B6700C">
      <w:rPr>
        <w:color w:val="5D6873"/>
        <w:sz w:val="17"/>
      </w:rPr>
      <w:fldChar w:fldCharType="separate"/>
    </w:r>
    <w:r w:rsidR="00B6700C">
      <w:rPr>
        <w:noProof/>
        <w:color w:val="5D6873"/>
        <w:sz w:val="17"/>
      </w:rPr>
      <w:t>6</w:t>
    </w:r>
    <w:r>
      <w:rPr>
        <w:color w:val="5D6873"/>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4DFA5" w14:textId="7F9DAAC1" w:rsidR="006C7894" w:rsidRDefault="00000000">
    <w:pPr>
      <w:pStyle w:val="a7"/>
      <w:jc w:val="right"/>
    </w:pPr>
    <w:r>
      <w:rPr>
        <w:color w:val="5D6873"/>
        <w:sz w:val="17"/>
      </w:rPr>
      <w:fldChar w:fldCharType="begin"/>
    </w:r>
    <w:r>
      <w:rPr>
        <w:color w:val="5D6873"/>
        <w:sz w:val="17"/>
      </w:rPr>
      <w:instrText xml:space="preserve"> PAGE </w:instrText>
    </w:r>
    <w:r w:rsidR="00B6700C">
      <w:rPr>
        <w:color w:val="5D6873"/>
        <w:sz w:val="17"/>
      </w:rPr>
      <w:fldChar w:fldCharType="separate"/>
    </w:r>
    <w:r w:rsidR="00B6700C">
      <w:rPr>
        <w:noProof/>
        <w:color w:val="5D6873"/>
        <w:sz w:val="17"/>
      </w:rPr>
      <w:t>7</w:t>
    </w:r>
    <w:r>
      <w:rPr>
        <w:color w:val="5D6873"/>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9544" w14:textId="1FE1FF9C" w:rsidR="006C7894" w:rsidRDefault="00000000">
    <w:pPr>
      <w:pStyle w:val="a7"/>
      <w:jc w:val="right"/>
    </w:pPr>
    <w:r>
      <w:rPr>
        <w:color w:val="5D6873"/>
        <w:sz w:val="17"/>
      </w:rPr>
      <w:fldChar w:fldCharType="begin"/>
    </w:r>
    <w:r>
      <w:rPr>
        <w:color w:val="5D6873"/>
        <w:sz w:val="17"/>
      </w:rPr>
      <w:instrText xml:space="preserve"> PAGE </w:instrText>
    </w:r>
    <w:r w:rsidR="00B6700C">
      <w:rPr>
        <w:color w:val="5D6873"/>
        <w:sz w:val="17"/>
      </w:rPr>
      <w:fldChar w:fldCharType="separate"/>
    </w:r>
    <w:r w:rsidR="00B6700C">
      <w:rPr>
        <w:noProof/>
        <w:color w:val="5D6873"/>
        <w:sz w:val="17"/>
      </w:rPr>
      <w:t>10</w:t>
    </w:r>
    <w:r>
      <w:rPr>
        <w:color w:val="5D6873"/>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E59C" w14:textId="75ABD508" w:rsidR="006C7894" w:rsidRDefault="00000000">
    <w:pPr>
      <w:pStyle w:val="a7"/>
      <w:jc w:val="right"/>
    </w:pPr>
    <w:r>
      <w:rPr>
        <w:color w:val="5D6873"/>
        <w:sz w:val="17"/>
      </w:rPr>
      <w:fldChar w:fldCharType="begin"/>
    </w:r>
    <w:r>
      <w:rPr>
        <w:color w:val="5D6873"/>
        <w:sz w:val="17"/>
      </w:rPr>
      <w:instrText xml:space="preserve"> PAGE </w:instrText>
    </w:r>
    <w:r w:rsidR="00B6700C">
      <w:rPr>
        <w:color w:val="5D6873"/>
        <w:sz w:val="17"/>
      </w:rPr>
      <w:fldChar w:fldCharType="separate"/>
    </w:r>
    <w:r w:rsidR="00B6700C">
      <w:rPr>
        <w:noProof/>
        <w:color w:val="5D6873"/>
        <w:sz w:val="17"/>
      </w:rPr>
      <w:t>11</w:t>
    </w:r>
    <w:r>
      <w:rPr>
        <w:color w:val="5D68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5711D" w14:textId="77777777" w:rsidR="00B618EB" w:rsidRDefault="00B618EB">
      <w:pPr>
        <w:spacing w:after="0" w:line="240" w:lineRule="auto"/>
      </w:pPr>
      <w:r>
        <w:separator/>
      </w:r>
    </w:p>
  </w:footnote>
  <w:footnote w:type="continuationSeparator" w:id="0">
    <w:p w14:paraId="0B83BF62" w14:textId="77777777" w:rsidR="00B618EB" w:rsidRDefault="00B618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4E31" w14:textId="77777777" w:rsidR="006C7894" w:rsidRDefault="00000000">
    <w:pPr>
      <w:pStyle w:val="a5"/>
      <w:pBdr>
        <w:bottom w:val="single" w:sz="6" w:space="3" w:color="D7DDE3"/>
      </w:pBdr>
      <w:spacing w:after="60"/>
      <w:jc w:val="left"/>
    </w:pPr>
    <w:r>
      <w:rPr>
        <w:b/>
        <w:color w:val="5D6873"/>
        <w:sz w:val="17"/>
      </w:rPr>
      <w:t>DPV International | AI-Powered Overseas Lead Generation System</w:t>
    </w:r>
    <w:r>
      <w:rPr>
        <w:color w:val="C62828"/>
        <w:sz w:val="17"/>
      </w:rPr>
      <w:t xml:space="preserve">    |    Internal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16DB" w14:textId="77777777" w:rsidR="006C7894" w:rsidRDefault="006C789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7003" w14:textId="77777777" w:rsidR="006C7894" w:rsidRDefault="00000000">
    <w:pPr>
      <w:pStyle w:val="a5"/>
      <w:pBdr>
        <w:bottom w:val="single" w:sz="6" w:space="3" w:color="D7DDE3"/>
      </w:pBdr>
      <w:spacing w:after="60"/>
      <w:jc w:val="left"/>
    </w:pPr>
    <w:r>
      <w:rPr>
        <w:b/>
        <w:color w:val="5D6873"/>
        <w:sz w:val="17"/>
      </w:rPr>
      <w:t>DPV International | AI-Powered Overseas Lead Generation System</w:t>
    </w:r>
    <w:r>
      <w:rPr>
        <w:color w:val="C62828"/>
        <w:sz w:val="17"/>
      </w:rPr>
      <w:t xml:space="preserve">    |    Internal Proposal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B2ED" w14:textId="77777777" w:rsidR="006C7894" w:rsidRDefault="00000000">
    <w:pPr>
      <w:pStyle w:val="a5"/>
      <w:pBdr>
        <w:bottom w:val="single" w:sz="6" w:space="3" w:color="D7DDE3"/>
      </w:pBdr>
      <w:spacing w:after="60"/>
      <w:jc w:val="left"/>
    </w:pPr>
    <w:r>
      <w:rPr>
        <w:b/>
        <w:color w:val="5D6873"/>
        <w:sz w:val="17"/>
      </w:rPr>
      <w:t>DPV International | AI-Powered Overseas Lead Generation System</w:t>
    </w:r>
    <w:r>
      <w:rPr>
        <w:color w:val="C62828"/>
        <w:sz w:val="17"/>
      </w:rPr>
      <w:t xml:space="preserve">    |    Internal Proposal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C4C3" w14:textId="77777777" w:rsidR="006C7894" w:rsidRDefault="00000000">
    <w:pPr>
      <w:pStyle w:val="a5"/>
      <w:pBdr>
        <w:bottom w:val="single" w:sz="6" w:space="3" w:color="D7DDE3"/>
      </w:pBdr>
      <w:spacing w:after="60"/>
      <w:jc w:val="left"/>
    </w:pPr>
    <w:r>
      <w:rPr>
        <w:b/>
        <w:color w:val="5D6873"/>
        <w:sz w:val="17"/>
      </w:rPr>
      <w:t>DPV International | AI-Powered Overseas Lead Generation System</w:t>
    </w:r>
    <w:r>
      <w:rPr>
        <w:color w:val="C62828"/>
        <w:sz w:val="17"/>
      </w:rPr>
      <w:t xml:space="preserve">    |    Internal Proposal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4B6E" w14:textId="77777777" w:rsidR="006C7894" w:rsidRDefault="00000000">
    <w:pPr>
      <w:pStyle w:val="a5"/>
      <w:pBdr>
        <w:bottom w:val="single" w:sz="6" w:space="3" w:color="D7DDE3"/>
      </w:pBdr>
      <w:spacing w:after="60"/>
      <w:jc w:val="left"/>
    </w:pPr>
    <w:r>
      <w:rPr>
        <w:b/>
        <w:color w:val="5D6873"/>
        <w:sz w:val="17"/>
      </w:rPr>
      <w:t>DPV International | AI-Powered Overseas Lead Generation System</w:t>
    </w:r>
    <w:r>
      <w:rPr>
        <w:color w:val="C62828"/>
        <w:sz w:val="17"/>
      </w:rPr>
      <w:t xml:space="preserve">    |    Internal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651934">
    <w:abstractNumId w:val="8"/>
  </w:num>
  <w:num w:numId="2" w16cid:durableId="1763138912">
    <w:abstractNumId w:val="6"/>
  </w:num>
  <w:num w:numId="3" w16cid:durableId="1973363876">
    <w:abstractNumId w:val="5"/>
  </w:num>
  <w:num w:numId="4" w16cid:durableId="1417244761">
    <w:abstractNumId w:val="4"/>
  </w:num>
  <w:num w:numId="5" w16cid:durableId="1056777287">
    <w:abstractNumId w:val="7"/>
  </w:num>
  <w:num w:numId="6" w16cid:durableId="1206681366">
    <w:abstractNumId w:val="3"/>
  </w:num>
  <w:num w:numId="7" w16cid:durableId="1244098681">
    <w:abstractNumId w:val="2"/>
  </w:num>
  <w:num w:numId="8" w16cid:durableId="601031841">
    <w:abstractNumId w:val="1"/>
  </w:num>
  <w:num w:numId="9" w16cid:durableId="26365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817"/>
    <w:rsid w:val="006C7894"/>
    <w:rsid w:val="00AA1D8D"/>
    <w:rsid w:val="00B47730"/>
    <w:rsid w:val="00B618EB"/>
    <w:rsid w:val="00B670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60AA8"/>
  <w14:defaultImageDpi w14:val="300"/>
  <w15:docId w15:val="{BA852FE2-7F5E-4298-9856-D6E187BD6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jc w:val="both"/>
    </w:pPr>
    <w:rPr>
      <w:rFonts w:ascii="Arial" w:eastAsia="Arial" w:hAnsi="Arial"/>
      <w:color w:val="20262D"/>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C62828"/>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18324A"/>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E6F9E"/>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8324A"/>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00"/>
    </w:pPr>
    <w:rPr>
      <w:rFonts w:asciiTheme="majorHAnsi" w:eastAsiaTheme="majorEastAsia" w:hAnsiTheme="majorHAnsi" w:cstheme="majorBidi"/>
      <w:b/>
      <w:i/>
      <w:iCs/>
      <w:color w:val="5D6873"/>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0" w:hanging="279"/>
      <w:contextualSpacing/>
      <w:jc w:val="left"/>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0" w:hanging="279"/>
      <w:contextualSpacing/>
      <w:jc w:val="left"/>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80" w:after="80" w:line="240" w:lineRule="auto"/>
      <w:jc w:val="center"/>
    </w:pPr>
    <w:rPr>
      <w:b/>
      <w:bCs/>
      <w:color w:val="18324A"/>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2316</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DPV International AI-Powered Overseas Lead Generation System Proposal</dc:title>
  <dc:subject>Overseas lead generation system implementation proposal</dc:subject>
  <dc:creator/>
  <cp:keywords/>
  <dc:description/>
  <cp:lastModifiedBy>shimin li</cp:lastModifiedBy>
  <cp:revision>2</cp:revision>
  <dcterms:created xsi:type="dcterms:W3CDTF">2013-12-23T23:15:00Z</dcterms:created>
  <dcterms:modified xsi:type="dcterms:W3CDTF">2026-08-19T10:54:00Z</dcterms:modified>
  <cp:category/>
</cp:coreProperties>
</file>