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A4438" w14:textId="04FD2760" w:rsidR="008F3EC7" w:rsidRPr="00062012" w:rsidRDefault="006B47C9">
      <w:pPr>
        <w:rPr>
          <w:b/>
        </w:rPr>
      </w:pPr>
      <w:r w:rsidRPr="00062012">
        <w:rPr>
          <w:b/>
        </w:rPr>
        <w:t>Understanding Struct</w:t>
      </w:r>
      <w:bookmarkStart w:id="0" w:name="_GoBack"/>
      <w:bookmarkEnd w:id="0"/>
      <w:r w:rsidRPr="00062012">
        <w:rPr>
          <w:b/>
        </w:rPr>
        <w:t>ure-</w:t>
      </w:r>
      <w:r w:rsidR="00062012">
        <w:rPr>
          <w:b/>
        </w:rPr>
        <w:t>Property</w:t>
      </w:r>
      <w:r w:rsidRPr="00062012">
        <w:rPr>
          <w:b/>
        </w:rPr>
        <w:t xml:space="preserve"> Relationships in Phosphorescent Materials</w:t>
      </w:r>
    </w:p>
    <w:p w14:paraId="300A9E4D" w14:textId="77777777" w:rsidR="008F3EC7" w:rsidRDefault="008F3EC7"/>
    <w:p w14:paraId="7DEA9974" w14:textId="0E4DBA27" w:rsidR="008F3EC7" w:rsidRDefault="006B47C9">
      <w:r w:rsidRPr="006B47C9">
        <w:t xml:space="preserve">The effortless color </w:t>
      </w:r>
      <w:proofErr w:type="spellStart"/>
      <w:r w:rsidRPr="006B47C9">
        <w:t>tunability</w:t>
      </w:r>
      <w:proofErr w:type="spellEnd"/>
      <w:r w:rsidRPr="006B47C9">
        <w:t xml:space="preserve"> of cationic, luminescent </w:t>
      </w:r>
      <w:proofErr w:type="spellStart"/>
      <w:proofErr w:type="gramStart"/>
      <w:r w:rsidRPr="006B47C9">
        <w:t>Ir</w:t>
      </w:r>
      <w:proofErr w:type="spellEnd"/>
      <w:r w:rsidRPr="006B47C9">
        <w:t>(</w:t>
      </w:r>
      <w:proofErr w:type="gramEnd"/>
      <w:r w:rsidRPr="006B47C9">
        <w:t xml:space="preserve">III) complexes increased their popularity in contemporary research tremendously. These </w:t>
      </w:r>
      <w:proofErr w:type="spellStart"/>
      <w:r w:rsidRPr="006B47C9">
        <w:t>luminophores</w:t>
      </w:r>
      <w:proofErr w:type="spellEnd"/>
      <w:r w:rsidRPr="006B47C9">
        <w:t xml:space="preserve"> have seen widespread use as dyes in biological applications, light emitting electrochemical cells, </w:t>
      </w:r>
      <w:proofErr w:type="spellStart"/>
      <w:r w:rsidRPr="006B47C9">
        <w:t>photocatalytic</w:t>
      </w:r>
      <w:proofErr w:type="spellEnd"/>
      <w:r w:rsidRPr="006B47C9">
        <w:t xml:space="preserve"> hydrogen generation, </w:t>
      </w:r>
      <w:proofErr w:type="spellStart"/>
      <w:r w:rsidRPr="006B47C9">
        <w:t>photore</w:t>
      </w:r>
      <w:r>
        <w:t>dox</w:t>
      </w:r>
      <w:proofErr w:type="spellEnd"/>
      <w:r>
        <w:t xml:space="preserve"> catalytic organic </w:t>
      </w:r>
      <w:r w:rsidR="00C1392C">
        <w:t>transformations</w:t>
      </w:r>
      <w:r>
        <w:t xml:space="preserve"> and more. </w:t>
      </w:r>
      <w:r w:rsidR="003D7340">
        <w:t xml:space="preserve">The current work in the Bernhard lab aims to </w:t>
      </w:r>
      <w:r w:rsidR="000B7A9B">
        <w:t>understand and predict structure activity relationships in the aforementioned application arenas. The modular nature of [</w:t>
      </w:r>
      <w:proofErr w:type="spellStart"/>
      <w:r w:rsidR="000B7A9B">
        <w:t>Ir</w:t>
      </w:r>
      <w:proofErr w:type="spellEnd"/>
      <w:r w:rsidR="000B7A9B">
        <w:t>(C^</w:t>
      </w:r>
      <w:proofErr w:type="gramStart"/>
      <w:r w:rsidR="000B7A9B">
        <w:t>N)</w:t>
      </w:r>
      <w:r w:rsidR="000B7A9B" w:rsidRPr="000B7A9B">
        <w:rPr>
          <w:vertAlign w:val="subscript"/>
        </w:rPr>
        <w:t>2</w:t>
      </w:r>
      <w:proofErr w:type="gramEnd"/>
      <w:r w:rsidR="000B7A9B">
        <w:t>(N^N)]</w:t>
      </w:r>
      <w:r w:rsidR="000B7A9B" w:rsidRPr="000B7A9B">
        <w:rPr>
          <w:vertAlign w:val="superscript"/>
        </w:rPr>
        <w:t>+</w:t>
      </w:r>
      <w:r w:rsidR="000B7A9B">
        <w:t xml:space="preserve"> complexes </w:t>
      </w:r>
      <w:r w:rsidR="00380174">
        <w:t xml:space="preserve">allows the exploration of unprecedented molecular diversity. However, targeted synthetic approaches, such as chiral hemi-cage ligands, are also being explored.  </w:t>
      </w:r>
    </w:p>
    <w:p w14:paraId="2F97D483" w14:textId="77777777" w:rsidR="008F3EC7" w:rsidRDefault="008F3EC7"/>
    <w:p w14:paraId="3718B0E7" w14:textId="79F38E8B" w:rsidR="00EF30EE" w:rsidRPr="00062012" w:rsidRDefault="00EF30EE">
      <w:pPr>
        <w:rPr>
          <w:highlight w:val="yellow"/>
        </w:rPr>
      </w:pPr>
      <w:r w:rsidRPr="00062012">
        <w:rPr>
          <w:highlight w:val="yellow"/>
        </w:rPr>
        <w:t>First Image: SternVolmer.jpg</w:t>
      </w:r>
    </w:p>
    <w:p w14:paraId="50AF8E51" w14:textId="77777777" w:rsidR="00EF30EE" w:rsidRPr="00062012" w:rsidRDefault="00EF30EE">
      <w:pPr>
        <w:rPr>
          <w:highlight w:val="yellow"/>
        </w:rPr>
      </w:pPr>
    </w:p>
    <w:p w14:paraId="0FB05187" w14:textId="7F8764D5" w:rsidR="00EF30EE" w:rsidRPr="00062012" w:rsidRDefault="00EF30EE">
      <w:pPr>
        <w:rPr>
          <w:highlight w:val="yellow"/>
        </w:rPr>
      </w:pPr>
      <w:r w:rsidRPr="00062012">
        <w:rPr>
          <w:highlight w:val="yellow"/>
        </w:rPr>
        <w:t xml:space="preserve">Parallel screening of the oxygen-quenching properties of 96 </w:t>
      </w:r>
      <w:proofErr w:type="spellStart"/>
      <w:proofErr w:type="gramStart"/>
      <w:r w:rsidRPr="00062012">
        <w:rPr>
          <w:highlight w:val="yellow"/>
        </w:rPr>
        <w:t>Ir</w:t>
      </w:r>
      <w:proofErr w:type="spellEnd"/>
      <w:r w:rsidRPr="00062012">
        <w:rPr>
          <w:highlight w:val="yellow"/>
        </w:rPr>
        <w:t>(</w:t>
      </w:r>
      <w:proofErr w:type="gramEnd"/>
      <w:r w:rsidRPr="00062012">
        <w:rPr>
          <w:highlight w:val="yellow"/>
        </w:rPr>
        <w:t xml:space="preserve">III) </w:t>
      </w:r>
      <w:proofErr w:type="spellStart"/>
      <w:r w:rsidRPr="00062012">
        <w:rPr>
          <w:highlight w:val="yellow"/>
        </w:rPr>
        <w:t>luminophores</w:t>
      </w:r>
      <w:proofErr w:type="spellEnd"/>
    </w:p>
    <w:p w14:paraId="494755B3" w14:textId="77777777" w:rsidR="00EF30EE" w:rsidRPr="00062012" w:rsidRDefault="00EF30EE">
      <w:pPr>
        <w:rPr>
          <w:highlight w:val="yellow"/>
        </w:rPr>
      </w:pPr>
    </w:p>
    <w:p w14:paraId="083442E2" w14:textId="77777777" w:rsidR="00EF30EE" w:rsidRPr="00062012" w:rsidRDefault="00EF30EE">
      <w:pPr>
        <w:rPr>
          <w:highlight w:val="yellow"/>
        </w:rPr>
      </w:pPr>
    </w:p>
    <w:p w14:paraId="4E6B5CD4" w14:textId="13D4F8DE" w:rsidR="00EF30EE" w:rsidRPr="00062012" w:rsidRDefault="00EF30EE">
      <w:pPr>
        <w:rPr>
          <w:highlight w:val="yellow"/>
        </w:rPr>
      </w:pPr>
      <w:r w:rsidRPr="00062012">
        <w:rPr>
          <w:highlight w:val="yellow"/>
        </w:rPr>
        <w:t>Second Image: HemiCage.jpg</w:t>
      </w:r>
    </w:p>
    <w:p w14:paraId="07D50A7C" w14:textId="77777777" w:rsidR="00EF30EE" w:rsidRPr="00062012" w:rsidRDefault="00EF30EE">
      <w:pPr>
        <w:rPr>
          <w:highlight w:val="yellow"/>
        </w:rPr>
      </w:pPr>
    </w:p>
    <w:p w14:paraId="6C5C13B8" w14:textId="236D6717" w:rsidR="00EF30EE" w:rsidRDefault="00EF30EE">
      <w:r w:rsidRPr="00062012">
        <w:rPr>
          <w:highlight w:val="yellow"/>
        </w:rPr>
        <w:t xml:space="preserve">A chiral </w:t>
      </w:r>
      <w:proofErr w:type="spellStart"/>
      <w:r w:rsidRPr="00062012">
        <w:rPr>
          <w:highlight w:val="yellow"/>
        </w:rPr>
        <w:t>hemicage</w:t>
      </w:r>
      <w:proofErr w:type="spellEnd"/>
      <w:r w:rsidRPr="00062012">
        <w:rPr>
          <w:highlight w:val="yellow"/>
        </w:rPr>
        <w:t xml:space="preserve"> complex was synthesized using </w:t>
      </w:r>
      <w:proofErr w:type="spellStart"/>
      <w:r w:rsidRPr="00062012">
        <w:rPr>
          <w:highlight w:val="yellow"/>
        </w:rPr>
        <w:t>pinene</w:t>
      </w:r>
      <w:proofErr w:type="spellEnd"/>
      <w:r w:rsidRPr="00062012">
        <w:rPr>
          <w:highlight w:val="yellow"/>
        </w:rPr>
        <w:t xml:space="preserve">-decorated </w:t>
      </w:r>
      <w:proofErr w:type="spellStart"/>
      <w:r w:rsidRPr="00062012">
        <w:rPr>
          <w:highlight w:val="yellow"/>
        </w:rPr>
        <w:t>bipyridine</w:t>
      </w:r>
      <w:proofErr w:type="spellEnd"/>
      <w:r w:rsidRPr="00062012">
        <w:rPr>
          <w:highlight w:val="yellow"/>
        </w:rPr>
        <w:t xml:space="preserve"> ligands</w:t>
      </w:r>
    </w:p>
    <w:p w14:paraId="6EC079F5" w14:textId="77777777" w:rsidR="008F3EC7" w:rsidRDefault="008F3EC7"/>
    <w:p w14:paraId="69139A12" w14:textId="77777777" w:rsidR="008F3EC7" w:rsidRDefault="008F3EC7"/>
    <w:p w14:paraId="03BBBDE8" w14:textId="77777777" w:rsidR="00085F17" w:rsidRPr="00062012" w:rsidRDefault="00085F17">
      <w:pPr>
        <w:rPr>
          <w:b/>
        </w:rPr>
      </w:pPr>
      <w:r w:rsidRPr="00062012">
        <w:rPr>
          <w:b/>
        </w:rPr>
        <w:t>Solar Fuels</w:t>
      </w:r>
    </w:p>
    <w:p w14:paraId="5471228E" w14:textId="77777777" w:rsidR="00085F17" w:rsidRDefault="00085F17"/>
    <w:p w14:paraId="1347810C" w14:textId="12DD6BA3" w:rsidR="009104AE" w:rsidRDefault="00085F17">
      <w:r w:rsidRPr="00085F17">
        <w:t xml:space="preserve">Solar-generated fuels show promise </w:t>
      </w:r>
      <w:proofErr w:type="gramStart"/>
      <w:r w:rsidRPr="00085F17">
        <w:t>as a renewable energy carriers</w:t>
      </w:r>
      <w:proofErr w:type="gramEnd"/>
      <w:r w:rsidRPr="00085F17">
        <w:t xml:space="preserve"> for the future. In the Bernhard lab, our research in this area focuses on searching for new catalysts for photolytic water splitting, light-driven reduction of metal ions, and photo-induced dehydrogenation reactions of bio-molecules. By creating novel</w:t>
      </w:r>
      <w:r w:rsidR="00A34EA5">
        <w:t xml:space="preserve"> inorganic compounds and organo</w:t>
      </w:r>
      <w:r w:rsidRPr="00085F17">
        <w:t xml:space="preserve">metallic ligand architectures, we are able to tune the electro-chemistry of our complexes and build </w:t>
      </w:r>
      <w:proofErr w:type="spellStart"/>
      <w:r w:rsidRPr="00085F17">
        <w:t>supramolecular</w:t>
      </w:r>
      <w:proofErr w:type="spellEnd"/>
      <w:r w:rsidRPr="00085F17">
        <w:t xml:space="preserve"> structures. This approach allows us to arrange molecular components energetically and spatially in order to optimize the fuel producing reactions. Reduction catalysts are studied </w:t>
      </w:r>
      <w:proofErr w:type="gramStart"/>
      <w:r w:rsidRPr="00085F17">
        <w:t>individually,</w:t>
      </w:r>
      <w:proofErr w:type="gramEnd"/>
      <w:r w:rsidRPr="00085F17">
        <w:t xml:space="preserve"> with sacrificial species replacing the opposing oxidation reaction, in order to scientifically determine the structure-property relationships significant to the creation of a full solar fuel system. New catalytic systems are evaluated in our home-built </w:t>
      </w:r>
      <w:proofErr w:type="spellStart"/>
      <w:r w:rsidRPr="00085F17">
        <w:t>photoreactors</w:t>
      </w:r>
      <w:proofErr w:type="spellEnd"/>
      <w:r w:rsidRPr="00085F17">
        <w:t xml:space="preserve">, which enable us to monitor the kinetics of fuel evolution for </w:t>
      </w:r>
      <w:r w:rsidR="00C1392C">
        <w:t>many</w:t>
      </w:r>
      <w:r w:rsidRPr="00085F17">
        <w:t xml:space="preserve"> reactions simultaneously and in real time.</w:t>
      </w:r>
    </w:p>
    <w:p w14:paraId="1A280F30" w14:textId="77777777" w:rsidR="00734896" w:rsidRDefault="00734896"/>
    <w:p w14:paraId="0DDB6B8D" w14:textId="05BC5485" w:rsidR="00734896" w:rsidRPr="00062012" w:rsidRDefault="00062012">
      <w:pPr>
        <w:rPr>
          <w:highlight w:val="yellow"/>
        </w:rPr>
      </w:pPr>
      <w:r w:rsidRPr="00062012">
        <w:rPr>
          <w:highlight w:val="yellow"/>
        </w:rPr>
        <w:t>Two top images identical.</w:t>
      </w:r>
    </w:p>
    <w:p w14:paraId="25032A84" w14:textId="77777777" w:rsidR="00062012" w:rsidRPr="00062012" w:rsidRDefault="00062012">
      <w:pPr>
        <w:rPr>
          <w:highlight w:val="yellow"/>
        </w:rPr>
      </w:pPr>
    </w:p>
    <w:p w14:paraId="5026D3AA" w14:textId="5EB965C7" w:rsidR="00734896" w:rsidRPr="00062012" w:rsidRDefault="00734896">
      <w:pPr>
        <w:rPr>
          <w:highlight w:val="yellow"/>
        </w:rPr>
      </w:pPr>
      <w:r w:rsidRPr="00062012">
        <w:rPr>
          <w:highlight w:val="yellow"/>
        </w:rPr>
        <w:t>Bottom Image will be new: Hydrogen.jpg</w:t>
      </w:r>
    </w:p>
    <w:p w14:paraId="09826AEC" w14:textId="77777777" w:rsidR="00734896" w:rsidRPr="00062012" w:rsidRDefault="00734896">
      <w:pPr>
        <w:rPr>
          <w:highlight w:val="yellow"/>
        </w:rPr>
      </w:pPr>
    </w:p>
    <w:p w14:paraId="6B4C9B3A" w14:textId="1EFC6176" w:rsidR="00734896" w:rsidRDefault="00734896">
      <w:proofErr w:type="spellStart"/>
      <w:r w:rsidRPr="00062012">
        <w:rPr>
          <w:highlight w:val="yellow"/>
        </w:rPr>
        <w:t>Photocatalytic</w:t>
      </w:r>
      <w:proofErr w:type="spellEnd"/>
      <w:r w:rsidRPr="00062012">
        <w:rPr>
          <w:highlight w:val="yellow"/>
        </w:rPr>
        <w:t xml:space="preserve"> hydrogen production using 1920 structurally diverse </w:t>
      </w:r>
      <w:proofErr w:type="spellStart"/>
      <w:proofErr w:type="gramStart"/>
      <w:r w:rsidRPr="00062012">
        <w:rPr>
          <w:highlight w:val="yellow"/>
        </w:rPr>
        <w:t>Ir</w:t>
      </w:r>
      <w:proofErr w:type="spellEnd"/>
      <w:r w:rsidRPr="00062012">
        <w:rPr>
          <w:highlight w:val="yellow"/>
        </w:rPr>
        <w:t>(</w:t>
      </w:r>
      <w:proofErr w:type="gramEnd"/>
      <w:r w:rsidRPr="00062012">
        <w:rPr>
          <w:highlight w:val="yellow"/>
        </w:rPr>
        <w:t>III) photosensitizers as photosensitizers.</w:t>
      </w:r>
    </w:p>
    <w:p w14:paraId="392E6C92" w14:textId="77777777" w:rsidR="00085F17" w:rsidRDefault="00085F17"/>
    <w:p w14:paraId="57F6832F" w14:textId="77777777" w:rsidR="00EF30EE" w:rsidRDefault="00EF30EE"/>
    <w:p w14:paraId="4507F441" w14:textId="77777777" w:rsidR="00085F17" w:rsidRPr="00062012" w:rsidRDefault="00085F17">
      <w:pPr>
        <w:rPr>
          <w:b/>
        </w:rPr>
      </w:pPr>
      <w:r w:rsidRPr="00062012">
        <w:rPr>
          <w:b/>
        </w:rPr>
        <w:t>Water Oxidation</w:t>
      </w:r>
    </w:p>
    <w:p w14:paraId="5D324BEF" w14:textId="77777777" w:rsidR="00085F17" w:rsidRDefault="00085F17"/>
    <w:p w14:paraId="6D98065C" w14:textId="4F4520AC" w:rsidR="00085F17" w:rsidRDefault="00085F17" w:rsidP="00085F17">
      <w:r>
        <w:t xml:space="preserve">In order to develop a complete solar fuel system, it is necessary to replace the sacrificial </w:t>
      </w:r>
      <w:proofErr w:type="spellStart"/>
      <w:r>
        <w:t>reductant</w:t>
      </w:r>
      <w:proofErr w:type="spellEnd"/>
      <w:r>
        <w:t xml:space="preserve"> used in </w:t>
      </w:r>
      <w:proofErr w:type="spellStart"/>
      <w:r>
        <w:t>photocatalytic</w:t>
      </w:r>
      <w:proofErr w:type="spellEnd"/>
      <w:r>
        <w:t xml:space="preserve"> reductions with an efficient water oxidation catalysis process.  Our recent efforts have very successfully investigated </w:t>
      </w:r>
      <w:proofErr w:type="spellStart"/>
      <w:r>
        <w:t>cyclometalated</w:t>
      </w:r>
      <w:proofErr w:type="spellEnd"/>
      <w:r>
        <w:t xml:space="preserve"> </w:t>
      </w:r>
      <w:proofErr w:type="spellStart"/>
      <w:proofErr w:type="gramStart"/>
      <w:r>
        <w:t>Ir</w:t>
      </w:r>
      <w:proofErr w:type="spellEnd"/>
      <w:r>
        <w:t>(</w:t>
      </w:r>
      <w:proofErr w:type="gramEnd"/>
      <w:r>
        <w:t xml:space="preserve">III) </w:t>
      </w:r>
      <w:proofErr w:type="spellStart"/>
      <w:r>
        <w:t>aquo</w:t>
      </w:r>
      <w:proofErr w:type="spellEnd"/>
      <w:r>
        <w:t xml:space="preserve"> complexes as robust water oxidation catalysts. By substitution of the </w:t>
      </w:r>
      <w:proofErr w:type="spellStart"/>
      <w:r>
        <w:t>cyclometalating</w:t>
      </w:r>
      <w:proofErr w:type="spellEnd"/>
      <w:r>
        <w:t xml:space="preserve"> 2-phenylpyridine ligands of these complexes, it has been shown that a broad range of oxidation potentials can be achieved. A new collaboration with Martin Albrecht (University </w:t>
      </w:r>
      <w:r w:rsidR="00545752">
        <w:t>of Bern</w:t>
      </w:r>
      <w:r>
        <w:t xml:space="preserve">) targets families of </w:t>
      </w:r>
      <w:proofErr w:type="spellStart"/>
      <w:r>
        <w:t>Ir</w:t>
      </w:r>
      <w:proofErr w:type="spellEnd"/>
      <w:r>
        <w:t xml:space="preserve">-based water oxidation catalysts that use strongly bound </w:t>
      </w:r>
      <w:proofErr w:type="spellStart"/>
      <w:r>
        <w:t>carbene</w:t>
      </w:r>
      <w:proofErr w:type="spellEnd"/>
      <w:r>
        <w:t xml:space="preserve"> ligands.  An initial publication in </w:t>
      </w:r>
      <w:proofErr w:type="spellStart"/>
      <w:r>
        <w:t>Angewandte</w:t>
      </w:r>
      <w:proofErr w:type="spellEnd"/>
      <w:r>
        <w:t xml:space="preserve"> </w:t>
      </w:r>
      <w:proofErr w:type="spellStart"/>
      <w:r>
        <w:t>Chemie</w:t>
      </w:r>
      <w:proofErr w:type="spellEnd"/>
      <w:r>
        <w:t xml:space="preserve"> highlighted the robustness of these catalysts with the documentation of </w:t>
      </w:r>
      <w:proofErr w:type="gramStart"/>
      <w:r>
        <w:t>turn-over</w:t>
      </w:r>
      <w:proofErr w:type="gramEnd"/>
      <w:r>
        <w:t xml:space="preserve"> numbers approaching 10,000. Currently, follow-up work using similar catalysts is being performed to analyze the catalytic mechanism of these </w:t>
      </w:r>
      <w:proofErr w:type="spellStart"/>
      <w:r>
        <w:t>aquo</w:t>
      </w:r>
      <w:proofErr w:type="spellEnd"/>
      <w:r>
        <w:t xml:space="preserve"> complexes carefully. UV-Vis spectroscopy is employed in combination with oxygen evolution studies to pinpoint reactive intermediates. Dynamic light scattering ruled the presence of colloidal materials out and documented that gas bubbles can easily be mistaken for </w:t>
      </w:r>
      <w:proofErr w:type="spellStart"/>
      <w:r>
        <w:t>nano</w:t>
      </w:r>
      <w:proofErr w:type="spellEnd"/>
      <w:r>
        <w:t xml:space="preserve">-particulate matter in the reaction solutions.  Immobilization of the catalysts on </w:t>
      </w:r>
      <w:proofErr w:type="spellStart"/>
      <w:r>
        <w:t>photoelectrodes</w:t>
      </w:r>
      <w:proofErr w:type="spellEnd"/>
      <w:r>
        <w:t xml:space="preserve"> was used as a </w:t>
      </w:r>
      <w:proofErr w:type="gramStart"/>
      <w:r>
        <w:t>stepping stone</w:t>
      </w:r>
      <w:proofErr w:type="gramEnd"/>
      <w:r>
        <w:t xml:space="preserve"> towards the implementation of a full water splitting system.</w:t>
      </w:r>
    </w:p>
    <w:p w14:paraId="7C38DEE5" w14:textId="17F94AA2" w:rsidR="00085F17" w:rsidRDefault="00085F17" w:rsidP="00085F17">
      <w:r>
        <w:t xml:space="preserve">Two other catalyst designs were discovered in the Bernhard group. </w:t>
      </w:r>
      <w:proofErr w:type="gramStart"/>
      <w:r>
        <w:t>A collaboration</w:t>
      </w:r>
      <w:proofErr w:type="gramEnd"/>
      <w:r>
        <w:t xml:space="preserve"> with Marcella </w:t>
      </w:r>
      <w:proofErr w:type="spellStart"/>
      <w:r>
        <w:t>Bonchio</w:t>
      </w:r>
      <w:proofErr w:type="spellEnd"/>
      <w:r>
        <w:t xml:space="preserve"> (University of </w:t>
      </w:r>
      <w:proofErr w:type="spellStart"/>
      <w:r>
        <w:t>Padova</w:t>
      </w:r>
      <w:proofErr w:type="spellEnd"/>
      <w:r>
        <w:t xml:space="preserve">) on </w:t>
      </w:r>
      <w:proofErr w:type="spellStart"/>
      <w:r>
        <w:t>polyoxometalates</w:t>
      </w:r>
      <w:proofErr w:type="spellEnd"/>
      <w:r>
        <w:t xml:space="preserve"> (POMs) yielded a novel, efficient Ruthenium-based catalyst. </w:t>
      </w:r>
      <w:r w:rsidR="00C1392C">
        <w:t>Later, w</w:t>
      </w:r>
      <w:r>
        <w:t>ork on Fe-TAML complexes and their water oxidation capacity was started in collaboration with the Collins group at Carnegie Mellon.  The catalyst exhibits unprecedented turnover frequencies of 1 per second.</w:t>
      </w:r>
    </w:p>
    <w:p w14:paraId="2CCBF18D" w14:textId="77777777" w:rsidR="00085F17" w:rsidRDefault="00085F17" w:rsidP="00085F17"/>
    <w:p w14:paraId="27138CEC" w14:textId="34A27EC8" w:rsidR="00EF30EE" w:rsidRDefault="00EF30EE" w:rsidP="00085F17">
      <w:r w:rsidRPr="00062012">
        <w:rPr>
          <w:highlight w:val="yellow"/>
        </w:rPr>
        <w:t>Same Images</w:t>
      </w:r>
    </w:p>
    <w:p w14:paraId="34121453" w14:textId="77777777" w:rsidR="00EF30EE" w:rsidRDefault="00EF30EE" w:rsidP="00085F17"/>
    <w:p w14:paraId="26FE7987" w14:textId="77777777" w:rsidR="00085F17" w:rsidRPr="00062012" w:rsidRDefault="00085F17" w:rsidP="00085F17">
      <w:pPr>
        <w:rPr>
          <w:b/>
        </w:rPr>
      </w:pPr>
      <w:r w:rsidRPr="00062012">
        <w:rPr>
          <w:b/>
        </w:rPr>
        <w:t>Automated Science</w:t>
      </w:r>
    </w:p>
    <w:p w14:paraId="0B88F894" w14:textId="77777777" w:rsidR="00085F17" w:rsidRDefault="00085F17" w:rsidP="00085F17"/>
    <w:p w14:paraId="20B4F2A6" w14:textId="010D5A89" w:rsidR="00AC1FA6" w:rsidRPr="00AC1FA6" w:rsidRDefault="00AC1FA6" w:rsidP="00AC1FA6">
      <w:r w:rsidRPr="00AC1FA6">
        <w:t xml:space="preserve">The overarching goal </w:t>
      </w:r>
      <w:r>
        <w:t xml:space="preserve">of our research </w:t>
      </w:r>
      <w:r w:rsidR="00545752">
        <w:t xml:space="preserve">in this field </w:t>
      </w:r>
      <w:r w:rsidRPr="00AC1FA6">
        <w:t>facilitate</w:t>
      </w:r>
      <w:r w:rsidR="00545752">
        <w:t>s</w:t>
      </w:r>
      <w:r w:rsidRPr="00AC1FA6">
        <w:t xml:space="preserve"> the transition from the traditional, linear approach to chemical discovery to highly parallelized, computer-guided procedures. The work </w:t>
      </w:r>
      <w:r>
        <w:t xml:space="preserve">aims </w:t>
      </w:r>
      <w:r w:rsidRPr="00AC1FA6">
        <w:t>to overcom</w:t>
      </w:r>
      <w:r w:rsidR="00545752">
        <w:t>e</w:t>
      </w:r>
      <w:r w:rsidRPr="00AC1FA6">
        <w:t xml:space="preserve"> the fundamental limitation of modern chemistry: its inability to precisely describe and predict the construction and deconstruction of chemical bonds and the behavior of energetically excited states of molecules. </w:t>
      </w:r>
      <w:r>
        <w:t>Our</w:t>
      </w:r>
      <w:r w:rsidRPr="00AC1FA6">
        <w:t xml:space="preserve"> effort</w:t>
      </w:r>
      <w:r>
        <w:t>s</w:t>
      </w:r>
      <w:r w:rsidRPr="00AC1FA6">
        <w:t xml:space="preserve"> </w:t>
      </w:r>
      <w:r>
        <w:t>are</w:t>
      </w:r>
      <w:r w:rsidRPr="00AC1FA6">
        <w:t xml:space="preserve"> aided by machine learning and artificial intelligence, which appear to be well positioned to address the currently insurmountable computational task of accurately treating the many-body correlated electron </w:t>
      </w:r>
      <w:proofErr w:type="gramStart"/>
      <w:r w:rsidRPr="00AC1FA6">
        <w:t>systems which</w:t>
      </w:r>
      <w:proofErr w:type="gramEnd"/>
      <w:r w:rsidRPr="00AC1FA6">
        <w:t xml:space="preserve"> govern the structure, properties and dynamics of functional molecules. In pursuing this goal, </w:t>
      </w:r>
      <w:r>
        <w:t>we focus</w:t>
      </w:r>
      <w:r w:rsidRPr="00AC1FA6">
        <w:t xml:space="preserve"> on </w:t>
      </w:r>
      <w:r w:rsidRPr="00AC1FA6">
        <w:rPr>
          <w:i/>
        </w:rPr>
        <w:t>light-to-chemical-energy transformations</w:t>
      </w:r>
      <w:r w:rsidRPr="00AC1FA6">
        <w:t xml:space="preserve"> suited for the production of solar fuels. So far, the primary candidate for solar fuels has been hydrogen generated by </w:t>
      </w:r>
      <w:proofErr w:type="spellStart"/>
      <w:r w:rsidRPr="00AC1FA6">
        <w:t>photocatalytic</w:t>
      </w:r>
      <w:proofErr w:type="spellEnd"/>
      <w:r w:rsidRPr="00AC1FA6">
        <w:t xml:space="preserve"> water splitting (“</w:t>
      </w:r>
      <w:proofErr w:type="spellStart"/>
      <w:r w:rsidRPr="00AC1FA6">
        <w:t>unburning</w:t>
      </w:r>
      <w:proofErr w:type="spellEnd"/>
      <w:r w:rsidRPr="00AC1FA6">
        <w:t xml:space="preserve">”). To overcome the challenges associated with hydrogen handling and storage, </w:t>
      </w:r>
      <w:r>
        <w:t>our work</w:t>
      </w:r>
      <w:r w:rsidRPr="00AC1FA6">
        <w:t xml:space="preserve"> extend</w:t>
      </w:r>
      <w:r>
        <w:t>s</w:t>
      </w:r>
      <w:r w:rsidRPr="00AC1FA6">
        <w:t xml:space="preserve"> to alternative solar fuel system </w:t>
      </w:r>
      <w:r>
        <w:t xml:space="preserve">like metals </w:t>
      </w:r>
      <w:r w:rsidR="008E2956">
        <w:t xml:space="preserve">(e.g. </w:t>
      </w:r>
      <w:r>
        <w:t>Zn</w:t>
      </w:r>
      <w:r w:rsidR="008E2956">
        <w:t>, Al)</w:t>
      </w:r>
      <w:r>
        <w:t xml:space="preserve"> or small organic molecules generated from CO</w:t>
      </w:r>
      <w:r w:rsidRPr="00AC1FA6">
        <w:rPr>
          <w:vertAlign w:val="subscript"/>
        </w:rPr>
        <w:t>2</w:t>
      </w:r>
      <w:r>
        <w:t xml:space="preserve">. </w:t>
      </w:r>
    </w:p>
    <w:p w14:paraId="58CD9C93" w14:textId="77777777" w:rsidR="00AC1FA6" w:rsidRDefault="00AC1FA6" w:rsidP="00085F17"/>
    <w:p w14:paraId="62FC9E2C" w14:textId="1CEE3524" w:rsidR="00085F17" w:rsidRPr="00062012" w:rsidRDefault="00600FAC" w:rsidP="00085F17">
      <w:pPr>
        <w:rPr>
          <w:highlight w:val="yellow"/>
        </w:rPr>
      </w:pPr>
      <w:r w:rsidRPr="00062012">
        <w:rPr>
          <w:highlight w:val="yellow"/>
        </w:rPr>
        <w:t>Picture 1: Parallel.jpg</w:t>
      </w:r>
    </w:p>
    <w:p w14:paraId="7DB82847" w14:textId="77777777" w:rsidR="00600FAC" w:rsidRPr="00062012" w:rsidRDefault="00600FAC" w:rsidP="00085F17">
      <w:pPr>
        <w:rPr>
          <w:highlight w:val="yellow"/>
        </w:rPr>
      </w:pPr>
    </w:p>
    <w:p w14:paraId="7979579A" w14:textId="58D0DAE0" w:rsidR="00600FAC" w:rsidRPr="00062012" w:rsidRDefault="00600FAC" w:rsidP="00085F17">
      <w:pPr>
        <w:rPr>
          <w:highlight w:val="yellow"/>
        </w:rPr>
      </w:pPr>
      <w:r w:rsidRPr="00062012">
        <w:rPr>
          <w:highlight w:val="yellow"/>
        </w:rPr>
        <w:t>Greatly parallelized reactors are custom-made to investigate the kinetics of highly complex photochemical processes relevant to renewable energy solutions.</w:t>
      </w:r>
    </w:p>
    <w:p w14:paraId="50F4C25A" w14:textId="77777777" w:rsidR="00600FAC" w:rsidRPr="00062012" w:rsidRDefault="00600FAC" w:rsidP="00085F17">
      <w:pPr>
        <w:rPr>
          <w:highlight w:val="yellow"/>
        </w:rPr>
      </w:pPr>
    </w:p>
    <w:p w14:paraId="5F699798" w14:textId="77777777" w:rsidR="00600FAC" w:rsidRPr="00062012" w:rsidRDefault="00600FAC" w:rsidP="00085F17">
      <w:pPr>
        <w:rPr>
          <w:highlight w:val="yellow"/>
        </w:rPr>
      </w:pPr>
    </w:p>
    <w:p w14:paraId="098D1927" w14:textId="648FD6AC" w:rsidR="00175BB5" w:rsidRPr="00062012" w:rsidRDefault="00600FAC" w:rsidP="00085F17">
      <w:pPr>
        <w:rPr>
          <w:highlight w:val="yellow"/>
        </w:rPr>
      </w:pPr>
      <w:r w:rsidRPr="00062012">
        <w:rPr>
          <w:highlight w:val="yellow"/>
        </w:rPr>
        <w:t xml:space="preserve">Picture 2: </w:t>
      </w:r>
      <w:r w:rsidR="00062012">
        <w:rPr>
          <w:highlight w:val="yellow"/>
        </w:rPr>
        <w:t>Pre</w:t>
      </w:r>
      <w:r w:rsidR="00175BB5" w:rsidRPr="00062012">
        <w:rPr>
          <w:highlight w:val="yellow"/>
        </w:rPr>
        <w:t>diction.jpg</w:t>
      </w:r>
    </w:p>
    <w:p w14:paraId="4B43BF62" w14:textId="77777777" w:rsidR="00175BB5" w:rsidRPr="00062012" w:rsidRDefault="00175BB5" w:rsidP="00085F17">
      <w:pPr>
        <w:rPr>
          <w:highlight w:val="yellow"/>
        </w:rPr>
      </w:pPr>
    </w:p>
    <w:p w14:paraId="70E98259" w14:textId="16FD4EB5" w:rsidR="00600FAC" w:rsidRDefault="00600FAC" w:rsidP="00085F17">
      <w:r w:rsidRPr="00062012">
        <w:rPr>
          <w:highlight w:val="yellow"/>
        </w:rPr>
        <w:t xml:space="preserve">Correlation </w:t>
      </w:r>
      <w:r w:rsidR="00175BB5" w:rsidRPr="00062012">
        <w:rPr>
          <w:highlight w:val="yellow"/>
        </w:rPr>
        <w:t xml:space="preserve">of </w:t>
      </w:r>
      <w:proofErr w:type="spellStart"/>
      <w:r w:rsidR="00175BB5" w:rsidRPr="00062012">
        <w:rPr>
          <w:highlight w:val="yellow"/>
        </w:rPr>
        <w:t>photoredox</w:t>
      </w:r>
      <w:proofErr w:type="spellEnd"/>
      <w:r w:rsidR="00175BB5" w:rsidRPr="00062012">
        <w:rPr>
          <w:highlight w:val="yellow"/>
        </w:rPr>
        <w:t xml:space="preserve"> reaction rates </w:t>
      </w:r>
      <w:r w:rsidRPr="00062012">
        <w:rPr>
          <w:highlight w:val="yellow"/>
        </w:rPr>
        <w:t>with</w:t>
      </w:r>
      <w:r w:rsidR="00175BB5" w:rsidRPr="00062012">
        <w:rPr>
          <w:highlight w:val="yellow"/>
        </w:rPr>
        <w:t xml:space="preserve"> rates </w:t>
      </w:r>
      <w:r w:rsidR="00BA6A73" w:rsidRPr="00062012">
        <w:rPr>
          <w:highlight w:val="yellow"/>
        </w:rPr>
        <w:t xml:space="preserve">predicted </w:t>
      </w:r>
      <w:r w:rsidR="00175BB5" w:rsidRPr="00062012">
        <w:rPr>
          <w:highlight w:val="yellow"/>
        </w:rPr>
        <w:t>from</w:t>
      </w:r>
      <w:r w:rsidRPr="00062012">
        <w:rPr>
          <w:highlight w:val="yellow"/>
        </w:rPr>
        <w:t xml:space="preserve"> QM calculations</w:t>
      </w:r>
      <w:r w:rsidR="00175BB5" w:rsidRPr="00062012">
        <w:rPr>
          <w:highlight w:val="yellow"/>
        </w:rPr>
        <w:t xml:space="preserve"> (with </w:t>
      </w:r>
      <w:proofErr w:type="spellStart"/>
      <w:r w:rsidR="00175BB5" w:rsidRPr="00062012">
        <w:rPr>
          <w:highlight w:val="yellow"/>
        </w:rPr>
        <w:t>Yaron</w:t>
      </w:r>
      <w:proofErr w:type="spellEnd"/>
      <w:r w:rsidR="00175BB5" w:rsidRPr="00062012">
        <w:rPr>
          <w:highlight w:val="yellow"/>
        </w:rPr>
        <w:t xml:space="preserve"> group)</w:t>
      </w:r>
      <w:r w:rsidRPr="00062012">
        <w:rPr>
          <w:highlight w:val="yellow"/>
        </w:rPr>
        <w:t>.</w:t>
      </w:r>
    </w:p>
    <w:p w14:paraId="6709C69D" w14:textId="77777777" w:rsidR="00600FAC" w:rsidRDefault="00600FAC" w:rsidP="00085F17"/>
    <w:p w14:paraId="3A901EB9" w14:textId="77777777" w:rsidR="00600FAC" w:rsidRDefault="00600FAC" w:rsidP="00085F17"/>
    <w:sectPr w:rsidR="00600FAC" w:rsidSect="009104A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5BD59" w14:textId="77777777" w:rsidR="00175BB5" w:rsidRDefault="00175BB5" w:rsidP="006B47C9">
      <w:r>
        <w:separator/>
      </w:r>
    </w:p>
  </w:endnote>
  <w:endnote w:type="continuationSeparator" w:id="0">
    <w:p w14:paraId="30DF94A6" w14:textId="77777777" w:rsidR="00175BB5" w:rsidRDefault="00175BB5" w:rsidP="006B4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B58FE" w14:textId="77777777" w:rsidR="00175BB5" w:rsidRDefault="00175BB5" w:rsidP="006B47C9">
      <w:r>
        <w:separator/>
      </w:r>
    </w:p>
  </w:footnote>
  <w:footnote w:type="continuationSeparator" w:id="0">
    <w:p w14:paraId="3D72998A" w14:textId="77777777" w:rsidR="00175BB5" w:rsidRDefault="00175BB5" w:rsidP="006B47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F17"/>
    <w:rsid w:val="00062012"/>
    <w:rsid w:val="00085F17"/>
    <w:rsid w:val="000B7A9B"/>
    <w:rsid w:val="00175BB5"/>
    <w:rsid w:val="00236C96"/>
    <w:rsid w:val="00380174"/>
    <w:rsid w:val="003D7340"/>
    <w:rsid w:val="004A746B"/>
    <w:rsid w:val="00545752"/>
    <w:rsid w:val="00600FAC"/>
    <w:rsid w:val="006B47C9"/>
    <w:rsid w:val="00734896"/>
    <w:rsid w:val="008E2956"/>
    <w:rsid w:val="008F3EC7"/>
    <w:rsid w:val="009104AE"/>
    <w:rsid w:val="00A34EA5"/>
    <w:rsid w:val="00AC1FA6"/>
    <w:rsid w:val="00BA6A73"/>
    <w:rsid w:val="00C1392C"/>
    <w:rsid w:val="00EC4BC1"/>
    <w:rsid w:val="00EF3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D1B3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6B47C9"/>
  </w:style>
  <w:style w:type="character" w:customStyle="1" w:styleId="EndnoteTextChar">
    <w:name w:val="Endnote Text Char"/>
    <w:basedOn w:val="DefaultParagraphFont"/>
    <w:link w:val="EndnoteText"/>
    <w:uiPriority w:val="99"/>
    <w:rsid w:val="006B47C9"/>
  </w:style>
  <w:style w:type="character" w:styleId="EndnoteReference">
    <w:name w:val="endnote reference"/>
    <w:basedOn w:val="DefaultParagraphFont"/>
    <w:uiPriority w:val="99"/>
    <w:unhideWhenUsed/>
    <w:rsid w:val="006B47C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6B47C9"/>
  </w:style>
  <w:style w:type="character" w:customStyle="1" w:styleId="EndnoteTextChar">
    <w:name w:val="Endnote Text Char"/>
    <w:basedOn w:val="DefaultParagraphFont"/>
    <w:link w:val="EndnoteText"/>
    <w:uiPriority w:val="99"/>
    <w:rsid w:val="006B47C9"/>
  </w:style>
  <w:style w:type="character" w:styleId="EndnoteReference">
    <w:name w:val="endnote reference"/>
    <w:basedOn w:val="DefaultParagraphFont"/>
    <w:uiPriority w:val="99"/>
    <w:unhideWhenUsed/>
    <w:rsid w:val="006B47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918">
      <w:bodyDiv w:val="1"/>
      <w:marLeft w:val="0"/>
      <w:marRight w:val="0"/>
      <w:marTop w:val="0"/>
      <w:marBottom w:val="0"/>
      <w:divBdr>
        <w:top w:val="none" w:sz="0" w:space="0" w:color="auto"/>
        <w:left w:val="none" w:sz="0" w:space="0" w:color="auto"/>
        <w:bottom w:val="none" w:sz="0" w:space="0" w:color="auto"/>
        <w:right w:val="none" w:sz="0" w:space="0" w:color="auto"/>
      </w:divBdr>
    </w:div>
    <w:div w:id="325667763">
      <w:bodyDiv w:val="1"/>
      <w:marLeft w:val="0"/>
      <w:marRight w:val="0"/>
      <w:marTop w:val="0"/>
      <w:marBottom w:val="0"/>
      <w:divBdr>
        <w:top w:val="none" w:sz="0" w:space="0" w:color="auto"/>
        <w:left w:val="none" w:sz="0" w:space="0" w:color="auto"/>
        <w:bottom w:val="none" w:sz="0" w:space="0" w:color="auto"/>
        <w:right w:val="none" w:sz="0" w:space="0" w:color="auto"/>
      </w:divBdr>
    </w:div>
    <w:div w:id="1426263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831</Words>
  <Characters>4741</Characters>
  <Application>Microsoft Macintosh Word</Application>
  <DocSecurity>0</DocSecurity>
  <Lines>39</Lines>
  <Paragraphs>11</Paragraphs>
  <ScaleCrop>false</ScaleCrop>
  <Company>Institution</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 Weirdo</dc:creator>
  <cp:keywords/>
  <dc:description/>
  <cp:lastModifiedBy>SB Weirdo</cp:lastModifiedBy>
  <cp:revision>13</cp:revision>
  <dcterms:created xsi:type="dcterms:W3CDTF">2019-06-12T19:57:00Z</dcterms:created>
  <dcterms:modified xsi:type="dcterms:W3CDTF">2019-06-17T15:56:00Z</dcterms:modified>
</cp:coreProperties>
</file>