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37" w:rsidRPr="00857037" w:rsidRDefault="00857037" w:rsidP="00857037">
      <w:pPr>
        <w:widowControl/>
        <w:shd w:val="clear" w:color="auto" w:fill="FFFFFF"/>
        <w:spacing w:before="750" w:after="150" w:line="400" w:lineRule="exact"/>
        <w:outlineLvl w:val="1"/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</w:pPr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幣（</w:t>
      </w:r>
      <w:proofErr w:type="spellStart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Bitcoin</w:t>
      </w:r>
      <w:proofErr w:type="spellEnd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）：一切的起源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什麼是比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幣？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幣是由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中本聰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 xml:space="preserve">（Satoshi </w:t>
      </w:r>
      <w:proofErr w:type="spell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Nakamoto</w:t>
      </w:r>
      <w:proofErr w:type="spell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）於 2008 年提出的概念，包含比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（</w:t>
      </w:r>
      <w:proofErr w:type="spell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Bitcoin</w:t>
      </w:r>
      <w:proofErr w:type="spell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）這套轉帳系統，以及比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幣（BTC）這個數位貨幣。這套系統開發至今將屆滿 10 年。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begin"/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instrText xml:space="preserve"> HYPERLINK "https://blocktrend.today/08-22-2017-satoshi-nakamoto-bitcoin-a-peer-to-peer-electronic-cash-system" </w:instrTex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separate"/>
      </w:r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[解讀</w:t>
      </w:r>
      <w:proofErr w:type="gramStart"/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中本聰的</w:t>
      </w:r>
      <w:proofErr w:type="gramEnd"/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幣論文]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end"/>
      </w:r>
    </w:p>
    <w:p w:rsidR="00857037" w:rsidRPr="00857037" w:rsidRDefault="00857037" w:rsidP="00857037">
      <w:pPr>
        <w:widowControl/>
        <w:numPr>
          <w:ilvl w:val="0"/>
          <w:numId w:val="10"/>
        </w:numPr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</w:rPr>
        <w:t>幣為什麼會漲價？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幣總量固定（2,100 萬枚）供給有限，若越多人想買（需求越多），價格就會越高。道理和股票漲跌相同，是簡單的供需法則。 </w:t>
      </w:r>
      <w:hyperlink r:id="rId9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[穩定價格：數位貨幣的經濟難題]</w:t>
        </w:r>
      </w:hyperlink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有兩種人想買比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幣：想使用比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（</w:t>
      </w:r>
      <w:proofErr w:type="spell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Bitcoin</w:t>
      </w:r>
      <w:proofErr w:type="spell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）這套轉帳系統的使用者、預期比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幣（BTC）未來會漲價的投資者。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如何獲得比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幣？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兩種方式：組電腦挖礦、到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交易所買幣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。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用挖礦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獲得比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幣，就像是自己養牛來喝牛奶。到交易所買比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幣，就像是到超市買牛奶。兩種方式花費的時間、金錢成本各不相同。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「挖礦」是一套吸引大家貢獻自己電腦運算資源的獎勵機制，電腦運算資源會幫助比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運作。挖礦獎勵是每 10 分鐘提供 12.5 枚比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幣（時價約 10 萬美金）。透過「挖礦」賺取比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幣的人，就稱為礦工。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「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買幣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」得透過數位貨幣交易所，道理就像是買賣美金、日幣也得透過匯兌所一樣。雖然一枚比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幣價值數千美金，但是你也可以用 100 元台幣到全家、萊爾富，買等值的零點幾枚比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幣。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幣常常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被駭嗎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？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特幣區塊鏈這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 xml:space="preserve">套轉帳系統，將近 10 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年來還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沒有成功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被駭過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。被駭客入侵並損失資金的是交易所。這就像是匯兌所發生搶案， 與銀行轉帳系統是否安全是兩回事。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特幣跟區塊鏈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的關係是？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（</w:t>
      </w:r>
      <w:proofErr w:type="spell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Bitcoin</w:t>
      </w:r>
      <w:proofErr w:type="spell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）是一套仰賴「存簿記帳」的轉帳系統。就像你可以透過 ATM 轉帳新台幣一樣，你也可以透過比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轉帳比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幣（BTC）。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lastRenderedPageBreak/>
        <w:t>存簿上記錄的是誰在什麼時候轉了多少錢。差別在於 ATM 是由「銀行」來確保轉帳紀錄的正確性，而比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幣是由「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區塊鏈技術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」擔保轉帳紀錄正確性。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簡單來說，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區塊鏈就是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幣（數位貨幣）的防偽（tamper proof）機制。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我要怎麼跟長輩解釋比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幣？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只要牢記比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幣有三大特性：實用性、投資性以及投機性。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begin"/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instrText xml:space="preserve"> HYPERLINK "https://blocktrend.today/05-04-2018-buffett-said-bitcoin-is-not-an-investment" </w:instrTex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separate"/>
      </w:r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[比</w:t>
      </w:r>
      <w:proofErr w:type="gramStart"/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幣的三種特性]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end"/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從實用性來說：持有比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幣的人，才能使用比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的轉帳服務，將交易紀錄寫在比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上。就像是帳戶裡有新台幣的人，才能使用 ATM 的轉帳服務，將交易紀錄寫在銀行的存簿上。用比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特幣做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跨國轉帳，理論上會比使用銀行轉帳更便宜，且收款方能更快收到錢。</w:t>
      </w:r>
    </w:p>
    <w:p w:rsidR="00857037" w:rsidRP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從投資性來說：因為比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幣供給總量有限，所以市場需求越大，比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幣的價格就會上漲；相反的市場需求越小，價格就會下跌。各國政府、企業是否接受以比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幣付款，就直接影響市場對比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幣的需求大小，是造成價格波動的因素之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一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。</w:t>
      </w:r>
    </w:p>
    <w:p w:rsidR="00857037" w:rsidRDefault="00857037" w:rsidP="00857037">
      <w:pPr>
        <w:pStyle w:val="a8"/>
        <w:widowControl/>
        <w:numPr>
          <w:ilvl w:val="0"/>
          <w:numId w:val="10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 w:hint="eastAsia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從投機性來說：比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幣的價格並不理性。例如今年 5 月時以比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幣轉帳的速度，已經比今年 1 月時更快，但是比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幣的價格卻只有當時的一半。也就是說，比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幣的價格高低與產品好壞並沒有絕對關係。比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幣價格並不理性。</w:t>
      </w:r>
    </w:p>
    <w:p w:rsidR="00857037" w:rsidRPr="00857037" w:rsidRDefault="00857037" w:rsidP="00857037">
      <w:pPr>
        <w:widowControl/>
        <w:shd w:val="clear" w:color="auto" w:fill="FFFFFF"/>
        <w:spacing w:before="75" w:after="75" w:line="400" w:lineRule="exact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</w:p>
    <w:p w:rsidR="00857037" w:rsidRPr="00857037" w:rsidRDefault="00857037" w:rsidP="00857037">
      <w:pPr>
        <w:widowControl/>
        <w:shd w:val="clear" w:color="auto" w:fill="FFFFFF"/>
        <w:spacing w:before="750" w:after="150" w:line="400" w:lineRule="exact"/>
        <w:outlineLvl w:val="1"/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</w:pPr>
      <w:proofErr w:type="gramStart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區塊鏈</w:t>
      </w:r>
      <w:proofErr w:type="gramEnd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（</w:t>
      </w:r>
      <w:proofErr w:type="spellStart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blockchain</w:t>
      </w:r>
      <w:proofErr w:type="spellEnd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）：讓數位資產無法造假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ind w:leftChars="50" w:left="120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區塊鏈的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顛覆性？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480"/>
        </w:tabs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塊鏈就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像是當年的網路一樣，會改變許多行業的運作規則。政府、金融、物流、創意產業都積極投入，研究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。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區塊鏈的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重要功用是數位資產的防偽，這是電腦、網路普及之後，全球才開始面臨的新問題。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現在有很多法規、業界慣例，是只承認實體文件的有效性，但電子文件卻沒有同等地位。因為實體資產的防偽，是很早就開始發展的技術。但是，數位資產的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防偽卻遲遲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沒有好解法，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區塊鏈填補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了這個空缺。而且，實體鈔票上的浮水印技術很難應用到精品皮包上，但是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區塊鏈的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防偽技術卻能在各種數位資產間通用。</w:t>
      </w:r>
      <w:hyperlink r:id="rId10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[防偽需求有多大，</w:t>
        </w:r>
        <w:proofErr w:type="gramStart"/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區塊鏈潛力</w:t>
        </w:r>
        <w:proofErr w:type="gramEnd"/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就多大]</w:t>
        </w:r>
      </w:hyperlink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ind w:leftChars="50" w:left="120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lastRenderedPageBreak/>
        <w:t>區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塊鏈如何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防偽？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研究區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塊鏈這套防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偽機制，就像在研究鈔票的浮水印、雷射技術，是技術門檻最高的部分。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假設大家的交易紀錄都像是存簿一樣。「區塊」就是存簿的內頁，用來記錄誰在什麼時候轉帳多少錢。「鏈」就像在存簿內頁標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註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頁碼，以確保彼此前後相連。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礦工負責保管存簿、驗證交易和記帳。比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上有將近 1 萬名礦工，他們彼此獨立且互不相識，但各自都有一份相同版本的存簿。因此，駭客竄改其中一份存簿，並沒有效果。因為大家的版本都跟他不一樣，很快就知道這是偽造的存簿。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ind w:leftChars="50" w:left="120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區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塊鏈有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哪些常見的應用？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塊鏈才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剛開始發展，沒有常見的應用，更沒有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非區塊鏈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不可的應用。最常見的是比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幣（</w:t>
      </w:r>
      <w:proofErr w:type="spell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Bitcoin</w:t>
      </w:r>
      <w:proofErr w:type="spell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），它將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區塊鏈當成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是數位貨幣的防偽技術，但使用過比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幣的人還是相對少數。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我曾經寫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過區塊鏈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在</w:t>
      </w:r>
      <w:hyperlink r:id="rId11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網路文章</w:t>
        </w:r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、</w:t>
      </w:r>
      <w:hyperlink r:id="rId12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數位圖片販售</w:t>
        </w:r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、</w:t>
      </w:r>
      <w:hyperlink r:id="rId13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音樂授權</w:t>
        </w:r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、</w:t>
      </w:r>
      <w:hyperlink r:id="rId14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數位廣告</w:t>
        </w:r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、</w:t>
      </w:r>
      <w:hyperlink r:id="rId15" w:history="1">
        <w:proofErr w:type="gramStart"/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綠電交易</w:t>
        </w:r>
        <w:proofErr w:type="gramEnd"/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、</w:t>
      </w:r>
      <w:hyperlink r:id="rId16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公益捐款</w:t>
        </w:r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、</w:t>
      </w:r>
      <w:hyperlink r:id="rId17" w:history="1">
        <w:proofErr w:type="gramStart"/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線上開戶</w:t>
        </w:r>
        <w:proofErr w:type="gramEnd"/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、</w:t>
      </w:r>
      <w:hyperlink r:id="rId18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數位身份</w:t>
        </w:r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上的應用。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ind w:leftChars="50" w:left="120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區塊鏈好像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很完美，它有什麼弱點？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交易速度太慢：比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 xml:space="preserve">幣每秒只能交易 3 到 5 筆交易，相對於 </w:t>
      </w:r>
      <w:proofErr w:type="spell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Paypal</w:t>
      </w:r>
      <w:proofErr w:type="spell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 xml:space="preserve"> 每秒數百筆交易、VISA 每秒數千筆交易都慢得多。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沒有隱私性：比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幣的交易內容都是匿名公開在網路上，就像是全球的 Email 內容被完全公開一樣，只是大家不知道付款者、收款者實際上是誰。</w:t>
      </w:r>
    </w:p>
    <w:p w:rsidR="00857037" w:rsidRPr="00857037" w:rsidRDefault="00857037" w:rsidP="00857037">
      <w:pPr>
        <w:pStyle w:val="a8"/>
        <w:widowControl/>
        <w:numPr>
          <w:ilvl w:val="0"/>
          <w:numId w:val="12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安全性可能不足：比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幣的安全性仰賴多少礦工願意加入，並貢獻電腦運算能力。因此「挖礦」這套誘因機制必須吸引到足夠的礦工。如果礦工不足，其實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區塊鏈並不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一定多安全。</w:t>
      </w:r>
      <w:hyperlink r:id="rId19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[區</w:t>
        </w:r>
        <w:proofErr w:type="gramStart"/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塊鏈該</w:t>
        </w:r>
        <w:proofErr w:type="gramEnd"/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如何兼顧安全、效率及開放性]</w:t>
        </w:r>
      </w:hyperlink>
    </w:p>
    <w:p w:rsidR="00857037" w:rsidRPr="00857037" w:rsidRDefault="00857037" w:rsidP="00857037">
      <w:pPr>
        <w:widowControl/>
        <w:shd w:val="clear" w:color="auto" w:fill="FFFFFF"/>
        <w:spacing w:before="750" w:after="150" w:line="400" w:lineRule="exact"/>
        <w:outlineLvl w:val="1"/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</w:pPr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ICO（Initial Coin Offering）：新的募資模式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什麼是 ICO？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現在全球共有 1,600 多種數位貨幣，再新發行一種幣，就叫做 ICO。這就像是 IPO 是在股市列表上，再新增加一支可以交易的股票一樣。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lastRenderedPageBreak/>
        <w:t>ICO 很像群眾募資的概念，都是「先收錢，再辦事」的運作邏輯。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募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資方發行一種新的數位貨幣，拿來向市場上的投資者換取比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幣（BTC）或以太幣（ETH）。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募到錢之後，再由開發團隊依照當初在 ICO 白皮書上的承諾，讓服務、應用上線。所以，ICO 是一種新的募資方式。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begin"/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instrText xml:space="preserve"> HYPERLINK "https://blocktrend.today/01-30-2018-ico-value-and-defect-analysis" </w:instrTex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separate"/>
      </w:r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[</w:t>
      </w:r>
      <w:proofErr w:type="gramStart"/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圈錢不是</w:t>
      </w:r>
      <w:proofErr w:type="gramEnd"/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 xml:space="preserve"> ICO 的最終目的]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end"/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ICO 是詐騙嗎？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有很多團隊收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了錢但不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做事或乾脆落跑，這就是詐騙。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ICO 白皮書不需遵守任何法令規範，製作門檻比大學生的期末報告還低。也沒有人對發起 ICO 的團隊進行實質審查。因此 ICO 就像是一種人人都可以公開募資的管道，只不過募的是數位貨幣，而不是新台幣。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begin"/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instrText xml:space="preserve"> HYPERLINK "https://blocktrend.today/05-24-2018-sec-ico-project-howeycoins" </w:instrTex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separate"/>
      </w:r>
      <w:r w:rsidRPr="00857037">
        <w:rPr>
          <w:rFonts w:ascii="Microsoft JhengHei UI" w:eastAsia="Microsoft JhengHei UI" w:hAnsi="Microsoft JhengHei UI" w:cs="Arial"/>
          <w:color w:val="E07C38"/>
          <w:kern w:val="0"/>
          <w:szCs w:val="24"/>
        </w:rPr>
        <w:t>[美國政府發起的 ICO 詐騙專案]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fldChar w:fldCharType="end"/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為什麼這麼多 ICO 案？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對發起者而言，是「先收錢，再辦事」的運作邏輯。可以用低成本的代幣，向市場上換一筆資金，和一群持有代幣的人。這相較於傳統得先自掏腰包燒一筆錢，但市場大小、顧客是誰都未知。相對來說，發起者透過 ICO 募資的風險更低。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為什麼大家搶著參與 ICO？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ICO 專案經常會有類似群眾募資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的早鳥優惠價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，吸引投資者儘早購買。投資者只要預期 ICO 的幣未來會漲價，因為優惠的數量或期間有限，就會搶著購買。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但是，並沒有人能保證 ICO 的幣未來是漲還是跌，這就像是 IPO 的股票在上市之後，也會上漲或下跌一樣。</w:t>
      </w:r>
    </w:p>
    <w:p w:rsidR="00857037" w:rsidRPr="00857037" w:rsidRDefault="00857037" w:rsidP="00857037">
      <w:pPr>
        <w:widowControl/>
        <w:shd w:val="clear" w:color="auto" w:fill="FFFFFF"/>
        <w:spacing w:after="150" w:line="400" w:lineRule="exact"/>
        <w:outlineLvl w:val="3"/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ICO 和</w:t>
      </w:r>
      <w:proofErr w:type="gramStart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區塊鏈的</w:t>
      </w:r>
      <w:proofErr w:type="gramEnd"/>
      <w:r w:rsidRPr="00857037">
        <w:rPr>
          <w:rFonts w:ascii="Microsoft JhengHei UI" w:eastAsia="Microsoft JhengHei UI" w:hAnsi="Microsoft JhengHei UI" w:cs="Arial"/>
          <w:color w:val="111111"/>
          <w:spacing w:val="2"/>
          <w:kern w:val="0"/>
          <w:szCs w:val="24"/>
          <w:shd w:val="pct15" w:color="auto" w:fill="FFFFFF"/>
        </w:rPr>
        <w:t>關係是？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採用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區塊鏈技術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，作為新發行數位貨幣的防偽機制。換句話說，在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區塊鏈上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發行新的幣。</w:t>
      </w:r>
    </w:p>
    <w:p w:rsidR="00857037" w:rsidRPr="00857037" w:rsidRDefault="00857037" w:rsidP="00857037">
      <w:pPr>
        <w:pStyle w:val="a8"/>
        <w:widowControl/>
        <w:numPr>
          <w:ilvl w:val="0"/>
          <w:numId w:val="14"/>
        </w:numPr>
        <w:shd w:val="clear" w:color="auto" w:fill="FFFFFF"/>
        <w:spacing w:before="75" w:after="75" w:line="400" w:lineRule="exact"/>
        <w:ind w:leftChars="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將兌幣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的智慧合約（兌幣機）保存在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區塊鏈上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，確保大家都可以在公開透明的規則下，公平的發行、兌換新幣，杜絕私下交易。</w:t>
      </w:r>
    </w:p>
    <w:p w:rsidR="00857037" w:rsidRDefault="00857037" w:rsidP="00857037">
      <w:pPr>
        <w:widowControl/>
        <w:shd w:val="clear" w:color="auto" w:fill="FFFFFF"/>
        <w:spacing w:before="750" w:after="150" w:line="400" w:lineRule="exact"/>
        <w:outlineLvl w:val="1"/>
        <w:rPr>
          <w:rFonts w:ascii="Microsoft JhengHei UI" w:eastAsia="Microsoft JhengHei UI" w:hAnsi="Microsoft JhengHei UI" w:cs="Arial" w:hint="eastAsia"/>
          <w:b/>
          <w:color w:val="2A68A0"/>
          <w:spacing w:val="2"/>
          <w:kern w:val="0"/>
          <w:sz w:val="28"/>
          <w:szCs w:val="28"/>
        </w:rPr>
      </w:pPr>
    </w:p>
    <w:p w:rsidR="00857037" w:rsidRPr="00857037" w:rsidRDefault="00857037" w:rsidP="00857037">
      <w:pPr>
        <w:widowControl/>
        <w:shd w:val="clear" w:color="auto" w:fill="FFFFFF"/>
        <w:spacing w:before="750" w:after="150" w:line="400" w:lineRule="exact"/>
        <w:outlineLvl w:val="1"/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</w:pPr>
      <w:bookmarkStart w:id="0" w:name="_GoBack"/>
      <w:bookmarkEnd w:id="0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lastRenderedPageBreak/>
        <w:t>以太坊（</w:t>
      </w:r>
      <w:proofErr w:type="spellStart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Ethereum</w:t>
      </w:r>
      <w:proofErr w:type="spellEnd"/>
      <w:r w:rsidRPr="00857037">
        <w:rPr>
          <w:rFonts w:ascii="Microsoft JhengHei UI" w:eastAsia="Microsoft JhengHei UI" w:hAnsi="Microsoft JhengHei UI" w:cs="Arial"/>
          <w:b/>
          <w:color w:val="2A68A0"/>
          <w:spacing w:val="2"/>
          <w:kern w:val="0"/>
          <w:sz w:val="28"/>
          <w:szCs w:val="28"/>
        </w:rPr>
        <w:t>）：用區塊鏈打造的應用平台</w:t>
      </w:r>
    </w:p>
    <w:p w:rsidR="00857037" w:rsidRPr="00857037" w:rsidRDefault="00857037" w:rsidP="00857037">
      <w:pPr>
        <w:widowControl/>
        <w:shd w:val="clear" w:color="auto" w:fill="FFFFFF"/>
        <w:spacing w:before="75" w:after="75" w:line="400" w:lineRule="exact"/>
        <w:ind w:leftChars="50" w:left="120"/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  <w:t>什麼是以太坊？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480"/>
        </w:tabs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以太坊和比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特幣區塊鏈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一樣，都是一個獨立運作的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，但兩者有層次上的差異。比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幣是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、應用相互綁死的轉帳系統。以太坊是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用區塊鏈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打造的應用平台，可以讓很多不同的應用程式，建立在以太坊平台上。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用手機來比喻，以太坊像是智慧型手機的作業系統。軟體工程師可以直接使用以太坊的既有資源，建立基於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區塊鏈的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應用（Decentralized App），但不需要自己從頭建構新的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。這就像是 Google 已經建構好了 Android 手機作業系統，因此 LINE 只需要基於 Android 提供的資源開發 LINE App 即可，而不需要自己從頭開發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一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整套手機作業系統。</w:t>
      </w:r>
    </w:p>
    <w:p w:rsidR="00857037" w:rsidRPr="00857037" w:rsidRDefault="00857037" w:rsidP="00857037">
      <w:pPr>
        <w:widowControl/>
        <w:shd w:val="clear" w:color="auto" w:fill="FFFFFF"/>
        <w:spacing w:before="75" w:after="75" w:line="400" w:lineRule="exact"/>
        <w:ind w:leftChars="50" w:left="120"/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  <w:t>以太幣（ETH）有什麼用途？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不同於我們使用 LINE 不需要支付使用費給 Android，使用以太坊（</w:t>
      </w:r>
      <w:proofErr w:type="spell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Ethereum</w:t>
      </w:r>
      <w:proofErr w:type="spell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）上的應用，使用者必須付以太幣給以太坊。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以太幣與比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特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幣（BTC）最大的差別，就是能作為以太坊運行時的「燃料」。除此之外，以太幣同樣可以用作轉帳交易的數位貨幣，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幣價會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隨著需求漲跌。以太坊也有自己的「挖礦」機制吸引礦工加入，只不過礦工挖的是以太幣。</w:t>
      </w:r>
    </w:p>
    <w:p w:rsidR="00857037" w:rsidRPr="00857037" w:rsidRDefault="00857037" w:rsidP="00857037">
      <w:pPr>
        <w:widowControl/>
        <w:shd w:val="clear" w:color="auto" w:fill="FFFFFF"/>
        <w:tabs>
          <w:tab w:val="num" w:pos="480"/>
        </w:tabs>
        <w:spacing w:before="75" w:after="75" w:line="400" w:lineRule="exact"/>
        <w:ind w:left="120"/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  <w:t>以太坊如何運作？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以太坊運作就像一台自動販賣機，必須投入以太幣才能幫你執行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區塊鏈上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的程式碼。是使用者付費的概念。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區塊鏈上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的程式碼，統稱為智慧合約。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以太坊上的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應用，就是由多個智慧合約組合而成的。有別於用中文寫成的紙本合約，智慧合約的智慧之處在於將合約條件轉成程式碼，交由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區塊鏈上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的電腦執行。透過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區塊鏈上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的電腦執行程式，達成資產交換自動化，也因此無法人為干預。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使用者要支付多少以太幣，取決於智慧合約所需要執行的運算數量多寡、單價決定。</w:t>
      </w:r>
    </w:p>
    <w:p w:rsidR="00857037" w:rsidRPr="00857037" w:rsidRDefault="00857037" w:rsidP="00857037">
      <w:pPr>
        <w:widowControl/>
        <w:shd w:val="clear" w:color="auto" w:fill="FFFFFF"/>
        <w:spacing w:before="75" w:after="75" w:line="400" w:lineRule="exact"/>
        <w:ind w:left="120"/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</w:pP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  <w:t>以太坊有應用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  <w:t>商店（app store）嗎？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目前有</w:t>
      </w:r>
      <w:hyperlink r:id="rId20" w:tgtFrame="_blank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網站</w:t>
        </w:r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根據應用的使用量、以太幣交易量排序，但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以太坊並不像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 xml:space="preserve"> </w:t>
      </w:r>
      <w:proofErr w:type="spell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iOS</w:t>
      </w:r>
      <w:proofErr w:type="spell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 xml:space="preserve"> 和 Android 有審查機制，決定應用程式是否能夠上架，因此也不會出現統一管理的應用商店。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以太坊的優點是？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用以太坊執行智慧合約，有別於用企業的雲端運算平台（例如 Amazon Web Service）執行程式碼。以太坊能夠確保程式被貫徹執行，而不受到政</w:t>
      </w: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lastRenderedPageBreak/>
        <w:t>府要求下架或企業審查的限制、干預。例如中國有不少被官方禁止的翻牆軟體，之前就想從 Amazon 搬家到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以太坊上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。</w:t>
      </w:r>
    </w:p>
    <w:p w:rsidR="00857037" w:rsidRPr="00857037" w:rsidRDefault="00857037" w:rsidP="00857037">
      <w:pPr>
        <w:widowControl/>
        <w:shd w:val="clear" w:color="auto" w:fill="FFFFFF"/>
        <w:spacing w:before="75" w:after="75" w:line="400" w:lineRule="exact"/>
        <w:ind w:left="120"/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  <w:t>以太坊的缺點是？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交易速度慢：以太坊每秒只能處理 10 到 15 筆交易。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成本昂貴：將以太坊拿來與 Amazon 的雲端服務比較，Amazon 的 CP 值比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以太坊高了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 xml:space="preserve"> 100 萬倍。</w:t>
      </w:r>
    </w:p>
    <w:p w:rsidR="00857037" w:rsidRPr="00857037" w:rsidRDefault="00857037" w:rsidP="00857037">
      <w:pPr>
        <w:widowControl/>
        <w:shd w:val="clear" w:color="auto" w:fill="FFFFFF"/>
        <w:spacing w:before="75" w:after="75" w:line="400" w:lineRule="exact"/>
        <w:ind w:left="120"/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  <w:shd w:val="pct15" w:color="auto" w:fill="FFFFFF"/>
        </w:rPr>
        <w:t>該如何入門以太坊？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如果你是工程師，想從寫程式的角度切入。可以學習用以太坊內建的程式語言 Solidity 來撰寫智慧合約，它的語法類似 JavaScript，因此入門門檻不高。</w:t>
      </w:r>
    </w:p>
    <w:p w:rsidR="00857037" w:rsidRPr="00857037" w:rsidRDefault="00857037" w:rsidP="00857037">
      <w:pPr>
        <w:pStyle w:val="a8"/>
        <w:widowControl/>
        <w:numPr>
          <w:ilvl w:val="0"/>
          <w:numId w:val="16"/>
        </w:numPr>
        <w:shd w:val="clear" w:color="auto" w:fill="FFFFFF"/>
        <w:spacing w:before="75" w:after="75" w:line="400" w:lineRule="exact"/>
        <w:ind w:leftChars="50" w:left="480"/>
        <w:rPr>
          <w:rFonts w:ascii="Microsoft JhengHei UI" w:eastAsia="Microsoft JhengHei UI" w:hAnsi="Microsoft JhengHei UI" w:cs="Arial"/>
          <w:color w:val="333333"/>
          <w:kern w:val="0"/>
          <w:szCs w:val="24"/>
        </w:rPr>
      </w:pPr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如果你要從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區塊鏈概念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的角度切入，我建議你</w:t>
      </w:r>
      <w:hyperlink r:id="rId21" w:history="1"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訂閱</w:t>
        </w:r>
        <w:proofErr w:type="gramStart"/>
        <w:r w:rsidRPr="00857037">
          <w:rPr>
            <w:rFonts w:ascii="Microsoft JhengHei UI" w:eastAsia="Microsoft JhengHei UI" w:hAnsi="Microsoft JhengHei UI" w:cs="Arial"/>
            <w:color w:val="E07C38"/>
            <w:kern w:val="0"/>
            <w:szCs w:val="24"/>
          </w:rPr>
          <w:t>區塊勢</w:t>
        </w:r>
        <w:proofErr w:type="gramEnd"/>
      </w:hyperlink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。區</w:t>
      </w:r>
      <w:proofErr w:type="gramStart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塊鏈難</w:t>
      </w:r>
      <w:proofErr w:type="gramEnd"/>
      <w:r w:rsidRPr="00857037">
        <w:rPr>
          <w:rFonts w:ascii="Microsoft JhengHei UI" w:eastAsia="Microsoft JhengHei UI" w:hAnsi="Microsoft JhengHei UI" w:cs="Arial"/>
          <w:color w:val="333333"/>
          <w:kern w:val="0"/>
          <w:szCs w:val="24"/>
        </w:rPr>
        <w:t>的不是技術，而是反直覺的「去中心化思維」。</w:t>
      </w:r>
    </w:p>
    <w:p w:rsidR="00500FC3" w:rsidRPr="00857037" w:rsidRDefault="00500FC3" w:rsidP="00857037">
      <w:pPr>
        <w:spacing w:line="400" w:lineRule="exact"/>
        <w:rPr>
          <w:rFonts w:ascii="Microsoft JhengHei UI" w:eastAsia="Microsoft JhengHei UI" w:hAnsi="Microsoft JhengHei UI"/>
          <w:szCs w:val="24"/>
        </w:rPr>
      </w:pPr>
    </w:p>
    <w:sectPr w:rsidR="00500FC3" w:rsidRPr="00857037" w:rsidSect="006A3E6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05" w:rsidRDefault="00806E05" w:rsidP="007B2DCD">
      <w:r>
        <w:separator/>
      </w:r>
    </w:p>
  </w:endnote>
  <w:endnote w:type="continuationSeparator" w:id="0">
    <w:p w:rsidR="00806E05" w:rsidRDefault="00806E05" w:rsidP="007B2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Pr="006A3E66" w:rsidRDefault="006A3E66" w:rsidP="006A3E66">
    <w:pPr>
      <w:pStyle w:val="a5"/>
      <w:jc w:val="right"/>
      <w:rPr>
        <w:sz w:val="24"/>
      </w:rPr>
    </w:pPr>
    <w:r>
      <w:rPr>
        <w:sz w:val="24"/>
      </w:rPr>
      <w:t xml:space="preserve">                                                   EPISTAR Security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05" w:rsidRDefault="00806E05" w:rsidP="007B2DCD">
      <w:r>
        <w:separator/>
      </w:r>
    </w:p>
  </w:footnote>
  <w:footnote w:type="continuationSeparator" w:id="0">
    <w:p w:rsidR="00806E05" w:rsidRDefault="00806E05" w:rsidP="007B2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 w:rsidP="007B2DC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 w:rsidP="007B2DC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DCD" w:rsidRDefault="007B2D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F6B"/>
    <w:multiLevelType w:val="multilevel"/>
    <w:tmpl w:val="4380F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E64261"/>
    <w:multiLevelType w:val="hybridMultilevel"/>
    <w:tmpl w:val="87FEB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FE2D9E"/>
    <w:multiLevelType w:val="multilevel"/>
    <w:tmpl w:val="5A5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F37B1"/>
    <w:multiLevelType w:val="multilevel"/>
    <w:tmpl w:val="438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1444F"/>
    <w:multiLevelType w:val="multilevel"/>
    <w:tmpl w:val="AB5C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8C0D87"/>
    <w:multiLevelType w:val="multilevel"/>
    <w:tmpl w:val="438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D806C1"/>
    <w:multiLevelType w:val="multilevel"/>
    <w:tmpl w:val="438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A00284"/>
    <w:multiLevelType w:val="multilevel"/>
    <w:tmpl w:val="438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A85F96"/>
    <w:multiLevelType w:val="hybridMultilevel"/>
    <w:tmpl w:val="84C296C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4C41955"/>
    <w:multiLevelType w:val="multilevel"/>
    <w:tmpl w:val="1A7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A134EA"/>
    <w:multiLevelType w:val="multilevel"/>
    <w:tmpl w:val="5A52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703604"/>
    <w:multiLevelType w:val="multilevel"/>
    <w:tmpl w:val="4380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0"/>
  </w:num>
  <w:num w:numId="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11"/>
  </w:num>
  <w:num w:numId="14">
    <w:abstractNumId w:val="0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37"/>
    <w:rsid w:val="000476CE"/>
    <w:rsid w:val="000A44B3"/>
    <w:rsid w:val="0010773C"/>
    <w:rsid w:val="001B4C20"/>
    <w:rsid w:val="00303EBC"/>
    <w:rsid w:val="00500FC3"/>
    <w:rsid w:val="006A3E66"/>
    <w:rsid w:val="007B2DCD"/>
    <w:rsid w:val="00806E05"/>
    <w:rsid w:val="00852184"/>
    <w:rsid w:val="00857037"/>
    <w:rsid w:val="00917CFE"/>
    <w:rsid w:val="00983480"/>
    <w:rsid w:val="009E06E3"/>
    <w:rsid w:val="00AB6CB0"/>
    <w:rsid w:val="00DD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5703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85703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2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2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2DCD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85703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57037"/>
    <w:rPr>
      <w:rFonts w:ascii="新細明體" w:eastAsia="新細明體" w:hAnsi="新細明體" w:cs="新細明體"/>
      <w:b/>
      <w:bCs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85703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5703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5703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85703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2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B2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B2DCD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85703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57037"/>
    <w:rPr>
      <w:rFonts w:ascii="新細明體" w:eastAsia="新細明體" w:hAnsi="新細明體" w:cs="新細明體"/>
      <w:b/>
      <w:bCs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85703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570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cktrend.today/01-26-2018-kodaks-great-idea-and-a-bet" TargetMode="External"/><Relationship Id="rId18" Type="http://schemas.openxmlformats.org/officeDocument/2006/relationships/hyperlink" Target="https://blocktrend.today/05-03-2018-lanyu-digital-id-tao-coin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blocktrend.today/member-pla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locktrend.today/01-26-2018-kodaks-great-idea-and-a-bet" TargetMode="External"/><Relationship Id="rId17" Type="http://schemas.openxmlformats.org/officeDocument/2006/relationships/hyperlink" Target="https://blocktrend.today/03-01-2018-moni-account-on-blockchain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blocktrend.today/02-23-2018-pain-points-of-donation" TargetMode="External"/><Relationship Id="rId20" Type="http://schemas.openxmlformats.org/officeDocument/2006/relationships/hyperlink" Target="https://dappradar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cktrend.today/04-13-2018-matters-social-media-for-nice-contents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blocktrend.today/02-09-2018-trade-green-electricity-instead-of-certification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blocktrend.today/06-07-2018-how-blockchain-can-disrupt-the-world" TargetMode="External"/><Relationship Id="rId19" Type="http://schemas.openxmlformats.org/officeDocument/2006/relationships/hyperlink" Target="https://blocktrend.today/03-27-2018-blockchain-trilemm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cktrend.today/04-17-2018-cryptocurrency-problem-stable-coin" TargetMode="External"/><Relationship Id="rId14" Type="http://schemas.openxmlformats.org/officeDocument/2006/relationships/hyperlink" Target="https://blocktrend.today/03-22-2018-brave-payments-change-digital-ads-market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0133-CC99-4349-830D-95F6C31D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曾敏涵(Ruby_Tseng)</dc:creator>
  <cp:lastModifiedBy>曾敏涵(Ruby_Tseng)</cp:lastModifiedBy>
  <cp:revision>1</cp:revision>
  <dcterms:created xsi:type="dcterms:W3CDTF">2018-08-17T04:52:00Z</dcterms:created>
  <dcterms:modified xsi:type="dcterms:W3CDTF">2018-08-17T05:01:00Z</dcterms:modified>
</cp:coreProperties>
</file>