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endnotes.xml" ContentType="application/vnd.openxmlformats-officedocument.wordprocessingml.endnotes+xml"/>
  <Override PartName="/word/document.xml" ContentType="application/vnd.openxmlformats-officedocument.wordprocessingml.document.main+xml"/>
  <Override PartName="/customXml/itemProps2.xml" ContentType="application/vnd.openxmlformats-officedocument.customXmlProperties+xml"/>
  <Override PartName="/customXml/itemProps1.xml" ContentType="application/vnd.openxmlformats-officedocument.customXml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rFonts w:ascii="Arial" w:hAnsi="Arial" w:cs="Arial"/>
          <w:b/>
          <w:color w:val="003366"/>
          <w:sz w:val="32"/>
          <w:szCs w:val="32"/>
          <w:lang w:val="vi-VN"/>
        </w:rPr>
      </w:pPr>
      <w:r/>
      <w:bookmarkStart w:id="0" w:name="_Hlk234829568"/>
      <w:r/>
      <w:bookmarkEnd w:id="0"/>
      <w:r>
        <w:rPr>
          <w:rFonts w:ascii="Arial" w:hAnsi="Arial" w:cs="Arial"/>
          <w:b/>
          <w:color w:val="003366"/>
          <w:sz w:val="32"/>
          <w:szCs w:val="32"/>
        </w:rPr>
        <w:t xml:space="preserve">           </w:t>
      </w:r>
      <w:r>
        <w:rPr>
          <w:rFonts w:ascii="Arial" w:hAnsi="Arial" w:cs="Arial"/>
          <w:b/>
          <w:color w:val="003366"/>
          <w:sz w:val="32"/>
          <w:szCs w:val="32"/>
        </w:rPr>
        <w:tab/>
      </w:r>
      <w:r>
        <w:rPr>
          <w:rFonts w:ascii="Arial" w:hAnsi="Arial" w:cs="Arial"/>
          <w:b/>
          <w:color w:val="003366"/>
          <w:sz w:val="32"/>
          <w:szCs w:val="32"/>
        </w:rPr>
        <w:tab/>
      </w:r>
      <w:r>
        <w:rPr>
          <w:rFonts w:ascii="Arial" w:hAnsi="Arial" w:cs="Arial"/>
          <w:b/>
          <w:color w:val="003366"/>
          <w:sz w:val="32"/>
          <w:szCs w:val="32"/>
        </w:rPr>
        <w:t xml:space="preserve">D4 - SYSTEM DESIGN DOCUMENT (SDD)</w:t>
      </w:r>
      <w:r>
        <w:rPr>
          <w:rFonts w:ascii="Arial" w:hAnsi="Arial" w:cs="Arial"/>
          <w:b/>
          <w:color w:val="003366"/>
          <w:sz w:val="32"/>
          <w:szCs w:val="32"/>
          <w:lang w:val="vi-VN"/>
        </w:rPr>
      </w:r>
    </w:p>
    <w:p>
      <w:pPr>
        <w:pBdr/>
        <w:spacing/>
        <w:ind w:firstLine="720" w:left="720"/>
        <w:rPr>
          <w:rFonts w:ascii="Arial" w:hAnsi="Arial" w:cs="Arial"/>
          <w:szCs w:val="24"/>
        </w:rPr>
      </w:pPr>
      <w:r>
        <w:rPr>
          <w:rFonts w:ascii="Arial" w:hAnsi="Arial" w:cs="Arial"/>
          <w:i/>
          <w:iCs/>
          <w:color w:val="2e4a7a"/>
          <w:szCs w:val="24"/>
        </w:rPr>
        <w:t xml:space="preserve">AgriUAV Platform: Precision Drone Dispatching Platform in the Mekong Delta</w:t>
      </w:r>
      <w:r>
        <w:rPr>
          <w:rFonts w:ascii="Arial" w:hAnsi="Arial" w:cs="Arial"/>
          <w:szCs w:val="24"/>
        </w:rPr>
      </w:r>
    </w:p>
    <w:tbl>
      <w:tblPr>
        <w:tblStyle w:val="726"/>
        <w:jc w:val="center"/>
        <w:tblW w:w="8606" w:type="dxa"/>
        <w:tblCellMar>
          <w:left w:w="10" w:type="dxa"/>
          <w:top w:w="0" w:type="dxa"/>
          <w:right w:w="10"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Look w:val="04A0" w:firstRow="1" w:lastRow="0" w:firstColumn="1" w:lastColumn="0" w:noHBand="0" w:noVBand="1"/>
      </w:tblPr>
      <w:tblGrid>
        <w:gridCol w:w="2018"/>
        <w:gridCol w:w="6588"/>
      </w:tblGrid>
      <w:tr>
        <w:trPr>
          <w:jc w:val="center"/>
          <w:trHeight w:val="226"/>
        </w:trPr>
        <w:tc>
          <w:tcPr>
            <w:shd w:val="clear" w:color="auto" w:fill="e3f0fc"/>
            <w:tcBorders/>
            <w:tcMar>
              <w:left w:w="120" w:type="dxa"/>
              <w:top w:w="80" w:type="dxa"/>
              <w:right w:w="120" w:type="dxa"/>
              <w:bottom w:w="80" w:type="dxa"/>
            </w:tcMar>
            <w:tcW w:w="2018" w:type="dxa"/>
            <w:vAlign w:val="center"/>
          </w:tcPr>
          <w:p>
            <w:pPr>
              <w:pBdr/>
              <w:spacing/>
              <w:ind/>
              <w:rPr>
                <w:rFonts w:ascii="Arial" w:hAnsi="Arial" w:cs="Arial"/>
                <w:sz w:val="20"/>
                <w:szCs w:val="20"/>
              </w:rPr>
            </w:pPr>
            <w:r>
              <w:rPr>
                <w:rFonts w:ascii="Arial" w:hAnsi="Arial" w:cs="Arial"/>
                <w:b/>
                <w:bCs/>
                <w:color w:val="1f3864"/>
                <w:sz w:val="20"/>
                <w:szCs w:val="20"/>
              </w:rPr>
              <w:t xml:space="preserve">Course</w:t>
            </w:r>
            <w:r>
              <w:rPr>
                <w:rFonts w:ascii="Arial" w:hAnsi="Arial" w:cs="Arial"/>
                <w:sz w:val="20"/>
                <w:szCs w:val="20"/>
              </w:rPr>
            </w:r>
          </w:p>
        </w:tc>
        <w:tc>
          <w:tcPr>
            <w:shd w:val="clear" w:color="auto" w:fill="ffffff"/>
            <w:tcBorders/>
            <w:tcMar>
              <w:left w:w="120" w:type="dxa"/>
              <w:top w:w="80" w:type="dxa"/>
              <w:right w:w="120" w:type="dxa"/>
              <w:bottom w:w="80" w:type="dxa"/>
            </w:tcMar>
            <w:tcW w:w="6588" w:type="dxa"/>
          </w:tcPr>
          <w:p>
            <w:pPr>
              <w:pBdr/>
              <w:spacing/>
              <w:ind/>
              <w:rPr>
                <w:rFonts w:ascii="Arial" w:hAnsi="Arial" w:cs="Arial"/>
                <w:sz w:val="20"/>
                <w:szCs w:val="20"/>
              </w:rPr>
            </w:pPr>
            <w:r>
              <w:rPr>
                <w:rFonts w:ascii="Arial" w:hAnsi="Arial" w:cs="Arial"/>
                <w:color w:val="212121"/>
                <w:sz w:val="20"/>
                <w:szCs w:val="20"/>
              </w:rPr>
              <w:t xml:space="preserve">ITA301 - Information System Analysis &amp; Design</w:t>
            </w:r>
            <w:r>
              <w:rPr>
                <w:rFonts w:ascii="Arial" w:hAnsi="Arial" w:cs="Arial"/>
                <w:sz w:val="20"/>
                <w:szCs w:val="20"/>
              </w:rPr>
            </w:r>
          </w:p>
        </w:tc>
      </w:tr>
      <w:tr>
        <w:trPr>
          <w:jc w:val="center"/>
          <w:trHeight w:val="290"/>
        </w:trPr>
        <w:tc>
          <w:tcPr>
            <w:shd w:val="clear" w:color="auto" w:fill="f0f6fc"/>
            <w:tcBorders/>
            <w:tcMar>
              <w:left w:w="120" w:type="dxa"/>
              <w:top w:w="80" w:type="dxa"/>
              <w:right w:w="120" w:type="dxa"/>
              <w:bottom w:w="80" w:type="dxa"/>
            </w:tcMar>
            <w:tcW w:w="2018" w:type="dxa"/>
            <w:vAlign w:val="center"/>
          </w:tcPr>
          <w:p>
            <w:pPr>
              <w:pBdr/>
              <w:spacing/>
              <w:ind/>
              <w:rPr>
                <w:rFonts w:ascii="Arial" w:hAnsi="Arial" w:cs="Arial"/>
                <w:sz w:val="20"/>
                <w:szCs w:val="20"/>
              </w:rPr>
            </w:pPr>
            <w:r>
              <w:rPr>
                <w:rFonts w:ascii="Arial" w:hAnsi="Arial" w:cs="Arial"/>
                <w:b/>
                <w:bCs/>
                <w:color w:val="1f3864"/>
                <w:sz w:val="20"/>
                <w:szCs w:val="20"/>
              </w:rPr>
              <w:t xml:space="preserve">Deliverable</w:t>
            </w:r>
            <w:r>
              <w:rPr>
                <w:rFonts w:ascii="Arial" w:hAnsi="Arial" w:cs="Arial"/>
                <w:sz w:val="20"/>
                <w:szCs w:val="20"/>
              </w:rPr>
            </w:r>
          </w:p>
        </w:tc>
        <w:tc>
          <w:tcPr>
            <w:shd w:val="clear" w:color="auto" w:fill="f5f5f5"/>
            <w:tcBorders/>
            <w:tcMar>
              <w:left w:w="120" w:type="dxa"/>
              <w:top w:w="80" w:type="dxa"/>
              <w:right w:w="120" w:type="dxa"/>
              <w:bottom w:w="80" w:type="dxa"/>
            </w:tcMar>
            <w:tcW w:w="6588" w:type="dxa"/>
          </w:tcPr>
          <w:p>
            <w:pPr>
              <w:pBdr/>
              <w:spacing/>
              <w:ind/>
              <w:rPr>
                <w:rFonts w:ascii="Arial" w:hAnsi="Arial" w:cs="Arial"/>
                <w:sz w:val="20"/>
                <w:szCs w:val="20"/>
              </w:rPr>
            </w:pPr>
            <w:r>
              <w:rPr>
                <w:rFonts w:ascii="Arial" w:hAnsi="Arial" w:cs="Arial"/>
                <w:color w:val="212121"/>
                <w:sz w:val="20"/>
                <w:szCs w:val="20"/>
              </w:rPr>
              <w:t xml:space="preserve">D4 – System design document (SDD)</w:t>
            </w:r>
            <w:r>
              <w:rPr>
                <w:rFonts w:ascii="Arial" w:hAnsi="Arial" w:cs="Arial"/>
                <w:sz w:val="20"/>
                <w:szCs w:val="20"/>
              </w:rPr>
            </w:r>
          </w:p>
        </w:tc>
      </w:tr>
      <w:tr>
        <w:trPr>
          <w:jc w:val="center"/>
          <w:trHeight w:val="341"/>
        </w:trPr>
        <w:tc>
          <w:tcPr>
            <w:shd w:val="clear" w:color="auto" w:fill="e3f0fc"/>
            <w:tcBorders/>
            <w:tcMar>
              <w:left w:w="120" w:type="dxa"/>
              <w:top w:w="80" w:type="dxa"/>
              <w:right w:w="120" w:type="dxa"/>
              <w:bottom w:w="80" w:type="dxa"/>
            </w:tcMar>
            <w:tcW w:w="2018" w:type="dxa"/>
            <w:vAlign w:val="center"/>
          </w:tcPr>
          <w:p>
            <w:pPr>
              <w:pBdr/>
              <w:spacing/>
              <w:ind/>
              <w:rPr>
                <w:rFonts w:ascii="Arial" w:hAnsi="Arial" w:cs="Arial"/>
                <w:sz w:val="20"/>
                <w:szCs w:val="20"/>
              </w:rPr>
            </w:pPr>
            <w:r>
              <w:rPr>
                <w:rFonts w:ascii="Arial" w:hAnsi="Arial" w:cs="Arial"/>
                <w:b/>
                <w:bCs/>
                <w:color w:val="1f3864"/>
                <w:sz w:val="20"/>
                <w:szCs w:val="20"/>
              </w:rPr>
              <w:t xml:space="preserve">Standard Applied</w:t>
            </w:r>
            <w:r>
              <w:rPr>
                <w:rFonts w:ascii="Arial" w:hAnsi="Arial" w:cs="Arial"/>
                <w:sz w:val="20"/>
                <w:szCs w:val="20"/>
              </w:rPr>
            </w:r>
          </w:p>
        </w:tc>
        <w:tc>
          <w:tcPr>
            <w:shd w:val="clear" w:color="auto" w:fill="ffffff"/>
            <w:tcBorders/>
            <w:tcMar>
              <w:left w:w="120" w:type="dxa"/>
              <w:top w:w="80" w:type="dxa"/>
              <w:right w:w="120" w:type="dxa"/>
              <w:bottom w:w="80" w:type="dxa"/>
            </w:tcMar>
            <w:tcW w:w="6588" w:type="dxa"/>
          </w:tcPr>
          <w:p>
            <w:pPr>
              <w:pBdr/>
              <w:spacing/>
              <w:ind/>
              <w:rPr>
                <w:rFonts w:ascii="Arial" w:hAnsi="Arial" w:cs="Arial"/>
                <w:sz w:val="20"/>
                <w:szCs w:val="20"/>
              </w:rPr>
            </w:pPr>
            <w:r>
              <w:rPr>
                <w:rFonts w:ascii="Arial" w:hAnsi="Arial" w:cs="Arial"/>
                <w:color w:val="212121"/>
                <w:sz w:val="20"/>
                <w:szCs w:val="20"/>
              </w:rPr>
              <w:t xml:space="preserve">IEEE Std 830-1998</w:t>
            </w:r>
            <w:r>
              <w:rPr>
                <w:rFonts w:ascii="Arial" w:hAnsi="Arial" w:cs="Arial"/>
                <w:sz w:val="20"/>
                <w:szCs w:val="20"/>
              </w:rPr>
            </w:r>
          </w:p>
        </w:tc>
      </w:tr>
      <w:tr>
        <w:trPr>
          <w:jc w:val="center"/>
          <w:trHeight w:val="216"/>
        </w:trPr>
        <w:tc>
          <w:tcPr>
            <w:shd w:val="clear" w:color="auto" w:fill="f0f6fc"/>
            <w:tcBorders/>
            <w:tcMar>
              <w:left w:w="120" w:type="dxa"/>
              <w:top w:w="80" w:type="dxa"/>
              <w:right w:w="120" w:type="dxa"/>
              <w:bottom w:w="80" w:type="dxa"/>
            </w:tcMar>
            <w:tcW w:w="2018" w:type="dxa"/>
            <w:vAlign w:val="center"/>
          </w:tcPr>
          <w:p>
            <w:pPr>
              <w:pBdr/>
              <w:spacing/>
              <w:ind/>
              <w:rPr>
                <w:rFonts w:ascii="Arial" w:hAnsi="Arial" w:cs="Arial"/>
                <w:sz w:val="20"/>
                <w:szCs w:val="20"/>
              </w:rPr>
            </w:pPr>
            <w:r>
              <w:rPr>
                <w:rFonts w:ascii="Arial" w:hAnsi="Arial" w:cs="Arial"/>
                <w:b/>
                <w:bCs/>
                <w:color w:val="1f3864"/>
                <w:sz w:val="20"/>
                <w:szCs w:val="20"/>
              </w:rPr>
              <w:t xml:space="preserve">Group</w:t>
            </w:r>
            <w:r>
              <w:rPr>
                <w:rFonts w:ascii="Arial" w:hAnsi="Arial" w:cs="Arial"/>
                <w:sz w:val="20"/>
                <w:szCs w:val="20"/>
              </w:rPr>
            </w:r>
          </w:p>
        </w:tc>
        <w:tc>
          <w:tcPr>
            <w:shd w:val="clear" w:color="auto" w:fill="f5f5f5"/>
            <w:tcBorders/>
            <w:tcMar>
              <w:left w:w="120" w:type="dxa"/>
              <w:top w:w="80" w:type="dxa"/>
              <w:right w:w="120" w:type="dxa"/>
              <w:bottom w:w="80" w:type="dxa"/>
            </w:tcMar>
            <w:tcW w:w="6588" w:type="dxa"/>
          </w:tcPr>
          <w:p>
            <w:pPr>
              <w:pBdr/>
              <w:spacing/>
              <w:ind/>
              <w:rPr>
                <w:rFonts w:ascii="Arial" w:hAnsi="Arial" w:cs="Arial"/>
                <w:sz w:val="20"/>
                <w:szCs w:val="20"/>
              </w:rPr>
            </w:pPr>
            <w:r>
              <w:rPr>
                <w:rFonts w:ascii="Arial" w:hAnsi="Arial" w:cs="Arial"/>
                <w:color w:val="212121"/>
                <w:sz w:val="20"/>
                <w:szCs w:val="20"/>
              </w:rPr>
              <w:t xml:space="preserve">Group 3 </w:t>
            </w:r>
            <w:r>
              <w:rPr>
                <w:rFonts w:ascii="Arial" w:hAnsi="Arial" w:cs="Arial"/>
                <w:sz w:val="20"/>
                <w:szCs w:val="20"/>
              </w:rPr>
            </w:r>
          </w:p>
        </w:tc>
      </w:tr>
      <w:tr>
        <w:trPr>
          <w:jc w:val="center"/>
          <w:trHeight w:val="1229"/>
        </w:trPr>
        <w:tc>
          <w:tcPr>
            <w:shd w:val="clear" w:color="auto" w:fill="e3f0fc"/>
            <w:tcBorders/>
            <w:tcMar>
              <w:left w:w="120" w:type="dxa"/>
              <w:top w:w="80" w:type="dxa"/>
              <w:right w:w="120" w:type="dxa"/>
              <w:bottom w:w="80" w:type="dxa"/>
            </w:tcMar>
            <w:tcW w:w="2018" w:type="dxa"/>
            <w:vAlign w:val="center"/>
          </w:tcPr>
          <w:p>
            <w:pPr>
              <w:pBdr/>
              <w:spacing/>
              <w:ind/>
              <w:rPr>
                <w:rFonts w:ascii="Arial" w:hAnsi="Arial" w:cs="Arial"/>
                <w:sz w:val="20"/>
                <w:szCs w:val="20"/>
              </w:rPr>
            </w:pPr>
            <w:r>
              <w:rPr>
                <w:rFonts w:ascii="Arial" w:hAnsi="Arial" w:cs="Arial"/>
                <w:b/>
                <w:bCs/>
                <w:color w:val="1f3864"/>
                <w:sz w:val="20"/>
                <w:szCs w:val="20"/>
              </w:rPr>
              <w:t xml:space="preserve">Members</w:t>
            </w:r>
            <w:r>
              <w:rPr>
                <w:rFonts w:ascii="Arial" w:hAnsi="Arial" w:cs="Arial"/>
                <w:sz w:val="20"/>
                <w:szCs w:val="20"/>
              </w:rPr>
            </w:r>
          </w:p>
        </w:tc>
        <w:tc>
          <w:tcPr>
            <w:shd w:val="clear" w:color="auto" w:fill="ffffff"/>
            <w:tcBorders/>
            <w:tcMar>
              <w:left w:w="120" w:type="dxa"/>
              <w:top w:w="80" w:type="dxa"/>
              <w:right w:w="120" w:type="dxa"/>
              <w:bottom w:w="80" w:type="dxa"/>
            </w:tcMar>
            <w:tcW w:w="6588" w:type="dxa"/>
          </w:tcPr>
          <w:p>
            <w:pPr>
              <w:pBdr/>
              <w:spacing w:after="30" w:before="30"/>
              <w:ind/>
              <w:rPr>
                <w:rFonts w:ascii="Arial" w:hAnsi="Arial" w:cs="Arial"/>
                <w:sz w:val="20"/>
                <w:szCs w:val="20"/>
              </w:rPr>
            </w:pPr>
            <w:r>
              <w:rPr>
                <w:rFonts w:ascii="Arial" w:hAnsi="Arial" w:cs="Arial"/>
                <w:sz w:val="20"/>
                <w:szCs w:val="20"/>
              </w:rPr>
              <w:t xml:space="preserve">• Dang Thanh Cong - Project Manager</w:t>
            </w:r>
            <w:r>
              <w:rPr>
                <w:rFonts w:ascii="Arial" w:hAnsi="Arial" w:cs="Arial"/>
                <w:sz w:val="20"/>
                <w:szCs w:val="20"/>
              </w:rPr>
            </w:r>
          </w:p>
          <w:p>
            <w:pPr>
              <w:pBdr/>
              <w:spacing w:after="30" w:before="30"/>
              <w:ind/>
              <w:rPr>
                <w:rFonts w:ascii="Arial" w:hAnsi="Arial" w:cs="Arial"/>
                <w:sz w:val="20"/>
                <w:szCs w:val="20"/>
              </w:rPr>
            </w:pPr>
            <w:r>
              <w:rPr>
                <w:rFonts w:ascii="Arial" w:hAnsi="Arial" w:cs="Arial"/>
                <w:sz w:val="20"/>
                <w:szCs w:val="20"/>
              </w:rPr>
              <w:t xml:space="preserve">• Nguyen Thi Thanh Thao - Business Analyst</w:t>
            </w:r>
            <w:r>
              <w:rPr>
                <w:rFonts w:ascii="Arial" w:hAnsi="Arial" w:cs="Arial"/>
                <w:sz w:val="20"/>
                <w:szCs w:val="20"/>
              </w:rPr>
            </w:r>
          </w:p>
          <w:p>
            <w:pPr>
              <w:pBdr/>
              <w:spacing w:after="30" w:before="30"/>
              <w:ind/>
              <w:rPr>
                <w:rFonts w:ascii="Arial" w:hAnsi="Arial" w:cs="Arial"/>
                <w:sz w:val="20"/>
                <w:szCs w:val="20"/>
              </w:rPr>
            </w:pPr>
            <w:r>
              <w:rPr>
                <w:rFonts w:ascii="Arial" w:hAnsi="Arial" w:cs="Arial"/>
                <w:sz w:val="20"/>
                <w:szCs w:val="20"/>
              </w:rPr>
              <w:t xml:space="preserve">• Le Van Minh - System Analyst</w:t>
            </w:r>
            <w:r>
              <w:rPr>
                <w:rFonts w:ascii="Arial" w:hAnsi="Arial" w:cs="Arial"/>
                <w:sz w:val="20"/>
                <w:szCs w:val="20"/>
              </w:rPr>
            </w:r>
          </w:p>
          <w:p>
            <w:pPr>
              <w:pBdr/>
              <w:spacing w:after="30" w:before="30"/>
              <w:ind/>
              <w:rPr>
                <w:rFonts w:ascii="Arial" w:hAnsi="Arial" w:cs="Arial"/>
                <w:sz w:val="20"/>
                <w:szCs w:val="20"/>
              </w:rPr>
            </w:pPr>
            <w:r>
              <w:rPr>
                <w:rFonts w:ascii="Arial" w:hAnsi="Arial" w:cs="Arial"/>
                <w:sz w:val="20"/>
                <w:szCs w:val="20"/>
              </w:rPr>
              <w:t xml:space="preserve">• Tran Anh Khoa - System Designer</w:t>
            </w:r>
            <w:r>
              <w:rPr>
                <w:rFonts w:ascii="Arial" w:hAnsi="Arial" w:cs="Arial"/>
                <w:sz w:val="20"/>
                <w:szCs w:val="20"/>
              </w:rPr>
            </w:r>
          </w:p>
          <w:p>
            <w:pPr>
              <w:pBdr/>
              <w:spacing/>
              <w:ind/>
              <w:rPr>
                <w:rFonts w:ascii="Arial" w:hAnsi="Arial" w:cs="Arial"/>
                <w:sz w:val="20"/>
                <w:szCs w:val="20"/>
              </w:rPr>
            </w:pPr>
            <w:r>
              <w:rPr>
                <w:rFonts w:ascii="Arial" w:hAnsi="Arial" w:cs="Arial"/>
                <w:sz w:val="20"/>
                <w:szCs w:val="20"/>
              </w:rPr>
              <w:t xml:space="preserve">• Dang Vo Thanh Hieu - Presenter / QA</w:t>
            </w:r>
            <w:r>
              <w:rPr>
                <w:rFonts w:ascii="Arial" w:hAnsi="Arial" w:cs="Arial"/>
                <w:sz w:val="20"/>
                <w:szCs w:val="20"/>
              </w:rPr>
            </w:r>
          </w:p>
        </w:tc>
      </w:tr>
      <w:tr>
        <w:trPr>
          <w:jc w:val="center"/>
          <w:trHeight w:val="216"/>
        </w:trPr>
        <w:tc>
          <w:tcPr>
            <w:shd w:val="clear" w:color="auto" w:fill="f0f6fc"/>
            <w:tcBorders/>
            <w:tcMar>
              <w:left w:w="120" w:type="dxa"/>
              <w:top w:w="80" w:type="dxa"/>
              <w:right w:w="120" w:type="dxa"/>
              <w:bottom w:w="80" w:type="dxa"/>
            </w:tcMar>
            <w:tcW w:w="2018" w:type="dxa"/>
            <w:vAlign w:val="center"/>
          </w:tcPr>
          <w:p>
            <w:pPr>
              <w:pBdr/>
              <w:spacing/>
              <w:ind/>
              <w:rPr>
                <w:rFonts w:ascii="Arial" w:hAnsi="Arial" w:cs="Arial"/>
                <w:sz w:val="20"/>
                <w:szCs w:val="20"/>
              </w:rPr>
            </w:pPr>
            <w:r>
              <w:rPr>
                <w:rFonts w:ascii="Arial" w:hAnsi="Arial" w:cs="Arial"/>
                <w:b/>
                <w:bCs/>
                <w:color w:val="1f3864"/>
                <w:sz w:val="20"/>
                <w:szCs w:val="20"/>
              </w:rPr>
              <w:t xml:space="preserve">Instructor</w:t>
            </w:r>
            <w:r>
              <w:rPr>
                <w:rFonts w:ascii="Arial" w:hAnsi="Arial" w:cs="Arial"/>
                <w:sz w:val="20"/>
                <w:szCs w:val="20"/>
              </w:rPr>
            </w:r>
          </w:p>
        </w:tc>
        <w:tc>
          <w:tcPr>
            <w:shd w:val="clear" w:color="auto" w:fill="f5f5f5"/>
            <w:tcBorders/>
            <w:tcMar>
              <w:left w:w="120" w:type="dxa"/>
              <w:top w:w="80" w:type="dxa"/>
              <w:right w:w="120" w:type="dxa"/>
              <w:bottom w:w="80" w:type="dxa"/>
            </w:tcMar>
            <w:tcW w:w="6588" w:type="dxa"/>
          </w:tcPr>
          <w:p>
            <w:pPr>
              <w:pBdr/>
              <w:spacing/>
              <w:ind/>
              <w:rPr>
                <w:rFonts w:ascii="Arial" w:hAnsi="Arial" w:cs="Arial"/>
                <w:sz w:val="20"/>
                <w:szCs w:val="20"/>
              </w:rPr>
            </w:pPr>
            <w:r>
              <w:rPr>
                <w:rFonts w:ascii="Arial" w:hAnsi="Arial" w:cs="Arial"/>
                <w:sz w:val="20"/>
                <w:szCs w:val="20"/>
              </w:rPr>
              <w:t xml:space="preserve">Mr. Tran Thanh Nguyen</w:t>
            </w:r>
            <w:r>
              <w:rPr>
                <w:rFonts w:ascii="Arial" w:hAnsi="Arial" w:cs="Arial"/>
                <w:sz w:val="20"/>
                <w:szCs w:val="20"/>
              </w:rPr>
            </w:r>
          </w:p>
        </w:tc>
      </w:tr>
      <w:tr>
        <w:trPr>
          <w:jc w:val="center"/>
          <w:trHeight w:val="341"/>
        </w:trPr>
        <w:tc>
          <w:tcPr>
            <w:shd w:val="clear" w:color="auto" w:fill="e3f0fc"/>
            <w:tcBorders/>
            <w:tcMar>
              <w:left w:w="120" w:type="dxa"/>
              <w:top w:w="80" w:type="dxa"/>
              <w:right w:w="120" w:type="dxa"/>
              <w:bottom w:w="80" w:type="dxa"/>
            </w:tcMar>
            <w:tcW w:w="2018" w:type="dxa"/>
            <w:vAlign w:val="center"/>
          </w:tcPr>
          <w:p>
            <w:pPr>
              <w:pBdr/>
              <w:spacing/>
              <w:ind/>
              <w:rPr>
                <w:rFonts w:ascii="Arial" w:hAnsi="Arial" w:cs="Arial"/>
                <w:sz w:val="20"/>
                <w:szCs w:val="20"/>
              </w:rPr>
            </w:pPr>
            <w:r>
              <w:rPr>
                <w:rFonts w:ascii="Arial" w:hAnsi="Arial" w:cs="Arial"/>
                <w:b/>
                <w:bCs/>
                <w:color w:val="1f3864"/>
                <w:sz w:val="20"/>
                <w:szCs w:val="20"/>
              </w:rPr>
              <w:t xml:space="preserve">Submission Date</w:t>
            </w:r>
            <w:r>
              <w:rPr>
                <w:rFonts w:ascii="Arial" w:hAnsi="Arial" w:cs="Arial"/>
                <w:sz w:val="20"/>
                <w:szCs w:val="20"/>
              </w:rPr>
            </w:r>
          </w:p>
        </w:tc>
        <w:tc>
          <w:tcPr>
            <w:shd w:val="clear" w:color="auto" w:fill="ffffff"/>
            <w:tcBorders/>
            <w:tcMar>
              <w:left w:w="120" w:type="dxa"/>
              <w:top w:w="80" w:type="dxa"/>
              <w:right w:w="120" w:type="dxa"/>
              <w:bottom w:w="80" w:type="dxa"/>
            </w:tcMar>
            <w:tcW w:w="6588" w:type="dxa"/>
          </w:tcPr>
          <w:p>
            <w:pPr>
              <w:pBdr/>
              <w:spacing/>
              <w:ind/>
              <w:rPr>
                <w:rFonts w:ascii="Arial" w:hAnsi="Arial" w:cs="Arial"/>
                <w:color w:val="212121"/>
                <w:sz w:val="20"/>
                <w:szCs w:val="20"/>
              </w:rPr>
            </w:pPr>
            <w:r>
              <w:rPr>
                <w:rFonts w:ascii="Arial" w:hAnsi="Arial" w:cs="Arial"/>
                <w:color w:val="212121"/>
                <w:sz w:val="20"/>
                <w:szCs w:val="20"/>
              </w:rPr>
              <w:t xml:space="preserve">2026/07/03</w:t>
            </w:r>
            <w:r>
              <w:rPr>
                <w:rFonts w:ascii="Arial" w:hAnsi="Arial" w:cs="Arial"/>
                <w:color w:val="212121"/>
                <w:sz w:val="20"/>
                <w:szCs w:val="20"/>
              </w:rPr>
            </w:r>
          </w:p>
        </w:tc>
      </w:tr>
      <w:tr>
        <w:trPr>
          <w:jc w:val="center"/>
          <w:trHeight w:val="11"/>
        </w:trPr>
        <w:tc>
          <w:tcPr>
            <w:shd w:val="clear" w:color="auto" w:fill="f0f6fc"/>
            <w:tcBorders/>
            <w:tcMar>
              <w:left w:w="120" w:type="dxa"/>
              <w:top w:w="80" w:type="dxa"/>
              <w:right w:w="120" w:type="dxa"/>
              <w:bottom w:w="80" w:type="dxa"/>
            </w:tcMar>
            <w:tcW w:w="2018" w:type="dxa"/>
            <w:vAlign w:val="center"/>
          </w:tcPr>
          <w:p>
            <w:pPr>
              <w:pBdr/>
              <w:spacing/>
              <w:ind/>
              <w:rPr>
                <w:rFonts w:ascii="Arial" w:hAnsi="Arial" w:cs="Arial"/>
                <w:sz w:val="20"/>
                <w:szCs w:val="20"/>
              </w:rPr>
            </w:pPr>
            <w:r>
              <w:rPr>
                <w:rFonts w:ascii="Arial" w:hAnsi="Arial" w:cs="Arial"/>
                <w:b/>
                <w:bCs/>
                <w:color w:val="1f3864"/>
                <w:sz w:val="20"/>
                <w:szCs w:val="20"/>
              </w:rPr>
              <w:t xml:space="preserve">Version</w:t>
            </w:r>
            <w:r>
              <w:rPr>
                <w:rFonts w:ascii="Arial" w:hAnsi="Arial" w:cs="Arial"/>
                <w:sz w:val="20"/>
                <w:szCs w:val="20"/>
              </w:rPr>
            </w:r>
          </w:p>
        </w:tc>
        <w:tc>
          <w:tcPr>
            <w:shd w:val="clear" w:color="auto" w:fill="f5f5f5"/>
            <w:tcBorders/>
            <w:tcMar>
              <w:left w:w="120" w:type="dxa"/>
              <w:top w:w="80" w:type="dxa"/>
              <w:right w:w="120" w:type="dxa"/>
              <w:bottom w:w="80" w:type="dxa"/>
            </w:tcMar>
            <w:tcW w:w="6588" w:type="dxa"/>
          </w:tcPr>
          <w:p>
            <w:pPr>
              <w:pBdr/>
              <w:spacing/>
              <w:ind/>
              <w:rPr>
                <w:rFonts w:ascii="Arial" w:hAnsi="Arial" w:cs="Arial"/>
                <w:sz w:val="20"/>
                <w:szCs w:val="20"/>
              </w:rPr>
            </w:pPr>
            <w:r>
              <w:rPr>
                <w:rFonts w:ascii="Arial" w:hAnsi="Arial" w:cs="Arial"/>
                <w:sz w:val="20"/>
                <w:szCs w:val="20"/>
              </w:rPr>
              <w:t xml:space="preserve">V1.0</w:t>
            </w:r>
            <w:r>
              <w:rPr>
                <w:rFonts w:ascii="Arial" w:hAnsi="Arial" w:cs="Arial"/>
                <w:sz w:val="20"/>
                <w:szCs w:val="20"/>
              </w:rPr>
            </w:r>
          </w:p>
        </w:tc>
      </w:tr>
    </w:tbl>
    <w:p>
      <w:pPr>
        <w:pBdr/>
        <w:spacing w:after="960" w:before="480" w:line="300" w:lineRule="auto"/>
        <w:ind/>
        <w:jc w:val="center"/>
        <w:rPr>
          <w:rFonts w:ascii="Arial" w:hAnsi="Arial" w:cs="Arial"/>
          <w:b/>
          <w:color w:val="003366"/>
          <w:sz w:val="32"/>
          <w:szCs w:val="32"/>
        </w:rPr>
      </w:pPr>
      <w:r>
        <w:rPr>
          <w:rFonts w:ascii="Arial" w:hAnsi="Arial" w:cs="Arial"/>
          <w:b/>
          <w:color w:val="003366"/>
          <w:sz w:val="32"/>
          <w:szCs w:val="32"/>
        </w:rPr>
      </w:r>
      <w:r>
        <w:rPr>
          <w:rFonts w:ascii="Arial" w:hAnsi="Arial" w:cs="Arial"/>
          <w:b/>
          <w:color w:val="003366"/>
          <w:sz w:val="32"/>
          <w:szCs w:val="32"/>
        </w:rPr>
      </w:r>
    </w:p>
    <w:p>
      <w:pPr>
        <w:pBdr/>
        <w:spacing w:after="960" w:before="480" w:line="300" w:lineRule="auto"/>
        <w:ind/>
        <w:jc w:val="center"/>
        <w:rPr>
          <w:rFonts w:ascii="Arial" w:hAnsi="Arial" w:cs="Arial"/>
          <w:b/>
          <w:color w:val="003366"/>
          <w:sz w:val="32"/>
          <w:szCs w:val="32"/>
        </w:rPr>
      </w:pPr>
      <w:r>
        <w:rPr>
          <w:rFonts w:ascii="Arial" w:hAnsi="Arial" w:cs="Arial"/>
          <w:b/>
          <w:color w:val="003366"/>
          <w:sz w:val="32"/>
          <w:szCs w:val="32"/>
        </w:rPr>
      </w:r>
      <w:r>
        <w:rPr>
          <w:rFonts w:ascii="Arial" w:hAnsi="Arial" w:cs="Arial"/>
          <w:b/>
          <w:color w:val="003366"/>
          <w:sz w:val="32"/>
          <w:szCs w:val="32"/>
        </w:rPr>
      </w:r>
    </w:p>
    <w:p>
      <w:pPr>
        <w:pBdr/>
        <w:spacing w:after="960" w:before="480" w:line="300" w:lineRule="auto"/>
        <w:ind/>
        <w:jc w:val="center"/>
        <w:rPr>
          <w:rFonts w:ascii="Arial" w:hAnsi="Arial" w:cs="Arial"/>
          <w:b/>
          <w:color w:val="003366"/>
          <w:sz w:val="32"/>
          <w:szCs w:val="32"/>
        </w:rPr>
      </w:pPr>
      <w:r>
        <w:rPr>
          <w:rFonts w:ascii="Arial" w:hAnsi="Arial" w:cs="Arial"/>
          <w:b/>
          <w:color w:val="003366"/>
          <w:sz w:val="32"/>
          <w:szCs w:val="32"/>
        </w:rPr>
      </w:r>
      <w:r>
        <w:rPr>
          <w:rFonts w:ascii="Arial" w:hAnsi="Arial" w:cs="Arial"/>
          <w:b/>
          <w:color w:val="003366"/>
          <w:sz w:val="32"/>
          <w:szCs w:val="32"/>
        </w:rPr>
      </w:r>
    </w:p>
    <w:p>
      <w:pPr>
        <w:pBdr/>
        <w:spacing/>
        <w:ind/>
        <w:rPr>
          <w:rFonts w:ascii="Arial" w:hAnsi="Arial" w:cs="Arial"/>
          <w:sz w:val="22"/>
        </w:rPr>
      </w:pPr>
      <w:r>
        <w:rPr>
          <w:rFonts w:ascii="Arial" w:hAnsi="Arial" w:cs="Arial"/>
          <w:sz w:val="22"/>
        </w:rPr>
      </w:r>
      <w:r>
        <w:rPr>
          <w:rFonts w:ascii="Arial" w:hAnsi="Arial" w:cs="Arial"/>
          <w:sz w:val="22"/>
        </w:rPr>
      </w:r>
    </w:p>
    <w:p>
      <w:pPr>
        <w:pBdr/>
        <w:spacing w:after="160" w:before="360" w:line="300" w:lineRule="auto"/>
        <w:ind/>
        <w:rPr>
          <w:rFonts w:ascii="Arial" w:hAnsi="Arial" w:cs="Arial"/>
          <w:b/>
          <w:color w:val="003366"/>
          <w:sz w:val="22"/>
          <w:lang w:val="vi-VN"/>
        </w:rPr>
      </w:pPr>
      <w:r>
        <w:rPr>
          <w:rFonts w:ascii="Arial" w:hAnsi="Arial" w:cs="Arial"/>
          <w:b/>
          <w:color w:val="003366"/>
          <w:sz w:val="22"/>
          <w:lang w:val="vi-VN"/>
        </w:rPr>
      </w:r>
      <w:r>
        <w:rPr>
          <w:rFonts w:ascii="Arial" w:hAnsi="Arial" w:cs="Arial"/>
          <w:b/>
          <w:color w:val="003366"/>
          <w:sz w:val="22"/>
          <w:lang w:val="vi-VN"/>
        </w:rPr>
      </w:r>
    </w:p>
    <w:p>
      <w:pPr>
        <w:pBdr/>
        <w:spacing w:after="160" w:before="360" w:line="300" w:lineRule="auto"/>
        <w:ind/>
        <w:rPr>
          <w:rFonts w:ascii="Arial" w:hAnsi="Arial" w:cs="Arial"/>
          <w:b/>
          <w:color w:val="003366"/>
          <w:sz w:val="22"/>
          <w:lang w:val="vi-VN"/>
        </w:rPr>
      </w:pPr>
      <w:r>
        <w:rPr>
          <w:rFonts w:ascii="Arial" w:hAnsi="Arial" w:cs="Arial"/>
          <w:b/>
          <w:color w:val="003366"/>
          <w:sz w:val="22"/>
          <w:lang w:val="vi-VN"/>
        </w:rPr>
      </w:r>
      <w:r>
        <w:rPr>
          <w:rFonts w:ascii="Arial" w:hAnsi="Arial" w:cs="Arial"/>
          <w:b/>
          <w:color w:val="003366"/>
          <w:sz w:val="22"/>
          <w:lang w:val="vi-VN"/>
        </w:rPr>
      </w:r>
    </w:p>
    <w:p>
      <w:pPr>
        <w:pBdr/>
        <w:spacing w:after="160" w:before="360" w:line="300" w:lineRule="auto"/>
        <w:ind/>
        <w:rPr>
          <w:rFonts w:ascii="Arial" w:hAnsi="Arial" w:cs="Arial"/>
          <w:sz w:val="28"/>
          <w:szCs w:val="28"/>
        </w:rPr>
      </w:pPr>
      <w:r>
        <w:rPr>
          <w:rFonts w:ascii="Arial" w:hAnsi="Arial" w:cs="Arial"/>
          <w:b/>
          <w:color w:val="003366"/>
          <w:sz w:val="28"/>
          <w:szCs w:val="28"/>
        </w:rPr>
        <w:t xml:space="preserve">1. INTRODUCTION &amp; CONTEXTUAL RATIONALE</w:t>
      </w:r>
      <w:r>
        <w:rPr>
          <w:rFonts w:ascii="Arial" w:hAnsi="Arial" w:cs="Arial"/>
          <w:sz w:val="28"/>
          <w:szCs w:val="28"/>
        </w:rPr>
      </w:r>
    </w:p>
    <w:p>
      <w:pPr>
        <w:pBdr/>
        <w:spacing w:after="120" w:line="300" w:lineRule="auto"/>
        <w:ind/>
        <w:rPr>
          <w:rFonts w:ascii="Arial" w:hAnsi="Arial" w:cs="Arial"/>
          <w:sz w:val="22"/>
        </w:rPr>
      </w:pPr>
      <w:r>
        <w:rPr>
          <w:rFonts w:ascii="Arial" w:hAnsi="Arial" w:cs="Arial"/>
          <w:sz w:val="22"/>
        </w:rPr>
        <w:t xml:space="preserve">This document serves as the System Design Docume</w:t>
      </w:r>
      <w:r>
        <w:rPr>
          <w:rFonts w:ascii="Arial" w:hAnsi="Arial" w:cs="Arial"/>
          <w:sz w:val="22"/>
        </w:rPr>
        <w:t xml:space="preserve">nt (SDD) for the AgriUAV Platform, translating the comprehensive software requirements specified in the Software Requirements Specification (SRS v2.4) into a robust, scalable, and verifiable technical blueprint. Grounded firmly in the Research-Based Learni</w:t>
      </w:r>
      <w:r>
        <w:rPr>
          <w:rFonts w:ascii="Arial" w:hAnsi="Arial" w:cs="Arial"/>
          <w:sz w:val="22"/>
        </w:rPr>
        <w:t xml:space="preserve">ng (RBL) and Design Science Research (DSR) paradigms championed by FPT University, our architectural decisions transcend pure engineering abstractions and are rooted in empirical evidence derived from actual agricultural conditions within the Mekong Delta.</w:t>
      </w:r>
      <w:r>
        <w:rPr>
          <w:rFonts w:ascii="Arial" w:hAnsi="Arial" w:cs="Arial"/>
          <w:sz w:val="22"/>
        </w:rPr>
      </w:r>
    </w:p>
    <w:p>
      <w:pPr>
        <w:pBdr/>
        <w:spacing w:after="120" w:before="280" w:line="300" w:lineRule="auto"/>
        <w:ind/>
        <w:rPr>
          <w:rFonts w:ascii="Arial" w:hAnsi="Arial" w:cs="Arial"/>
          <w:szCs w:val="24"/>
        </w:rPr>
      </w:pPr>
      <w:r>
        <w:rPr>
          <w:rFonts w:ascii="Arial" w:hAnsi="Arial" w:cs="Arial"/>
          <w:b/>
          <w:color w:val="006699"/>
          <w:szCs w:val="24"/>
        </w:rPr>
        <w:t xml:space="preserve">1.1 Evidence-Driven Architectural Constraints</w:t>
      </w:r>
      <w:r>
        <w:rPr>
          <w:rFonts w:ascii="Arial" w:hAnsi="Arial" w:cs="Arial"/>
          <w:szCs w:val="24"/>
        </w:rPr>
      </w:r>
    </w:p>
    <w:p>
      <w:pPr>
        <w:pBdr/>
        <w:spacing w:after="120" w:line="300" w:lineRule="auto"/>
        <w:ind/>
        <w:rPr>
          <w:rFonts w:ascii="Arial" w:hAnsi="Arial" w:cs="Arial"/>
          <w:sz w:val="22"/>
        </w:rPr>
      </w:pPr>
      <w:r>
        <w:rPr>
          <w:rFonts w:ascii="Arial" w:hAnsi="Arial" w:cs="Arial"/>
          <w:b/>
          <w:sz w:val="22"/>
        </w:rPr>
        <w:t xml:space="preserve">1. Human-System Interaction Constraint:</w:t>
      </w:r>
      <w:r>
        <w:rPr>
          <w:rFonts w:ascii="Arial" w:hAnsi="Arial" w:cs="Arial"/>
          <w:sz w:val="22"/>
        </w:rPr>
        <w:t xml:space="preserve"> Accor</w:t>
      </w:r>
      <w:r>
        <w:rPr>
          <w:rFonts w:ascii="Arial" w:hAnsi="Arial" w:cs="Arial"/>
          <w:sz w:val="22"/>
        </w:rPr>
        <w:t xml:space="preserve">ding to empirical research on human-system interaction in rural ecosystems (Nguyen 2025, N=940), the primary operators and agricultural cooperative workers have an average age of 51 with low base digital literacy. This severe human constraint requires that</w:t>
      </w:r>
      <w:r>
        <w:rPr>
          <w:rFonts w:ascii="Arial" w:hAnsi="Arial" w:cs="Arial"/>
          <w:sz w:val="22"/>
        </w:rPr>
        <w:t xml:space="preserve"> the Presentation Layer minimizes cognitive load through big typography, tactile button states, and simplified flows, while delegating heavy calculations, input parsing, and complex validation workflows entirely to automated asynchronous backend processes.</w:t>
      </w:r>
      <w:r>
        <w:rPr>
          <w:rFonts w:ascii="Arial" w:hAnsi="Arial" w:cs="Arial"/>
          <w:sz w:val="22"/>
        </w:rPr>
      </w:r>
    </w:p>
    <w:p>
      <w:pPr>
        <w:pBdr/>
        <w:spacing w:after="120" w:line="300" w:lineRule="auto"/>
        <w:ind/>
        <w:rPr>
          <w:rFonts w:ascii="Arial" w:hAnsi="Arial" w:cs="Arial"/>
          <w:sz w:val="22"/>
        </w:rPr>
      </w:pPr>
      <w:r>
        <w:rPr>
          <w:rFonts w:ascii="Arial" w:hAnsi="Arial" w:cs="Arial"/>
          <w:b/>
          <w:sz w:val="22"/>
        </w:rPr>
        <w:t xml:space="preserve">2. Network Infrastructure Vulnerability:</w:t>
      </w:r>
      <w:r>
        <w:rPr>
          <w:rFonts w:ascii="Arial" w:hAnsi="Arial" w:cs="Arial"/>
          <w:sz w:val="22"/>
        </w:rPr>
        <w:t xml:space="preserve"> Field testing in remote areas of Long An and Dong Thap reveals significant 4G netwo</w:t>
      </w:r>
      <w:r>
        <w:rPr>
          <w:rFonts w:ascii="Arial" w:hAnsi="Arial" w:cs="Arial"/>
          <w:sz w:val="22"/>
        </w:rPr>
        <w:t xml:space="preserve">rk fragmentation and dropouts. This infrastructural reality forces the departure from cloud-only architectures toward a structured Offline-First synchronization protocol. Transactions cannot block or fail due to latency spikes or connection dropped events.</w:t>
      </w:r>
      <w:r>
        <w:rPr>
          <w:rFonts w:ascii="Arial" w:hAnsi="Arial" w:cs="Arial"/>
          <w:sz w:val="22"/>
        </w:rPr>
      </w:r>
    </w:p>
    <w:p>
      <w:pPr>
        <w:pBdr/>
        <w:spacing w:after="120" w:line="300" w:lineRule="auto"/>
        <w:ind/>
        <w:rPr>
          <w:rFonts w:ascii="Arial" w:hAnsi="Arial" w:cs="Arial"/>
          <w:sz w:val="22"/>
        </w:rPr>
      </w:pPr>
      <w:r>
        <w:rPr>
          <w:rFonts w:ascii="Arial" w:hAnsi="Arial" w:cs="Arial"/>
          <w:b/>
          <w:sz w:val="22"/>
        </w:rPr>
        <w:t xml:space="preserve">3. Stringent Regulatory Compliance:</w:t>
      </w:r>
      <w:r>
        <w:rPr>
          <w:rFonts w:ascii="Arial" w:hAnsi="Arial" w:cs="Arial"/>
          <w:sz w:val="22"/>
        </w:rPr>
        <w:t xml:space="preserve"> Regulatory policies outlined in Decree No. 288/2025/NĐ-CP require absolute traceability regarding flight pa</w:t>
      </w:r>
      <w:r>
        <w:rPr>
          <w:rFonts w:ascii="Arial" w:hAnsi="Arial" w:cs="Arial"/>
          <w:sz w:val="22"/>
        </w:rPr>
        <w:t xml:space="preserve">ths, operator licenses, drone registrations, and exact pesticide chemical chemical distribution logs. Data designs must provide absolute data integrity and non-repudiation chains that are easily auditable by inspectors from the Plant Protection Department.</w:t>
      </w:r>
      <w:r>
        <w:rPr>
          <w:rFonts w:ascii="Arial" w:hAnsi="Arial" w:cs="Arial"/>
          <w:sz w:val="22"/>
        </w:rPr>
      </w:r>
    </w:p>
    <w:p>
      <w:pPr>
        <w:pBdr/>
        <w:spacing w:after="160" w:before="360" w:line="300" w:lineRule="auto"/>
        <w:ind/>
        <w:rPr>
          <w:rFonts w:ascii="Arial" w:hAnsi="Arial" w:cs="Arial"/>
          <w:sz w:val="28"/>
          <w:szCs w:val="28"/>
        </w:rPr>
      </w:pPr>
      <w:r>
        <w:rPr>
          <w:rFonts w:ascii="Arial" w:hAnsi="Arial" w:cs="Arial"/>
          <w:b/>
          <w:color w:val="003366"/>
          <w:sz w:val="28"/>
          <w:szCs w:val="28"/>
        </w:rPr>
        <w:t xml:space="preserve">2. UI DESIGN</w:t>
      </w:r>
      <w:r>
        <w:rPr>
          <w:rFonts w:ascii="Arial" w:hAnsi="Arial" w:cs="Arial"/>
          <w:sz w:val="28"/>
          <w:szCs w:val="28"/>
        </w:rPr>
      </w:r>
    </w:p>
    <w:p>
      <w:pPr>
        <w:pBdr/>
        <w:spacing w:after="120" w:before="280" w:line="300" w:lineRule="auto"/>
        <w:ind/>
        <w:rPr>
          <w:rFonts w:ascii="Arial" w:hAnsi="Arial" w:cs="Arial"/>
          <w:szCs w:val="24"/>
        </w:rPr>
      </w:pPr>
      <w:r>
        <w:rPr>
          <w:rFonts w:ascii="Arial" w:hAnsi="Arial" w:cs="Arial"/>
          <w:b/>
          <w:color w:val="006699"/>
          <w:szCs w:val="24"/>
        </w:rPr>
        <w:t xml:space="preserve">2.1 User Personas</w:t>
      </w:r>
      <w:r>
        <w:rPr>
          <w:rFonts w:ascii="Arial" w:hAnsi="Arial" w:cs="Arial"/>
          <w:szCs w:val="24"/>
        </w:rPr>
      </w:r>
    </w:p>
    <w:p>
      <w:pPr>
        <w:pBdr/>
        <w:spacing/>
        <w:ind/>
        <w:rPr>
          <w:rFonts w:ascii="Arial" w:hAnsi="Arial" w:cs="Arial"/>
          <w:sz w:val="22"/>
        </w:rPr>
      </w:pPr>
      <w:r>
        <w:rPr>
          <w:rFonts w:ascii="Arial" w:hAnsi="Arial" w:cs="Arial"/>
          <w:sz w:val="22"/>
        </w:rPr>
        <w:t xml:space="preserve">Based on the stakeholder analysis and the Role-Based Access Control requirement (FR18) defined in the SRS (D2), the AgriUAV platform serves five distinct user groups. The following personas out</w:t>
      </w:r>
      <w:r>
        <w:rPr>
          <w:rFonts w:ascii="Arial" w:hAnsi="Arial" w:cs="Arial"/>
          <w:sz w:val="22"/>
        </w:rPr>
        <w:t xml:space="preserve">line their technological proficiency, primary goals, and specific UI/UX preferences. These profiles act as the foundation for our design decisions, ensuring the system caters to both low-tech users (Farmers) and specialized operators (Agronomists, Admins).</w:t>
      </w:r>
      <w:r>
        <w:rPr>
          <w:rFonts w:ascii="Arial" w:hAnsi="Arial" w:cs="Arial"/>
          <w:sz w:val="22"/>
        </w:rPr>
      </w:r>
    </w:p>
    <w:p>
      <w:pPr>
        <w:pBdr/>
        <w:spacing/>
        <w:ind/>
        <w:rPr>
          <w:rFonts w:ascii="Arial" w:hAnsi="Arial" w:cs="Arial"/>
          <w:sz w:val="22"/>
        </w:rPr>
      </w:pPr>
      <w:r>
        <w:rPr>
          <w:rFonts w:ascii="Arial" w:hAnsi="Arial" w:cs="Arial"/>
          <w:sz w:val="22"/>
        </w:rPr>
      </w:r>
      <w:r>
        <w:rPr>
          <w:rFonts w:ascii="Arial" w:hAnsi="Arial" w:cs="Arial"/>
          <w:sz w:val="22"/>
        </w:rPr>
      </w:r>
    </w:p>
    <w:p>
      <w:pPr>
        <w:pBdr/>
        <w:spacing/>
        <w:ind/>
        <w:rPr>
          <w:rFonts w:ascii="Arial" w:hAnsi="Arial" w:cs="Arial"/>
          <w:sz w:val="22"/>
        </w:rPr>
      </w:pPr>
      <w:r>
        <w:rPr>
          <w:rFonts w:ascii="Arial" w:hAnsi="Arial" w:cs="Arial"/>
          <w:sz w:val="22"/>
        </w:rPr>
      </w:r>
      <w:r>
        <w:rPr>
          <w:rFonts w:ascii="Arial" w:hAnsi="Arial" w:cs="Arial"/>
          <w:sz w:val="22"/>
        </w:rPr>
      </w:r>
    </w:p>
    <w:p>
      <w:pPr>
        <w:pBdr/>
        <w:spacing/>
        <w:ind/>
        <w:rPr>
          <w:rFonts w:ascii="Arial" w:hAnsi="Arial" w:cs="Arial"/>
          <w:sz w:val="22"/>
        </w:rPr>
      </w:pPr>
      <w:r>
        <w:rPr>
          <w:rFonts w:ascii="Arial" w:hAnsi="Arial" w:cs="Arial"/>
          <w:sz w:val="22"/>
        </w:rPr>
      </w:r>
      <w:r>
        <w:rPr>
          <w:rFonts w:ascii="Arial" w:hAnsi="Arial" w:cs="Arial"/>
          <w:sz w:val="22"/>
        </w:rPr>
      </w:r>
    </w:p>
    <w:p>
      <w:pPr>
        <w:pBdr/>
        <w:spacing/>
        <w:ind/>
        <w:rPr>
          <w:rFonts w:ascii="Arial" w:hAnsi="Arial" w:cs="Arial"/>
          <w:sz w:val="22"/>
        </w:rPr>
      </w:pPr>
      <w:r>
        <w:rPr>
          <w:rFonts w:ascii="Arial" w:hAnsi="Arial" w:cs="Arial"/>
          <w:sz w:val="22"/>
        </w:rPr>
      </w:r>
      <w:r>
        <w:rPr>
          <w:rFonts w:ascii="Arial" w:hAnsi="Arial" w:cs="Arial"/>
          <w:sz w:val="22"/>
        </w:rPr>
      </w:r>
    </w:p>
    <w:p>
      <w:pPr>
        <w:pBdr/>
        <w:spacing/>
        <w:ind/>
        <w:rPr>
          <w:rFonts w:ascii="Arial" w:hAnsi="Arial" w:cs="Arial"/>
          <w:sz w:val="22"/>
        </w:rPr>
      </w:pPr>
      <w:r>
        <w:rPr>
          <w:rFonts w:ascii="Arial" w:hAnsi="Arial" w:cs="Arial"/>
          <w:sz w:val="22"/>
        </w:rPr>
      </w:r>
      <w:r>
        <w:rPr>
          <w:rFonts w:ascii="Arial" w:hAnsi="Arial" w:cs="Arial"/>
          <w:sz w:val="22"/>
        </w:rPr>
      </w:r>
    </w:p>
    <w:tbl>
      <w:tblPr>
        <w:tblStyle w:val="726"/>
        <w:tblInd w:w="0" w:type="dxa"/>
        <w:tblW w:w="10477" w:type="dxa"/>
        <w:tblCellMar>
          <w:left w:w="10" w:type="dxa"/>
          <w:top w:w="0" w:type="dxa"/>
          <w:right w:w="10"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747"/>
        <w:gridCol w:w="1746"/>
        <w:gridCol w:w="1746"/>
        <w:gridCol w:w="1746"/>
        <w:gridCol w:w="1746"/>
        <w:gridCol w:w="1746"/>
      </w:tblGrid>
      <w:tr>
        <w:trPr>
          <w:trHeight w:val="501"/>
          <w:tblHeader/>
        </w:trPr>
        <w:tc>
          <w:tcPr>
            <w:shd w:val="clear" w:color="ffffff" w:fill="1f3864"/>
            <w:tcBorders/>
            <w:tcMar>
              <w:left w:w="100" w:type="dxa"/>
              <w:top w:w="60" w:type="dxa"/>
              <w:right w:w="100" w:type="dxa"/>
              <w:bottom w:w="60" w:type="dxa"/>
            </w:tcMar>
            <w:tcW w:w="1746" w:type="dxa"/>
            <w:vAlign w:val="center"/>
          </w:tcPr>
          <w:p>
            <w:pPr>
              <w:pBdr/>
              <w:tabs>
                <w:tab w:val="center" w:leader="none" w:pos="603"/>
              </w:tabs>
              <w:spacing/>
              <w:ind/>
              <w:rPr>
                <w:rFonts w:ascii="Arial" w:hAnsi="Arial" w:cs="Arial"/>
                <w:sz w:val="20"/>
                <w:szCs w:val="20"/>
              </w:rPr>
            </w:pPr>
            <w:r>
              <w:rPr>
                <w:rFonts w:ascii="Arial" w:hAnsi="Arial" w:cs="Arial"/>
                <w:sz w:val="20"/>
                <w:szCs w:val="20"/>
              </w:rPr>
            </w:r>
            <w:r>
              <w:rPr>
                <w:rFonts w:ascii="Arial" w:hAnsi="Arial" w:cs="Arial"/>
                <w:sz w:val="20"/>
                <w:szCs w:val="20"/>
              </w:rPr>
            </w:r>
          </w:p>
        </w:tc>
        <w:tc>
          <w:tcPr>
            <w:shd w:val="clear" w:color="ffffff" w:fill="1f3864"/>
            <w:tcBorders/>
            <w:tcMar>
              <w:left w:w="100" w:type="dxa"/>
              <w:top w:w="60" w:type="dxa"/>
              <w:right w:w="100" w:type="dxa"/>
              <w:bottom w:w="60" w:type="dxa"/>
            </w:tcMar>
            <w:tcW w:w="1746" w:type="dxa"/>
            <w:vAlign w:val="center"/>
          </w:tcPr>
          <w:p>
            <w:pPr>
              <w:pBdr/>
              <w:spacing/>
              <w:ind/>
              <w:rPr>
                <w:rFonts w:ascii="Arial" w:hAnsi="Arial" w:cs="Arial"/>
                <w:b/>
                <w:bCs/>
                <w:color w:val="ffffff" w:themeColor="background1"/>
                <w:sz w:val="20"/>
                <w:szCs w:val="20"/>
                <w14:textFill>
                  <w14:solidFill>
                    <w14:schemeClr w14:val="bg1"/>
                  </w14:solidFill>
                </w14:textFill>
              </w:rPr>
            </w:pPr>
            <w:r>
              <w:rPr>
                <w:rFonts w:ascii="Arial" w:hAnsi="Arial" w:cs="Arial"/>
                <w:b/>
                <w:bCs/>
                <w:color w:val="ffffff" w:themeColor="background1"/>
                <w:sz w:val="20"/>
                <w:szCs w:val="20"/>
                <w14:textFill>
                  <w14:solidFill>
                    <w14:schemeClr w14:val="bg1"/>
                  </w14:solidFill>
                </w14:textFill>
              </w:rPr>
              <w:t xml:space="preserve">Persona 1: Farmer</w:t>
            </w:r>
            <w:r>
              <w:rPr>
                <w:rFonts w:ascii="Arial" w:hAnsi="Arial" w:cs="Arial"/>
                <w:b/>
                <w:bCs/>
                <w:color w:val="ffffff" w:themeColor="background1"/>
                <w:sz w:val="20"/>
                <w:szCs w:val="20"/>
                <w14:textFill>
                  <w14:solidFill>
                    <w14:schemeClr w14:val="bg1"/>
                  </w14:solidFill>
                </w14:textFill>
              </w:rPr>
            </w:r>
          </w:p>
        </w:tc>
        <w:tc>
          <w:tcPr>
            <w:shd w:val="clear" w:color="ffffff" w:fill="1f3864"/>
            <w:tcBorders/>
            <w:tcMar>
              <w:left w:w="100" w:type="dxa"/>
              <w:top w:w="60" w:type="dxa"/>
              <w:right w:w="100" w:type="dxa"/>
              <w:bottom w:w="60" w:type="dxa"/>
            </w:tcMar>
            <w:tcW w:w="1746" w:type="dxa"/>
            <w:vAlign w:val="center"/>
          </w:tcPr>
          <w:p>
            <w:pPr>
              <w:pBdr/>
              <w:spacing/>
              <w:ind/>
              <w:rPr>
                <w:rFonts w:ascii="Arial" w:hAnsi="Arial" w:cs="Arial"/>
                <w:b/>
                <w:bCs/>
                <w:color w:val="ffffff" w:themeColor="background1"/>
                <w:sz w:val="20"/>
                <w:szCs w:val="20"/>
                <w14:textFill>
                  <w14:solidFill>
                    <w14:schemeClr w14:val="bg1"/>
                  </w14:solidFill>
                </w14:textFill>
              </w:rPr>
            </w:pPr>
            <w:r>
              <w:rPr>
                <w:rFonts w:ascii="Arial" w:hAnsi="Arial" w:cs="Arial"/>
                <w:b/>
                <w:bCs/>
                <w:color w:val="ffffff" w:themeColor="background1"/>
                <w:sz w:val="20"/>
                <w:szCs w:val="20"/>
                <w14:textFill>
                  <w14:solidFill>
                    <w14:schemeClr w14:val="bg1"/>
                  </w14:solidFill>
                </w14:textFill>
              </w:rPr>
              <w:t xml:space="preserve">Persona 2: Operator/Pilot</w:t>
            </w:r>
            <w:r>
              <w:rPr>
                <w:rFonts w:ascii="Arial" w:hAnsi="Arial" w:cs="Arial"/>
                <w:b/>
                <w:bCs/>
                <w:color w:val="ffffff" w:themeColor="background1"/>
                <w:sz w:val="20"/>
                <w:szCs w:val="20"/>
                <w14:textFill>
                  <w14:solidFill>
                    <w14:schemeClr w14:val="bg1"/>
                  </w14:solidFill>
                </w14:textFill>
              </w:rPr>
            </w:r>
          </w:p>
        </w:tc>
        <w:tc>
          <w:tcPr>
            <w:shd w:val="clear" w:color="ffffff" w:fill="1f3864"/>
            <w:tcBorders/>
            <w:tcMar>
              <w:left w:w="100" w:type="dxa"/>
              <w:top w:w="60" w:type="dxa"/>
              <w:right w:w="100" w:type="dxa"/>
              <w:bottom w:w="60" w:type="dxa"/>
            </w:tcMar>
            <w:tcW w:w="1746" w:type="dxa"/>
            <w:vAlign w:val="center"/>
          </w:tcPr>
          <w:p>
            <w:pPr>
              <w:pBdr/>
              <w:spacing/>
              <w:ind/>
              <w:rPr>
                <w:rFonts w:ascii="Arial" w:hAnsi="Arial" w:cs="Arial"/>
                <w:b/>
                <w:bCs/>
                <w:color w:val="ffffff" w:themeColor="background1"/>
                <w:sz w:val="20"/>
                <w:szCs w:val="20"/>
                <w14:textFill>
                  <w14:solidFill>
                    <w14:schemeClr w14:val="bg1"/>
                  </w14:solidFill>
                </w14:textFill>
              </w:rPr>
            </w:pPr>
            <w:r>
              <w:rPr>
                <w:rFonts w:ascii="Arial" w:hAnsi="Arial" w:cs="Arial"/>
                <w:b/>
                <w:bCs/>
                <w:color w:val="ffffff" w:themeColor="background1"/>
                <w:sz w:val="20"/>
                <w:szCs w:val="20"/>
                <w14:textFill>
                  <w14:solidFill>
                    <w14:schemeClr w14:val="bg1"/>
                  </w14:solidFill>
                </w14:textFill>
              </w:rPr>
              <w:t xml:space="preserve">Persona 3: HTX Manager</w:t>
            </w:r>
            <w:r>
              <w:rPr>
                <w:rFonts w:ascii="Arial" w:hAnsi="Arial" w:cs="Arial"/>
                <w:b/>
                <w:bCs/>
                <w:color w:val="ffffff" w:themeColor="background1"/>
                <w:sz w:val="20"/>
                <w:szCs w:val="20"/>
                <w14:textFill>
                  <w14:solidFill>
                    <w14:schemeClr w14:val="bg1"/>
                  </w14:solidFill>
                </w14:textFill>
              </w:rPr>
            </w:r>
          </w:p>
        </w:tc>
        <w:tc>
          <w:tcPr>
            <w:shd w:val="clear" w:color="ffffff" w:fill="1f3864"/>
            <w:tcBorders/>
            <w:tcMar>
              <w:left w:w="100" w:type="dxa"/>
              <w:top w:w="60" w:type="dxa"/>
              <w:right w:w="100" w:type="dxa"/>
              <w:bottom w:w="60" w:type="dxa"/>
            </w:tcMar>
            <w:tcW w:w="1746" w:type="dxa"/>
            <w:vAlign w:val="center"/>
          </w:tcPr>
          <w:p>
            <w:pPr>
              <w:pBdr/>
              <w:spacing/>
              <w:ind/>
              <w:rPr>
                <w:rFonts w:ascii="Arial" w:hAnsi="Arial" w:cs="Arial"/>
                <w:b/>
                <w:bCs/>
                <w:color w:val="ffffff" w:themeColor="background1"/>
                <w:sz w:val="20"/>
                <w:szCs w:val="20"/>
                <w14:textFill>
                  <w14:solidFill>
                    <w14:schemeClr w14:val="bg1"/>
                  </w14:solidFill>
                </w14:textFill>
              </w:rPr>
            </w:pPr>
            <w:r>
              <w:rPr>
                <w:rFonts w:ascii="Arial" w:hAnsi="Arial" w:cs="Arial"/>
                <w:b/>
                <w:bCs/>
                <w:color w:val="ffffff" w:themeColor="background1"/>
                <w:sz w:val="20"/>
                <w:szCs w:val="20"/>
                <w14:textFill>
                  <w14:solidFill>
                    <w14:schemeClr w14:val="bg1"/>
                  </w14:solidFill>
                </w14:textFill>
              </w:rPr>
              <w:t xml:space="preserve">Persona 4: Agronomist</w:t>
            </w:r>
            <w:r>
              <w:rPr>
                <w:rFonts w:ascii="Arial" w:hAnsi="Arial" w:cs="Arial"/>
                <w:b/>
                <w:bCs/>
                <w:color w:val="ffffff" w:themeColor="background1"/>
                <w:sz w:val="20"/>
                <w:szCs w:val="20"/>
                <w14:textFill>
                  <w14:solidFill>
                    <w14:schemeClr w14:val="bg1"/>
                  </w14:solidFill>
                </w14:textFill>
              </w:rPr>
            </w:r>
          </w:p>
        </w:tc>
        <w:tc>
          <w:tcPr>
            <w:shd w:val="clear" w:color="ffffff" w:fill="1f3864"/>
            <w:tcBorders/>
            <w:tcMar>
              <w:left w:w="100" w:type="dxa"/>
              <w:top w:w="60" w:type="dxa"/>
              <w:right w:w="100" w:type="dxa"/>
              <w:bottom w:w="60" w:type="dxa"/>
            </w:tcMar>
            <w:tcW w:w="1746" w:type="dxa"/>
            <w:vAlign w:val="center"/>
          </w:tcPr>
          <w:p>
            <w:pPr>
              <w:pBdr/>
              <w:spacing/>
              <w:ind/>
              <w:rPr>
                <w:rFonts w:ascii="Arial" w:hAnsi="Arial" w:cs="Arial"/>
                <w:b/>
                <w:bCs/>
                <w:color w:val="ffffff" w:themeColor="background1"/>
                <w:sz w:val="20"/>
                <w:szCs w:val="20"/>
                <w14:textFill>
                  <w14:solidFill>
                    <w14:schemeClr w14:val="bg1"/>
                  </w14:solidFill>
                </w14:textFill>
              </w:rPr>
            </w:pPr>
            <w:r>
              <w:rPr>
                <w:rFonts w:ascii="Arial" w:hAnsi="Arial" w:cs="Arial"/>
                <w:b/>
                <w:bCs/>
                <w:color w:val="ffffff" w:themeColor="background1"/>
                <w:sz w:val="20"/>
                <w:szCs w:val="20"/>
                <w14:textFill>
                  <w14:solidFill>
                    <w14:schemeClr w14:val="bg1"/>
                  </w14:solidFill>
                </w14:textFill>
              </w:rPr>
              <w:t xml:space="preserve">Persona 5: Admin</w:t>
            </w:r>
            <w:r>
              <w:rPr>
                <w:rFonts w:ascii="Arial" w:hAnsi="Arial" w:cs="Arial"/>
                <w:b/>
                <w:bCs/>
                <w:color w:val="ffffff" w:themeColor="background1"/>
                <w:sz w:val="20"/>
                <w:szCs w:val="20"/>
                <w14:textFill>
                  <w14:solidFill>
                    <w14:schemeClr w14:val="bg1"/>
                  </w14:solidFill>
                </w14:textFill>
              </w:rPr>
            </w:r>
          </w:p>
        </w:tc>
      </w:tr>
      <w:tr>
        <w:trPr>
          <w:trHeight w:val="690"/>
        </w:trPr>
        <w:tc>
          <w:tcPr>
            <w:shd w:val="clear" w:color="ffffff" w:fill="ffffff"/>
            <w:tcBorders/>
            <w:tcMar>
              <w:left w:w="100" w:type="dxa"/>
              <w:top w:w="60" w:type="dxa"/>
              <w:right w:w="100" w:type="dxa"/>
              <w:bottom w:w="60" w:type="dxa"/>
            </w:tcMar>
            <w:tcW w:w="1746" w:type="dxa"/>
            <w:vAlign w:val="center"/>
          </w:tcPr>
          <w:p>
            <w:pPr>
              <w:pBdr/>
              <w:spacing/>
              <w:ind/>
              <w:rPr>
                <w:rFonts w:ascii="Arial" w:hAnsi="Arial" w:cs="Arial"/>
                <w:b/>
                <w:bCs/>
                <w:color w:val="111111"/>
                <w:sz w:val="20"/>
                <w:szCs w:val="20"/>
              </w:rPr>
            </w:pPr>
            <w:r>
              <w:rPr>
                <w:rFonts w:ascii="Arial" w:hAnsi="Arial" w:cs="Arial"/>
                <w:b/>
                <w:bCs/>
                <w:color w:val="111111"/>
                <w:sz w:val="20"/>
                <w:szCs w:val="20"/>
              </w:rPr>
              <w:t xml:space="preserve">Character name</w:t>
            </w:r>
            <w:r>
              <w:rPr>
                <w:rFonts w:ascii="Arial" w:hAnsi="Arial" w:cs="Arial"/>
                <w:b/>
                <w:bCs/>
                <w:color w:val="111111"/>
                <w:sz w:val="20"/>
                <w:szCs w:val="20"/>
              </w:rPr>
            </w:r>
          </w:p>
        </w:tc>
        <w:tc>
          <w:tcPr>
            <w:shd w:val="clear" w:color="ffffff" w:fill="ffffff"/>
            <w:tcBorders/>
            <w:tcMar>
              <w:left w:w="100" w:type="dxa"/>
              <w:top w:w="60" w:type="dxa"/>
              <w:right w:w="100" w:type="dxa"/>
              <w:bottom w:w="60" w:type="dxa"/>
            </w:tcMar>
            <w:tcW w:w="1746" w:type="dxa"/>
            <w:vAlign w:val="center"/>
          </w:tcPr>
          <w:p>
            <w:pPr>
              <w:pBdr/>
              <w:spacing/>
              <w:ind/>
              <w:rPr>
                <w:rFonts w:ascii="Arial" w:hAnsi="Arial" w:cs="Arial"/>
                <w:sz w:val="20"/>
                <w:szCs w:val="20"/>
              </w:rPr>
            </w:pPr>
            <w:r>
              <w:rPr>
                <w:rFonts w:ascii="Arial" w:hAnsi="Arial" w:cs="Arial"/>
                <w:color w:val="111111"/>
                <w:sz w:val="20"/>
                <w:szCs w:val="20"/>
              </w:rPr>
              <w:t xml:space="preserve">Mr. Tu (51 years old)</w:t>
            </w:r>
            <w:r>
              <w:rPr>
                <w:rFonts w:ascii="Arial" w:hAnsi="Arial" w:cs="Arial"/>
                <w:sz w:val="20"/>
                <w:szCs w:val="20"/>
              </w:rPr>
            </w:r>
          </w:p>
        </w:tc>
        <w:tc>
          <w:tcPr>
            <w:shd w:val="clear" w:color="ffffff" w:fill="ffffff"/>
            <w:tcBorders/>
            <w:tcMar>
              <w:left w:w="100" w:type="dxa"/>
              <w:top w:w="60" w:type="dxa"/>
              <w:right w:w="100" w:type="dxa"/>
              <w:bottom w:w="60" w:type="dxa"/>
            </w:tcMar>
            <w:tcW w:w="1746" w:type="dxa"/>
            <w:vAlign w:val="center"/>
          </w:tcPr>
          <w:p>
            <w:pPr>
              <w:pBdr/>
              <w:spacing/>
              <w:ind/>
              <w:rPr>
                <w:rFonts w:ascii="Arial" w:hAnsi="Arial" w:cs="Arial"/>
                <w:color w:val="111111"/>
                <w:sz w:val="20"/>
                <w:szCs w:val="20"/>
              </w:rPr>
            </w:pPr>
            <w:r>
              <w:rPr>
                <w:rFonts w:ascii="Arial" w:hAnsi="Arial" w:cs="Arial"/>
                <w:color w:val="111111"/>
                <w:sz w:val="20"/>
                <w:szCs w:val="20"/>
              </w:rPr>
              <w:t xml:space="preserve">Mr. Ba (28 years old)</w:t>
            </w:r>
            <w:r>
              <w:rPr>
                <w:rFonts w:ascii="Arial" w:hAnsi="Arial" w:cs="Arial"/>
                <w:color w:val="111111"/>
                <w:sz w:val="20"/>
                <w:szCs w:val="20"/>
              </w:rPr>
            </w:r>
          </w:p>
        </w:tc>
        <w:tc>
          <w:tcPr>
            <w:shd w:val="clear" w:color="ffffff" w:fill="ffffff"/>
            <w:tcBorders/>
            <w:tcMar>
              <w:left w:w="100" w:type="dxa"/>
              <w:top w:w="60" w:type="dxa"/>
              <w:right w:w="100" w:type="dxa"/>
              <w:bottom w:w="60" w:type="dxa"/>
            </w:tcMar>
            <w:tcW w:w="1746" w:type="dxa"/>
            <w:vAlign w:val="center"/>
          </w:tcPr>
          <w:p>
            <w:pPr>
              <w:pBdr/>
              <w:spacing/>
              <w:ind/>
              <w:rPr>
                <w:rFonts w:ascii="Arial" w:hAnsi="Arial" w:cs="Arial"/>
                <w:color w:val="111111"/>
                <w:sz w:val="20"/>
                <w:szCs w:val="20"/>
              </w:rPr>
            </w:pPr>
            <w:r>
              <w:rPr>
                <w:rFonts w:ascii="Arial" w:hAnsi="Arial" w:cs="Arial"/>
                <w:color w:val="111111"/>
                <w:sz w:val="20"/>
                <w:szCs w:val="20"/>
              </w:rPr>
              <w:t xml:space="preserve">Mr. Nam (45 years old)</w:t>
            </w:r>
            <w:r>
              <w:rPr>
                <w:rFonts w:ascii="Arial" w:hAnsi="Arial" w:cs="Arial"/>
                <w:color w:val="111111"/>
                <w:sz w:val="20"/>
                <w:szCs w:val="20"/>
              </w:rPr>
            </w:r>
          </w:p>
        </w:tc>
        <w:tc>
          <w:tcPr>
            <w:shd w:val="clear" w:color="ffffff" w:fill="ffffff"/>
            <w:tcBorders/>
            <w:tcMar>
              <w:left w:w="100" w:type="dxa"/>
              <w:top w:w="60" w:type="dxa"/>
              <w:right w:w="100" w:type="dxa"/>
              <w:bottom w:w="60" w:type="dxa"/>
            </w:tcMar>
            <w:tcW w:w="1746" w:type="dxa"/>
            <w:vAlign w:val="center"/>
          </w:tcPr>
          <w:p>
            <w:pPr>
              <w:pBdr/>
              <w:spacing/>
              <w:ind/>
              <w:rPr>
                <w:rFonts w:ascii="Arial" w:hAnsi="Arial" w:cs="Arial"/>
                <w:color w:val="111111"/>
                <w:sz w:val="20"/>
                <w:szCs w:val="20"/>
              </w:rPr>
            </w:pPr>
            <w:r>
              <w:rPr>
                <w:rFonts w:ascii="Arial" w:hAnsi="Arial" w:cs="Arial"/>
                <w:color w:val="111111"/>
                <w:sz w:val="20"/>
                <w:szCs w:val="20"/>
              </w:rPr>
              <w:t xml:space="preserve">Ms. Hoa (35 years old)</w:t>
            </w:r>
            <w:r>
              <w:rPr>
                <w:rFonts w:ascii="Arial" w:hAnsi="Arial" w:cs="Arial"/>
                <w:color w:val="111111"/>
                <w:sz w:val="20"/>
                <w:szCs w:val="20"/>
              </w:rPr>
            </w:r>
          </w:p>
        </w:tc>
        <w:tc>
          <w:tcPr>
            <w:shd w:val="clear" w:color="ffffff" w:fill="ffffff"/>
            <w:tcBorders/>
            <w:tcMar>
              <w:left w:w="100" w:type="dxa"/>
              <w:top w:w="60" w:type="dxa"/>
              <w:right w:w="100" w:type="dxa"/>
              <w:bottom w:w="60" w:type="dxa"/>
            </w:tcMar>
            <w:tcW w:w="1746" w:type="dxa"/>
            <w:vAlign w:val="center"/>
          </w:tcPr>
          <w:p>
            <w:pPr>
              <w:pBdr/>
              <w:spacing/>
              <w:ind/>
              <w:rPr>
                <w:rFonts w:ascii="Arial" w:hAnsi="Arial" w:cs="Arial"/>
                <w:color w:val="111111"/>
                <w:sz w:val="20"/>
                <w:szCs w:val="20"/>
              </w:rPr>
            </w:pPr>
            <w:r>
              <w:rPr>
                <w:rFonts w:ascii="Arial" w:hAnsi="Arial" w:cs="Arial"/>
                <w:color w:val="111111"/>
                <w:sz w:val="20"/>
                <w:szCs w:val="20"/>
              </w:rPr>
              <w:t xml:space="preserve">Mr. Quan (30 years old)</w:t>
            </w:r>
            <w:r>
              <w:rPr>
                <w:rFonts w:ascii="Arial" w:hAnsi="Arial" w:cs="Arial"/>
                <w:color w:val="111111"/>
                <w:sz w:val="20"/>
                <w:szCs w:val="20"/>
              </w:rPr>
            </w:r>
          </w:p>
        </w:tc>
      </w:tr>
      <w:tr>
        <w:trPr>
          <w:trHeight w:val="690"/>
        </w:trPr>
        <w:tc>
          <w:tcPr>
            <w:shd w:val="clear" w:color="ffffff" w:fill="ebf2fa"/>
            <w:tcBorders/>
            <w:tcMar>
              <w:left w:w="100" w:type="dxa"/>
              <w:top w:w="60" w:type="dxa"/>
              <w:right w:w="100" w:type="dxa"/>
              <w:bottom w:w="60" w:type="dxa"/>
            </w:tcMar>
            <w:tcW w:w="1746" w:type="dxa"/>
            <w:vAlign w:val="center"/>
          </w:tcPr>
          <w:p>
            <w:pPr>
              <w:pBdr/>
              <w:spacing/>
              <w:ind/>
              <w:rPr>
                <w:rFonts w:ascii="Arial" w:hAnsi="Arial" w:cs="Arial"/>
                <w:sz w:val="20"/>
                <w:szCs w:val="20"/>
              </w:rPr>
            </w:pPr>
            <w:r>
              <w:rPr>
                <w:rFonts w:ascii="Arial" w:hAnsi="Arial" w:cs="Arial"/>
                <w:b/>
                <w:bCs/>
                <w:color w:val="111111"/>
                <w:sz w:val="20"/>
                <w:szCs w:val="20"/>
              </w:rPr>
              <w:t xml:space="preserve">Technology Proficiency</w:t>
            </w:r>
            <w:r>
              <w:rPr>
                <w:rFonts w:ascii="Arial" w:hAnsi="Arial" w:cs="Arial"/>
                <w:sz w:val="20"/>
                <w:szCs w:val="20"/>
              </w:rPr>
            </w:r>
          </w:p>
        </w:tc>
        <w:tc>
          <w:tcPr>
            <w:shd w:val="clear" w:color="ffffff" w:fill="ebf2fa"/>
            <w:tcBorders/>
            <w:tcMar>
              <w:left w:w="100" w:type="dxa"/>
              <w:top w:w="60" w:type="dxa"/>
              <w:right w:w="100" w:type="dxa"/>
              <w:bottom w:w="60" w:type="dxa"/>
            </w:tcMar>
            <w:tcW w:w="1746" w:type="dxa"/>
            <w:vAlign w:val="center"/>
          </w:tcPr>
          <w:p>
            <w:pPr>
              <w:pBdr/>
              <w:spacing/>
              <w:ind/>
              <w:rPr>
                <w:rFonts w:ascii="Arial" w:hAnsi="Arial" w:cs="Arial"/>
                <w:sz w:val="20"/>
                <w:szCs w:val="20"/>
              </w:rPr>
            </w:pPr>
            <w:r>
              <w:rPr>
                <w:rFonts w:ascii="Arial" w:hAnsi="Arial" w:cs="Arial"/>
                <w:color w:val="111111"/>
                <w:sz w:val="20"/>
                <w:szCs w:val="20"/>
              </w:rPr>
              <w:t xml:space="preserve">Low. Uses smartphones only for basic tasks.</w:t>
            </w:r>
            <w:r>
              <w:rPr>
                <w:rFonts w:ascii="Arial" w:hAnsi="Arial" w:cs="Arial"/>
                <w:sz w:val="20"/>
                <w:szCs w:val="20"/>
              </w:rPr>
            </w:r>
          </w:p>
        </w:tc>
        <w:tc>
          <w:tcPr>
            <w:shd w:val="clear" w:color="ffffff" w:fill="ebf2fa"/>
            <w:tcBorders/>
            <w:tcMar>
              <w:left w:w="100" w:type="dxa"/>
              <w:top w:w="60" w:type="dxa"/>
              <w:right w:w="100" w:type="dxa"/>
              <w:bottom w:w="60" w:type="dxa"/>
            </w:tcMar>
            <w:tcW w:w="1746" w:type="dxa"/>
            <w:vAlign w:val="center"/>
          </w:tcPr>
          <w:p>
            <w:pPr>
              <w:pBdr/>
              <w:spacing/>
              <w:ind/>
              <w:rPr>
                <w:rFonts w:ascii="Arial" w:hAnsi="Arial" w:cs="Arial"/>
                <w:color w:val="111111"/>
                <w:sz w:val="20"/>
                <w:szCs w:val="20"/>
              </w:rPr>
            </w:pPr>
            <w:r>
              <w:rPr>
                <w:rFonts w:ascii="Arial" w:hAnsi="Arial" w:cs="Arial"/>
                <w:color w:val="111111"/>
                <w:sz w:val="20"/>
                <w:szCs w:val="20"/>
              </w:rPr>
              <w:t xml:space="preserve">Medium. Familiar with mobile applications and digital mapping.</w:t>
            </w:r>
            <w:r>
              <w:rPr>
                <w:rFonts w:ascii="Arial" w:hAnsi="Arial" w:cs="Arial"/>
                <w:color w:val="111111"/>
                <w:sz w:val="20"/>
                <w:szCs w:val="20"/>
              </w:rPr>
            </w:r>
          </w:p>
        </w:tc>
        <w:tc>
          <w:tcPr>
            <w:shd w:val="clear" w:color="ffffff" w:fill="ebf2fa"/>
            <w:tcBorders/>
            <w:tcMar>
              <w:left w:w="100" w:type="dxa"/>
              <w:top w:w="60" w:type="dxa"/>
              <w:right w:w="100" w:type="dxa"/>
              <w:bottom w:w="60" w:type="dxa"/>
            </w:tcMar>
            <w:tcW w:w="1746" w:type="dxa"/>
            <w:vAlign w:val="center"/>
          </w:tcPr>
          <w:p>
            <w:pPr>
              <w:pBdr/>
              <w:spacing/>
              <w:ind/>
              <w:rPr>
                <w:rFonts w:ascii="Arial" w:hAnsi="Arial" w:cs="Arial"/>
                <w:color w:val="111111"/>
                <w:sz w:val="20"/>
                <w:szCs w:val="20"/>
              </w:rPr>
            </w:pPr>
            <w:r>
              <w:rPr>
                <w:rFonts w:ascii="Arial" w:hAnsi="Arial" w:cs="Arial"/>
                <w:color w:val="111111"/>
                <w:sz w:val="20"/>
                <w:szCs w:val="20"/>
              </w:rPr>
              <w:t xml:space="preserve">Medium. Uses Excel, Zalo, and computers daily.</w:t>
            </w:r>
            <w:r>
              <w:rPr>
                <w:rFonts w:ascii="Arial" w:hAnsi="Arial" w:cs="Arial"/>
                <w:color w:val="111111"/>
                <w:sz w:val="20"/>
                <w:szCs w:val="20"/>
              </w:rPr>
            </w:r>
          </w:p>
        </w:tc>
        <w:tc>
          <w:tcPr>
            <w:shd w:val="clear" w:color="ffffff" w:fill="ebf2fa"/>
            <w:tcBorders/>
            <w:tcMar>
              <w:left w:w="100" w:type="dxa"/>
              <w:top w:w="60" w:type="dxa"/>
              <w:right w:w="100" w:type="dxa"/>
              <w:bottom w:w="60" w:type="dxa"/>
            </w:tcMar>
            <w:tcW w:w="1746" w:type="dxa"/>
            <w:vAlign w:val="center"/>
          </w:tcPr>
          <w:p>
            <w:pPr>
              <w:pBdr/>
              <w:spacing/>
              <w:ind/>
              <w:rPr>
                <w:rFonts w:ascii="Arial" w:hAnsi="Arial" w:cs="Arial"/>
                <w:color w:val="111111"/>
                <w:sz w:val="20"/>
                <w:szCs w:val="20"/>
              </w:rPr>
            </w:pPr>
            <w:r>
              <w:rPr>
                <w:rFonts w:ascii="Arial" w:hAnsi="Arial" w:cs="Arial"/>
                <w:color w:val="111111"/>
                <w:sz w:val="20"/>
                <w:szCs w:val="20"/>
              </w:rPr>
              <w:t xml:space="preserve">High. Proficient in Excel, mapping software, and GIS.</w:t>
            </w:r>
            <w:r>
              <w:rPr>
                <w:rFonts w:ascii="Arial" w:hAnsi="Arial" w:cs="Arial"/>
                <w:color w:val="111111"/>
                <w:sz w:val="20"/>
                <w:szCs w:val="20"/>
              </w:rPr>
            </w:r>
          </w:p>
        </w:tc>
        <w:tc>
          <w:tcPr>
            <w:shd w:val="clear" w:color="ffffff" w:fill="ebf2fa"/>
            <w:tcBorders/>
            <w:tcMar>
              <w:left w:w="100" w:type="dxa"/>
              <w:top w:w="60" w:type="dxa"/>
              <w:right w:w="100" w:type="dxa"/>
              <w:bottom w:w="60" w:type="dxa"/>
            </w:tcMar>
            <w:tcW w:w="1746" w:type="dxa"/>
            <w:vAlign w:val="center"/>
          </w:tcPr>
          <w:p>
            <w:pPr>
              <w:pBdr/>
              <w:spacing/>
              <w:ind/>
              <w:rPr>
                <w:rFonts w:ascii="Arial" w:hAnsi="Arial" w:cs="Arial"/>
                <w:color w:val="111111"/>
                <w:sz w:val="20"/>
                <w:szCs w:val="20"/>
              </w:rPr>
            </w:pPr>
            <w:r>
              <w:rPr>
                <w:rFonts w:ascii="Arial" w:hAnsi="Arial" w:cs="Arial"/>
                <w:color w:val="111111"/>
                <w:sz w:val="20"/>
                <w:szCs w:val="20"/>
              </w:rPr>
              <w:t xml:space="preserve">High. Experienced with system administration and software.</w:t>
            </w:r>
            <w:r>
              <w:rPr>
                <w:rFonts w:ascii="Arial" w:hAnsi="Arial" w:cs="Arial"/>
                <w:color w:val="111111"/>
                <w:sz w:val="20"/>
                <w:szCs w:val="20"/>
              </w:rPr>
            </w:r>
          </w:p>
        </w:tc>
      </w:tr>
      <w:tr>
        <w:trPr>
          <w:trHeight w:val="690"/>
        </w:trPr>
        <w:tc>
          <w:tcPr>
            <w:shd w:val="clear" w:color="ffffff" w:fill="ffffff"/>
            <w:tcBorders/>
            <w:tcMar>
              <w:left w:w="100" w:type="dxa"/>
              <w:top w:w="60" w:type="dxa"/>
              <w:right w:w="100" w:type="dxa"/>
              <w:bottom w:w="60" w:type="dxa"/>
            </w:tcMar>
            <w:tcW w:w="1746" w:type="dxa"/>
            <w:vAlign w:val="center"/>
          </w:tcPr>
          <w:p>
            <w:pPr>
              <w:pBdr/>
              <w:spacing/>
              <w:ind/>
              <w:rPr>
                <w:rFonts w:ascii="Arial" w:hAnsi="Arial" w:cs="Arial"/>
                <w:sz w:val="20"/>
                <w:szCs w:val="20"/>
              </w:rPr>
            </w:pPr>
            <w:r>
              <w:rPr>
                <w:rFonts w:ascii="Arial" w:hAnsi="Arial" w:cs="Arial"/>
                <w:b/>
                <w:bCs/>
                <w:color w:val="111111"/>
                <w:sz w:val="20"/>
                <w:szCs w:val="20"/>
              </w:rPr>
              <w:t xml:space="preserve">Goals</w:t>
            </w:r>
            <w:r>
              <w:rPr>
                <w:rFonts w:ascii="Arial" w:hAnsi="Arial" w:cs="Arial"/>
                <w:sz w:val="20"/>
                <w:szCs w:val="20"/>
              </w:rPr>
            </w:r>
          </w:p>
        </w:tc>
        <w:tc>
          <w:tcPr>
            <w:shd w:val="clear" w:color="ffffff" w:fill="ffffff"/>
            <w:tcBorders/>
            <w:tcMar>
              <w:left w:w="100" w:type="dxa"/>
              <w:top w:w="60" w:type="dxa"/>
              <w:right w:w="100" w:type="dxa"/>
              <w:bottom w:w="60" w:type="dxa"/>
            </w:tcMar>
            <w:tcW w:w="1746" w:type="dxa"/>
            <w:vAlign w:val="center"/>
          </w:tcPr>
          <w:p>
            <w:pPr>
              <w:pBdr/>
              <w:spacing/>
              <w:ind/>
              <w:rPr>
                <w:rFonts w:ascii="Arial" w:hAnsi="Arial" w:cs="Arial"/>
                <w:sz w:val="20"/>
                <w:szCs w:val="20"/>
              </w:rPr>
            </w:pPr>
            <w:r>
              <w:rPr>
                <w:rFonts w:ascii="Arial" w:hAnsi="Arial" w:cs="Arial"/>
                <w:color w:val="111111"/>
                <w:sz w:val="20"/>
                <w:szCs w:val="20"/>
              </w:rPr>
              <w:t xml:space="preserve">Schedule pesticide spraying in a very simple way. Receive notifications when tasks are completed.</w:t>
            </w:r>
            <w:r>
              <w:rPr>
                <w:rFonts w:ascii="Arial" w:hAnsi="Arial" w:cs="Arial"/>
                <w:sz w:val="20"/>
                <w:szCs w:val="20"/>
              </w:rPr>
            </w:r>
          </w:p>
        </w:tc>
        <w:tc>
          <w:tcPr>
            <w:shd w:val="clear" w:color="ffffff" w:fill="ffffff"/>
            <w:tcBorders/>
            <w:tcMar>
              <w:left w:w="100" w:type="dxa"/>
              <w:top w:w="60" w:type="dxa"/>
              <w:right w:w="100" w:type="dxa"/>
              <w:bottom w:w="60" w:type="dxa"/>
            </w:tcMar>
            <w:tcW w:w="1746" w:type="dxa"/>
            <w:vAlign w:val="center"/>
          </w:tcPr>
          <w:p>
            <w:pPr>
              <w:pBdr/>
              <w:spacing/>
              <w:ind/>
              <w:rPr>
                <w:rFonts w:ascii="Arial" w:hAnsi="Arial" w:cs="Arial"/>
                <w:color w:val="111111"/>
                <w:sz w:val="20"/>
                <w:szCs w:val="20"/>
              </w:rPr>
            </w:pPr>
            <w:r>
              <w:rPr>
                <w:rFonts w:ascii="Arial" w:hAnsi="Arial" w:cs="Arial"/>
                <w:color w:val="111111"/>
                <w:sz w:val="20"/>
                <w:szCs w:val="20"/>
              </w:rPr>
              <w:t xml:space="preserve">Receive task assignments (task creation). Check in/out via GPS while working in the field to record work progress.</w:t>
            </w:r>
            <w:r>
              <w:rPr>
                <w:rFonts w:ascii="Arial" w:hAnsi="Arial" w:cs="Arial"/>
                <w:color w:val="111111"/>
                <w:sz w:val="20"/>
                <w:szCs w:val="20"/>
              </w:rPr>
            </w:r>
          </w:p>
        </w:tc>
        <w:tc>
          <w:tcPr>
            <w:shd w:val="clear" w:color="ffffff" w:fill="ffffff"/>
            <w:tcBorders/>
            <w:tcMar>
              <w:left w:w="100" w:type="dxa"/>
              <w:top w:w="60" w:type="dxa"/>
              <w:right w:w="100" w:type="dxa"/>
              <w:bottom w:w="60" w:type="dxa"/>
            </w:tcMar>
            <w:tcW w:w="1746" w:type="dxa"/>
            <w:vAlign w:val="center"/>
          </w:tcPr>
          <w:p>
            <w:pPr>
              <w:pBdr/>
              <w:spacing/>
              <w:ind/>
              <w:rPr>
                <w:rFonts w:ascii="Arial" w:hAnsi="Arial" w:cs="Arial"/>
                <w:color w:val="111111"/>
                <w:sz w:val="20"/>
                <w:szCs w:val="20"/>
              </w:rPr>
            </w:pPr>
            <w:r>
              <w:rPr>
                <w:rFonts w:ascii="Arial" w:hAnsi="Arial" w:cs="Arial"/>
                <w:color w:val="111111"/>
                <w:sz w:val="20"/>
                <w:szCs w:val="20"/>
              </w:rPr>
              <w:t xml:space="preserve">Monitor the entire drone fleet via an Overview Dashboard and Calendar; click to view details of each task.</w:t>
            </w:r>
            <w:r>
              <w:rPr>
                <w:rFonts w:ascii="Arial" w:hAnsi="Arial" w:cs="Arial"/>
                <w:color w:val="111111"/>
                <w:sz w:val="20"/>
                <w:szCs w:val="20"/>
              </w:rPr>
            </w:r>
          </w:p>
        </w:tc>
        <w:tc>
          <w:tcPr>
            <w:shd w:val="clear" w:color="ffffff" w:fill="ffffff"/>
            <w:tcBorders/>
            <w:tcMar>
              <w:left w:w="100" w:type="dxa"/>
              <w:top w:w="60" w:type="dxa"/>
              <w:right w:w="100" w:type="dxa"/>
              <w:bottom w:w="60" w:type="dxa"/>
            </w:tcMar>
            <w:tcW w:w="1746" w:type="dxa"/>
            <w:vAlign w:val="center"/>
          </w:tcPr>
          <w:p>
            <w:pPr>
              <w:pBdr/>
              <w:spacing/>
              <w:ind/>
              <w:rPr>
                <w:rFonts w:ascii="Arial" w:hAnsi="Arial" w:cs="Arial"/>
                <w:color w:val="111111"/>
                <w:sz w:val="20"/>
                <w:szCs w:val="20"/>
              </w:rPr>
            </w:pPr>
            <w:r>
              <w:rPr>
                <w:rFonts w:ascii="Arial" w:hAnsi="Arial" w:cs="Arial"/>
                <w:color w:val="111111"/>
                <w:sz w:val="20"/>
                <w:szCs w:val="20"/>
              </w:rPr>
              <w:t xml:space="preserve">Record and monitor detailed field indicators. Perform in-depth analyses. View historical records.</w:t>
            </w:r>
            <w:r>
              <w:rPr>
                <w:rFonts w:ascii="Arial" w:hAnsi="Arial" w:cs="Arial"/>
                <w:color w:val="111111"/>
                <w:sz w:val="20"/>
                <w:szCs w:val="20"/>
              </w:rPr>
            </w:r>
          </w:p>
        </w:tc>
        <w:tc>
          <w:tcPr>
            <w:shd w:val="clear" w:color="ffffff" w:fill="ffffff"/>
            <w:tcBorders/>
            <w:tcMar>
              <w:left w:w="100" w:type="dxa"/>
              <w:top w:w="60" w:type="dxa"/>
              <w:right w:w="100" w:type="dxa"/>
              <w:bottom w:w="60" w:type="dxa"/>
            </w:tcMar>
            <w:tcW w:w="1746" w:type="dxa"/>
            <w:vAlign w:val="center"/>
          </w:tcPr>
          <w:p>
            <w:pPr>
              <w:pBdr/>
              <w:spacing/>
              <w:ind/>
              <w:rPr>
                <w:rFonts w:ascii="Arial" w:hAnsi="Arial" w:cs="Arial"/>
                <w:color w:val="111111"/>
                <w:sz w:val="20"/>
                <w:szCs w:val="20"/>
              </w:rPr>
            </w:pPr>
            <w:r>
              <w:rPr>
                <w:rFonts w:ascii="Arial" w:hAnsi="Arial" w:cs="Arial"/>
                <w:color w:val="111111"/>
                <w:sz w:val="20"/>
                <w:szCs w:val="20"/>
              </w:rPr>
              <w:t xml:space="preserve">Manage user accounts, permissions, and system configurations (RBAC). Track audit logs and monitor security.</w:t>
            </w:r>
            <w:r>
              <w:rPr>
                <w:rFonts w:ascii="Arial" w:hAnsi="Arial" w:cs="Arial"/>
                <w:color w:val="111111"/>
                <w:sz w:val="20"/>
                <w:szCs w:val="20"/>
              </w:rPr>
            </w:r>
          </w:p>
        </w:tc>
      </w:tr>
      <w:tr>
        <w:trPr>
          <w:trHeight w:val="690"/>
        </w:trPr>
        <w:tc>
          <w:tcPr>
            <w:shd w:val="clear" w:color="ffffff" w:fill="ebf2fa"/>
            <w:tcBorders/>
            <w:tcMar>
              <w:left w:w="100" w:type="dxa"/>
              <w:top w:w="60" w:type="dxa"/>
              <w:right w:w="100" w:type="dxa"/>
              <w:bottom w:w="60" w:type="dxa"/>
            </w:tcMar>
            <w:tcW w:w="1746" w:type="dxa"/>
            <w:vAlign w:val="center"/>
          </w:tcPr>
          <w:p>
            <w:pPr>
              <w:pBdr/>
              <w:spacing/>
              <w:ind/>
              <w:rPr>
                <w:rFonts w:ascii="Arial" w:hAnsi="Arial" w:cs="Arial"/>
                <w:b/>
                <w:bCs/>
                <w:color w:val="111111"/>
                <w:sz w:val="20"/>
                <w:szCs w:val="20"/>
              </w:rPr>
            </w:pPr>
            <w:r>
              <w:rPr>
                <w:rFonts w:ascii="Arial" w:hAnsi="Arial" w:cs="Arial"/>
                <w:b/>
                <w:bCs/>
                <w:color w:val="111111"/>
                <w:sz w:val="20"/>
                <w:szCs w:val="20"/>
              </w:rPr>
              <w:t xml:space="preserve">UI/UX Preferences</w:t>
            </w:r>
            <w:r>
              <w:rPr>
                <w:rFonts w:ascii="Arial" w:hAnsi="Arial" w:cs="Arial"/>
                <w:b/>
                <w:bCs/>
                <w:color w:val="111111"/>
                <w:sz w:val="20"/>
                <w:szCs w:val="20"/>
              </w:rPr>
            </w:r>
          </w:p>
        </w:tc>
        <w:tc>
          <w:tcPr>
            <w:shd w:val="clear" w:color="ffffff" w:fill="ebf2fa"/>
            <w:tcBorders/>
            <w:tcMar>
              <w:left w:w="100" w:type="dxa"/>
              <w:top w:w="60" w:type="dxa"/>
              <w:right w:w="100" w:type="dxa"/>
              <w:bottom w:w="60" w:type="dxa"/>
            </w:tcMar>
            <w:tcW w:w="1746" w:type="dxa"/>
            <w:vAlign w:val="center"/>
          </w:tcPr>
          <w:p>
            <w:pPr>
              <w:pBdr/>
              <w:spacing/>
              <w:ind/>
              <w:rPr>
                <w:rFonts w:ascii="Arial" w:hAnsi="Arial" w:cs="Arial"/>
                <w:sz w:val="20"/>
                <w:szCs w:val="20"/>
              </w:rPr>
            </w:pPr>
            <w:r>
              <w:rPr>
                <w:rFonts w:ascii="Arial" w:hAnsi="Arial" w:cs="Arial"/>
                <w:color w:val="111111"/>
                <w:sz w:val="20"/>
                <w:szCs w:val="20"/>
              </w:rPr>
              <w:t xml:space="preserve">Always sets schedules with minimal steps (5 steps). Large font (&gt;16pt), clear icons, direct interaction, voice support.</w:t>
            </w:r>
            <w:r>
              <w:rPr>
                <w:rFonts w:ascii="Arial" w:hAnsi="Arial" w:cs="Arial"/>
                <w:sz w:val="20"/>
                <w:szCs w:val="20"/>
              </w:rPr>
            </w:r>
          </w:p>
        </w:tc>
        <w:tc>
          <w:tcPr>
            <w:shd w:val="clear" w:color="ffffff" w:fill="ebf2fa"/>
            <w:tcBorders/>
            <w:tcMar>
              <w:left w:w="100" w:type="dxa"/>
              <w:top w:w="60" w:type="dxa"/>
              <w:right w:w="100" w:type="dxa"/>
              <w:bottom w:w="60" w:type="dxa"/>
            </w:tcMar>
            <w:tcW w:w="1746" w:type="dxa"/>
            <w:vAlign w:val="center"/>
          </w:tcPr>
          <w:p>
            <w:pPr>
              <w:pBdr/>
              <w:spacing/>
              <w:ind/>
              <w:rPr>
                <w:rFonts w:ascii="Arial" w:hAnsi="Arial" w:cs="Arial"/>
                <w:color w:val="111111"/>
                <w:sz w:val="20"/>
                <w:szCs w:val="20"/>
              </w:rPr>
            </w:pPr>
            <w:r>
              <w:rPr>
                <w:rFonts w:ascii="Arial" w:hAnsi="Arial" w:cs="Arial"/>
                <w:color w:val="111111"/>
                <w:sz w:val="20"/>
                <w:szCs w:val="20"/>
              </w:rPr>
              <w:t xml:space="preserve">Large and clear buttons. Strong visual alerts (Alerts), visible even in outdoor light. Has Offline Mode.</w:t>
            </w:r>
            <w:r>
              <w:rPr>
                <w:rFonts w:ascii="Arial" w:hAnsi="Arial" w:cs="Arial"/>
                <w:color w:val="111111"/>
                <w:sz w:val="20"/>
                <w:szCs w:val="20"/>
              </w:rPr>
            </w:r>
          </w:p>
        </w:tc>
        <w:tc>
          <w:tcPr>
            <w:shd w:val="clear" w:color="ffffff" w:fill="ebf2fa"/>
            <w:tcBorders/>
            <w:tcMar>
              <w:left w:w="100" w:type="dxa"/>
              <w:top w:w="60" w:type="dxa"/>
              <w:right w:w="100" w:type="dxa"/>
              <w:bottom w:w="60" w:type="dxa"/>
            </w:tcMar>
            <w:tcW w:w="1746" w:type="dxa"/>
            <w:vAlign w:val="center"/>
          </w:tcPr>
          <w:p>
            <w:pPr>
              <w:pBdr/>
              <w:spacing/>
              <w:ind/>
              <w:rPr>
                <w:rFonts w:ascii="Arial" w:hAnsi="Arial" w:cs="Arial"/>
                <w:color w:val="111111"/>
                <w:sz w:val="20"/>
                <w:szCs w:val="20"/>
              </w:rPr>
            </w:pPr>
            <w:r>
              <w:rPr>
                <w:rFonts w:ascii="Arial" w:hAnsi="Arial" w:cs="Arial"/>
                <w:color w:val="111111"/>
                <w:sz w:val="20"/>
                <w:szCs w:val="20"/>
              </w:rPr>
              <w:t xml:space="preserve">Modern web interface. Desktop dashboard. Customizable widget cards. Master-detail layout. Supports Calendar view.</w:t>
            </w:r>
            <w:r>
              <w:rPr>
                <w:rFonts w:ascii="Arial" w:hAnsi="Arial" w:cs="Arial"/>
                <w:color w:val="111111"/>
                <w:sz w:val="20"/>
                <w:szCs w:val="20"/>
              </w:rPr>
            </w:r>
          </w:p>
        </w:tc>
        <w:tc>
          <w:tcPr>
            <w:shd w:val="clear" w:color="ffffff" w:fill="ebf2fa"/>
            <w:tcBorders/>
            <w:tcMar>
              <w:left w:w="100" w:type="dxa"/>
              <w:top w:w="60" w:type="dxa"/>
              <w:right w:w="100" w:type="dxa"/>
              <w:bottom w:w="60" w:type="dxa"/>
            </w:tcMar>
            <w:tcW w:w="1746" w:type="dxa"/>
            <w:vAlign w:val="center"/>
          </w:tcPr>
          <w:p>
            <w:pPr>
              <w:pBdr/>
              <w:spacing/>
              <w:ind/>
              <w:rPr>
                <w:rFonts w:ascii="Arial" w:hAnsi="Arial" w:cs="Arial"/>
                <w:color w:val="111111"/>
                <w:sz w:val="20"/>
                <w:szCs w:val="20"/>
              </w:rPr>
            </w:pPr>
            <w:r>
              <w:rPr>
                <w:rFonts w:ascii="Arial" w:hAnsi="Arial" w:cs="Arial"/>
                <w:color w:val="111111"/>
                <w:sz w:val="20"/>
                <w:szCs w:val="20"/>
              </w:rPr>
              <w:t xml:space="preserve">Simple web interface with Map module. Polygon-based field mapping with data input forms.</w:t>
            </w:r>
            <w:r>
              <w:rPr>
                <w:rFonts w:ascii="Arial" w:hAnsi="Arial" w:cs="Arial"/>
                <w:color w:val="111111"/>
                <w:sz w:val="20"/>
                <w:szCs w:val="20"/>
              </w:rPr>
            </w:r>
          </w:p>
        </w:tc>
        <w:tc>
          <w:tcPr>
            <w:shd w:val="clear" w:color="ffffff" w:fill="ebf2fa"/>
            <w:tcBorders/>
            <w:tcMar>
              <w:left w:w="100" w:type="dxa"/>
              <w:top w:w="60" w:type="dxa"/>
              <w:right w:w="100" w:type="dxa"/>
              <w:bottom w:w="60" w:type="dxa"/>
            </w:tcMar>
            <w:tcW w:w="1746" w:type="dxa"/>
            <w:vAlign w:val="center"/>
          </w:tcPr>
          <w:p>
            <w:pPr>
              <w:pBdr/>
              <w:spacing/>
              <w:ind/>
              <w:rPr>
                <w:rFonts w:ascii="Arial" w:hAnsi="Arial" w:cs="Arial"/>
                <w:color w:val="111111"/>
                <w:sz w:val="20"/>
                <w:szCs w:val="20"/>
              </w:rPr>
            </w:pPr>
            <w:r>
              <w:rPr>
                <w:rFonts w:ascii="Arial" w:hAnsi="Arial" w:cs="Arial"/>
                <w:color w:val="111111"/>
                <w:sz w:val="20"/>
                <w:szCs w:val="20"/>
              </w:rPr>
              <w:t xml:space="preserve">Admin panel web interface. Uses table-based layouts (data tables) with advanced filtering/search capabilities.</w:t>
            </w:r>
            <w:r>
              <w:rPr>
                <w:rFonts w:ascii="Arial" w:hAnsi="Arial" w:cs="Arial"/>
                <w:color w:val="111111"/>
                <w:sz w:val="20"/>
                <w:szCs w:val="20"/>
              </w:rPr>
            </w:r>
          </w:p>
        </w:tc>
      </w:tr>
      <w:tr>
        <w:trPr>
          <w:trHeight w:val="690"/>
        </w:trPr>
        <w:tc>
          <w:tcPr>
            <w:shd w:val="clear" w:color="ffffff" w:fill="ffffff"/>
            <w:tcBorders/>
            <w:tcMar>
              <w:left w:w="100" w:type="dxa"/>
              <w:top w:w="60" w:type="dxa"/>
              <w:right w:w="100" w:type="dxa"/>
              <w:bottom w:w="60" w:type="dxa"/>
            </w:tcMar>
            <w:tcW w:w="1746" w:type="dxa"/>
            <w:vAlign w:val="center"/>
          </w:tcPr>
          <w:p>
            <w:pPr>
              <w:pBdr/>
              <w:spacing/>
              <w:ind/>
              <w:rPr>
                <w:rFonts w:ascii="Arial" w:hAnsi="Arial" w:cs="Arial"/>
                <w:sz w:val="20"/>
                <w:szCs w:val="20"/>
              </w:rPr>
            </w:pPr>
            <w:r>
              <w:rPr>
                <w:rFonts w:ascii="Arial" w:hAnsi="Arial" w:cs="Arial"/>
                <w:b/>
                <w:bCs/>
                <w:color w:val="111111"/>
                <w:sz w:val="20"/>
                <w:szCs w:val="20"/>
              </w:rPr>
              <w:t xml:space="preserve">Primary Device Used</w:t>
            </w:r>
            <w:r>
              <w:rPr>
                <w:rFonts w:ascii="Arial" w:hAnsi="Arial" w:cs="Arial"/>
                <w:sz w:val="20"/>
                <w:szCs w:val="20"/>
              </w:rPr>
            </w:r>
          </w:p>
        </w:tc>
        <w:tc>
          <w:tcPr>
            <w:shd w:val="clear" w:color="ffffff" w:fill="ffffff"/>
            <w:tcBorders/>
            <w:tcMar>
              <w:left w:w="100" w:type="dxa"/>
              <w:top w:w="60" w:type="dxa"/>
              <w:right w:w="100" w:type="dxa"/>
              <w:bottom w:w="60" w:type="dxa"/>
            </w:tcMar>
            <w:tcW w:w="1746" w:type="dxa"/>
            <w:vAlign w:val="center"/>
          </w:tcPr>
          <w:p>
            <w:pPr>
              <w:pBdr/>
              <w:spacing/>
              <w:ind/>
              <w:rPr>
                <w:rFonts w:ascii="Arial" w:hAnsi="Arial" w:cs="Arial"/>
                <w:sz w:val="20"/>
                <w:szCs w:val="20"/>
              </w:rPr>
            </w:pPr>
            <w:r>
              <w:rPr>
                <w:rFonts w:ascii="Arial" w:hAnsi="Arial" w:cs="Arial"/>
                <w:color w:val="111111"/>
                <w:sz w:val="20"/>
                <w:szCs w:val="20"/>
              </w:rPr>
              <w:t xml:space="preserve">Mobile App (Android/iOS)</w:t>
            </w:r>
            <w:r>
              <w:rPr>
                <w:rFonts w:ascii="Arial" w:hAnsi="Arial" w:cs="Arial"/>
                <w:sz w:val="20"/>
                <w:szCs w:val="20"/>
              </w:rPr>
            </w:r>
          </w:p>
        </w:tc>
        <w:tc>
          <w:tcPr>
            <w:shd w:val="clear" w:color="ffffff" w:fill="ffffff"/>
            <w:tcBorders/>
            <w:tcMar>
              <w:left w:w="100" w:type="dxa"/>
              <w:top w:w="60" w:type="dxa"/>
              <w:right w:w="100" w:type="dxa"/>
              <w:bottom w:w="60" w:type="dxa"/>
            </w:tcMar>
            <w:tcW w:w="1746" w:type="dxa"/>
            <w:vAlign w:val="center"/>
          </w:tcPr>
          <w:p>
            <w:pPr>
              <w:pBdr/>
              <w:spacing/>
              <w:ind/>
              <w:rPr>
                <w:rFonts w:ascii="Arial" w:hAnsi="Arial" w:cs="Arial"/>
                <w:color w:val="111111"/>
                <w:sz w:val="20"/>
                <w:szCs w:val="20"/>
              </w:rPr>
            </w:pPr>
            <w:r>
              <w:rPr>
                <w:rFonts w:ascii="Arial" w:hAnsi="Arial" w:cs="Arial"/>
                <w:color w:val="111111"/>
                <w:sz w:val="20"/>
                <w:szCs w:val="20"/>
              </w:rPr>
              <w:t xml:space="preserve">Mobile App (Android/iOS)</w:t>
            </w:r>
            <w:r>
              <w:rPr>
                <w:rFonts w:ascii="Arial" w:hAnsi="Arial" w:cs="Arial"/>
                <w:color w:val="111111"/>
                <w:sz w:val="20"/>
                <w:szCs w:val="20"/>
              </w:rPr>
            </w:r>
          </w:p>
        </w:tc>
        <w:tc>
          <w:tcPr>
            <w:shd w:val="clear" w:color="ffffff" w:fill="ffffff"/>
            <w:tcBorders/>
            <w:tcMar>
              <w:left w:w="100" w:type="dxa"/>
              <w:top w:w="60" w:type="dxa"/>
              <w:right w:w="100" w:type="dxa"/>
              <w:bottom w:w="60" w:type="dxa"/>
            </w:tcMar>
            <w:tcW w:w="1746" w:type="dxa"/>
            <w:vAlign w:val="center"/>
          </w:tcPr>
          <w:p>
            <w:pPr>
              <w:pBdr/>
              <w:spacing/>
              <w:ind/>
              <w:rPr>
                <w:rFonts w:ascii="Arial" w:hAnsi="Arial" w:cs="Arial"/>
                <w:color w:val="111111"/>
                <w:sz w:val="20"/>
                <w:szCs w:val="20"/>
              </w:rPr>
            </w:pPr>
            <w:r>
              <w:rPr>
                <w:rFonts w:ascii="Arial" w:hAnsi="Arial" w:cs="Arial"/>
                <w:color w:val="111111"/>
                <w:sz w:val="20"/>
                <w:szCs w:val="20"/>
              </w:rPr>
              <w:t xml:space="preserve">Web Dashboard (Desktop)</w:t>
            </w:r>
            <w:r>
              <w:rPr>
                <w:rFonts w:ascii="Arial" w:hAnsi="Arial" w:cs="Arial"/>
                <w:color w:val="111111"/>
                <w:sz w:val="20"/>
                <w:szCs w:val="20"/>
              </w:rPr>
            </w:r>
          </w:p>
        </w:tc>
        <w:tc>
          <w:tcPr>
            <w:shd w:val="clear" w:color="ffffff" w:fill="ffffff"/>
            <w:tcBorders/>
            <w:tcMar>
              <w:left w:w="100" w:type="dxa"/>
              <w:top w:w="60" w:type="dxa"/>
              <w:right w:w="100" w:type="dxa"/>
              <w:bottom w:w="60" w:type="dxa"/>
            </w:tcMar>
            <w:tcW w:w="1746" w:type="dxa"/>
            <w:vAlign w:val="center"/>
          </w:tcPr>
          <w:p>
            <w:pPr>
              <w:pBdr/>
              <w:spacing/>
              <w:ind/>
              <w:rPr>
                <w:rFonts w:ascii="Arial" w:hAnsi="Arial" w:cs="Arial"/>
                <w:color w:val="111111"/>
                <w:sz w:val="20"/>
                <w:szCs w:val="20"/>
              </w:rPr>
            </w:pPr>
            <w:r>
              <w:rPr>
                <w:rFonts w:ascii="Arial" w:hAnsi="Arial" w:cs="Arial"/>
                <w:color w:val="111111"/>
                <w:sz w:val="20"/>
                <w:szCs w:val="20"/>
              </w:rPr>
              <w:t xml:space="preserve">Web Dashboard (Desktop)</w:t>
            </w:r>
            <w:r>
              <w:rPr>
                <w:rFonts w:ascii="Arial" w:hAnsi="Arial" w:cs="Arial"/>
                <w:color w:val="111111"/>
                <w:sz w:val="20"/>
                <w:szCs w:val="20"/>
              </w:rPr>
            </w:r>
          </w:p>
        </w:tc>
        <w:tc>
          <w:tcPr>
            <w:shd w:val="clear" w:color="ffffff" w:fill="ffffff"/>
            <w:tcBorders/>
            <w:tcMar>
              <w:left w:w="100" w:type="dxa"/>
              <w:top w:w="60" w:type="dxa"/>
              <w:right w:w="100" w:type="dxa"/>
              <w:bottom w:w="60" w:type="dxa"/>
            </w:tcMar>
            <w:tcW w:w="1746" w:type="dxa"/>
            <w:vAlign w:val="center"/>
          </w:tcPr>
          <w:p>
            <w:pPr>
              <w:pBdr/>
              <w:spacing/>
              <w:ind/>
              <w:rPr>
                <w:rFonts w:ascii="Arial" w:hAnsi="Arial" w:cs="Arial"/>
                <w:color w:val="111111"/>
                <w:sz w:val="20"/>
                <w:szCs w:val="20"/>
              </w:rPr>
            </w:pPr>
            <w:r>
              <w:rPr>
                <w:rFonts w:ascii="Arial" w:hAnsi="Arial" w:cs="Arial"/>
                <w:color w:val="111111"/>
                <w:sz w:val="20"/>
                <w:szCs w:val="20"/>
              </w:rPr>
              <w:t xml:space="preserve">Web Dashboard (Desktop)</w:t>
            </w:r>
            <w:r>
              <w:rPr>
                <w:rFonts w:ascii="Arial" w:hAnsi="Arial" w:cs="Arial"/>
                <w:color w:val="111111"/>
                <w:sz w:val="20"/>
                <w:szCs w:val="20"/>
              </w:rPr>
            </w:r>
          </w:p>
        </w:tc>
      </w:tr>
    </w:tbl>
    <w:p>
      <w:pPr>
        <w:pBdr/>
        <w:spacing/>
        <w:ind/>
        <w:rPr>
          <w:rFonts w:ascii="Arial" w:hAnsi="Arial" w:cs="Arial"/>
          <w:sz w:val="22"/>
        </w:rPr>
      </w:pPr>
      <w:r>
        <w:rPr>
          <w:rFonts w:ascii="Arial" w:hAnsi="Arial" w:cs="Arial"/>
          <w:sz w:val="22"/>
        </w:rPr>
      </w:r>
      <w:r>
        <w:rPr>
          <w:rFonts w:ascii="Arial" w:hAnsi="Arial" w:cs="Arial"/>
          <w:sz w:val="22"/>
        </w:rPr>
      </w:r>
    </w:p>
    <w:p>
      <w:pPr>
        <w:pBdr/>
        <w:spacing w:after="120" w:before="280" w:line="300" w:lineRule="auto"/>
        <w:ind/>
        <w:rPr>
          <w:rFonts w:ascii="Arial" w:hAnsi="Arial" w:cs="Arial"/>
          <w:b/>
          <w:bCs/>
          <w:color w:val="006699"/>
          <w:szCs w:val="24"/>
        </w:rPr>
      </w:pPr>
      <w:r>
        <w:rPr>
          <w:rFonts w:ascii="Arial" w:hAnsi="Arial" w:cs="Arial"/>
          <w:b/>
          <w:color w:val="006699"/>
          <w:szCs w:val="24"/>
        </w:rPr>
        <w:t xml:space="preserve">2.2 User Journey Map</w:t>
      </w:r>
      <w:r>
        <w:rPr>
          <w:rFonts w:ascii="Arial" w:hAnsi="Arial" w:cs="Arial"/>
          <w:b/>
          <w:bCs/>
          <w:color w:val="006699"/>
          <w:szCs w:val="24"/>
        </w:rPr>
      </w:r>
    </w:p>
    <w:p>
      <w:pPr>
        <w:pStyle w:val="998"/>
        <w:pBdr/>
        <w:spacing/>
        <w:ind/>
        <w:rPr>
          <w:rFonts w:ascii="Arial" w:hAnsi="Arial" w:cs="Arial"/>
          <w:b/>
          <w:bCs/>
          <w:color w:val="006699"/>
        </w:rPr>
      </w:pPr>
      <w:r>
        <w:rPr>
          <w:rFonts w:ascii="Arial" w:hAnsi="Arial" w:cs="Arial"/>
        </w:rPr>
        <w:t xml:space="preserve">To ensure a seamless and intuitive user experience, the team mapped out two critical user journeys that represent the core business workflows of the MVP: the Farmer's booking process (linked </w:t>
      </w:r>
      <w:r>
        <w:rPr>
          <w:rFonts w:ascii="Arial" w:hAnsi="Arial" w:cs="Arial"/>
        </w:rPr>
        <w:t xml:space="preserve">to UC01) and the Pilot's field operation process (linked to UC03 &amp; UC05). These maps identify key touchpoints, potential pain points, and direct opportunities for UI/UX enhancements, particularly addressing field constraints like offline scenarios (NFR06).</w:t>
      </w:r>
      <w:r>
        <w:rPr>
          <w:rFonts w:ascii="Arial" w:hAnsi="Arial" w:cs="Arial"/>
          <w:b/>
          <w:bCs/>
          <w:color w:val="006699"/>
        </w:rPr>
      </w:r>
    </w:p>
    <w:p>
      <w:pPr>
        <w:pStyle w:val="998"/>
        <w:pBdr/>
        <w:spacing/>
        <w:ind/>
        <w:rPr>
          <w:rFonts w:ascii="Arial" w:hAnsi="Arial" w:cs="Arial"/>
          <w:bCs/>
          <w:i/>
        </w:rPr>
      </w:pPr>
      <w:r>
        <w:rPr>
          <w:rFonts w:ascii="Arial" w:hAnsi="Arial" w:cs="Arial"/>
          <w:bCs/>
          <w:i/>
        </w:rPr>
      </w:r>
      <w:r>
        <w:rPr>
          <w:rFonts w:ascii="Arial" w:hAnsi="Arial" w:cs="Arial"/>
          <w:bCs/>
          <w:i/>
        </w:rPr>
      </w:r>
    </w:p>
    <w:p>
      <w:pPr>
        <w:pStyle w:val="998"/>
        <w:pBdr/>
        <w:spacing/>
        <w:ind/>
        <w:rPr>
          <w:rFonts w:ascii="Arial" w:hAnsi="Arial" w:cs="Arial"/>
          <w:bCs/>
          <w:i/>
        </w:rPr>
      </w:pPr>
      <w:r>
        <w:rPr>
          <w:rFonts w:ascii="Arial" w:hAnsi="Arial" w:cs="Arial"/>
          <w:bCs/>
          <w:i/>
        </w:rPr>
      </w:r>
      <w:r>
        <w:rPr>
          <w:rFonts w:ascii="Arial" w:hAnsi="Arial" w:cs="Arial"/>
          <w:bCs/>
          <w:i/>
        </w:rPr>
      </w:r>
    </w:p>
    <w:p>
      <w:pPr>
        <w:pStyle w:val="998"/>
        <w:pBdr/>
        <w:spacing/>
        <w:ind/>
        <w:rPr>
          <w:rFonts w:ascii="Arial" w:hAnsi="Arial" w:cs="Arial"/>
          <w:bCs/>
          <w:i/>
        </w:rPr>
      </w:pPr>
      <w:r>
        <w:rPr>
          <w:rFonts w:ascii="Arial" w:hAnsi="Arial" w:cs="Arial"/>
          <w:bCs/>
          <w:i/>
        </w:rPr>
      </w:r>
      <w:r>
        <w:rPr>
          <w:rFonts w:ascii="Arial" w:hAnsi="Arial" w:cs="Arial"/>
          <w:bCs/>
          <w:i/>
        </w:rPr>
      </w:r>
    </w:p>
    <w:p>
      <w:pPr>
        <w:pStyle w:val="998"/>
        <w:pBdr/>
        <w:spacing/>
        <w:ind/>
        <w:rPr>
          <w:rFonts w:ascii="Arial" w:hAnsi="Arial" w:cs="Arial"/>
          <w:bCs/>
          <w:i/>
        </w:rPr>
      </w:pPr>
      <w:r>
        <w:rPr>
          <w:rFonts w:ascii="Arial" w:hAnsi="Arial" w:cs="Arial"/>
          <w:bCs/>
          <w:i/>
        </w:rPr>
      </w:r>
      <w:r>
        <w:rPr>
          <w:rFonts w:ascii="Arial" w:hAnsi="Arial" w:cs="Arial"/>
          <w:bCs/>
          <w:i/>
        </w:rPr>
      </w:r>
    </w:p>
    <w:p>
      <w:pPr>
        <w:pStyle w:val="998"/>
        <w:pBdr/>
        <w:spacing/>
        <w:ind/>
        <w:rPr>
          <w:rFonts w:ascii="Arial" w:hAnsi="Arial" w:cs="Arial"/>
          <w:bCs/>
          <w:i/>
        </w:rPr>
      </w:pPr>
      <w:r>
        <w:rPr>
          <w:rFonts w:ascii="Arial" w:hAnsi="Arial" w:cs="Arial"/>
          <w:bCs/>
          <w:i/>
        </w:rPr>
      </w:r>
      <w:r>
        <w:rPr>
          <w:rFonts w:ascii="Arial" w:hAnsi="Arial" w:cs="Arial"/>
          <w:bCs/>
          <w:i/>
        </w:rPr>
      </w:r>
    </w:p>
    <w:p>
      <w:pPr>
        <w:pStyle w:val="998"/>
        <w:pBdr/>
        <w:spacing/>
        <w:ind/>
        <w:rPr>
          <w:rFonts w:ascii="Arial" w:hAnsi="Arial" w:cs="Arial"/>
          <w:bCs/>
          <w:i/>
        </w:rPr>
      </w:pPr>
      <w:r>
        <w:rPr>
          <w:rFonts w:ascii="Arial" w:hAnsi="Arial" w:cs="Arial"/>
          <w:bCs/>
          <w:i/>
        </w:rPr>
      </w:r>
      <w:r>
        <w:rPr>
          <w:rFonts w:ascii="Arial" w:hAnsi="Arial" w:cs="Arial"/>
          <w:bCs/>
          <w:i/>
        </w:rPr>
      </w:r>
    </w:p>
    <w:p>
      <w:pPr>
        <w:pStyle w:val="998"/>
        <w:pBdr/>
        <w:spacing/>
        <w:ind/>
        <w:rPr>
          <w:rFonts w:ascii="Arial" w:hAnsi="Arial" w:cs="Arial"/>
          <w:bCs/>
          <w:i/>
        </w:rPr>
      </w:pPr>
      <w:r>
        <w:rPr>
          <w:rFonts w:ascii="Arial" w:hAnsi="Arial" w:cs="Arial"/>
          <w:bCs/>
          <w:i/>
        </w:rPr>
      </w:r>
      <w:r>
        <w:rPr>
          <w:rFonts w:ascii="Arial" w:hAnsi="Arial" w:cs="Arial"/>
          <w:bCs/>
          <w:i/>
        </w:rPr>
      </w:r>
    </w:p>
    <w:p>
      <w:pPr>
        <w:pStyle w:val="998"/>
        <w:pBdr/>
        <w:spacing/>
        <w:ind/>
        <w:jc w:val="center"/>
        <w:rPr>
          <w:rFonts w:ascii="Arial" w:hAnsi="Arial" w:cs="Arial"/>
          <w:bCs/>
          <w:i/>
        </w:rPr>
      </w:pPr>
      <w:r>
        <w:rPr>
          <w:rFonts w:ascii="Arial" w:hAnsi="Arial" w:cs="Arial"/>
          <w:i/>
          <w:iCs/>
        </w:rPr>
        <w:t xml:space="preserve">Example: Farmer's Drone Spraying Booking Journey (Mapped with UC01 &amp; UC08)</w:t>
      </w:r>
      <w:r>
        <w:rPr>
          <w:rFonts w:ascii="Arial" w:hAnsi="Arial" w:cs="Arial"/>
          <w:bCs/>
          <w:i/>
        </w:rPr>
        <w:br/>
      </w:r>
      <w:r>
        <w:rPr>
          <w:rFonts w:ascii="Arial" w:hAnsi="Arial" w:cs="Arial"/>
          <w:bCs/>
          <w:i/>
        </w:rPr>
      </w:r>
    </w:p>
    <w:tbl>
      <w:tblPr>
        <w:tblStyle w:val="726"/>
        <w:tblInd w:w="0" w:type="dxa"/>
        <w:tblW w:w="10477" w:type="dxa"/>
        <w:tblCellMar>
          <w:left w:w="10" w:type="dxa"/>
          <w:top w:w="0" w:type="dxa"/>
          <w:right w:w="10"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2096"/>
        <w:gridCol w:w="2096"/>
        <w:gridCol w:w="2095"/>
        <w:gridCol w:w="2095"/>
        <w:gridCol w:w="2095"/>
      </w:tblGrid>
      <w:tr>
        <w:trPr>
          <w:tblHeader/>
        </w:trPr>
        <w:tc>
          <w:tcPr>
            <w:shd w:val="clear" w:color="ffffff" w:fill="1f3864"/>
            <w:tcBorders/>
            <w:tcMar>
              <w:left w:w="120" w:type="dxa"/>
              <w:top w:w="80" w:type="dxa"/>
              <w:right w:w="120" w:type="dxa"/>
              <w:bottom w:w="80" w:type="dxa"/>
            </w:tcMar>
            <w:tcW w:w="2095" w:type="dxa"/>
            <w:vAlign w:val="center"/>
          </w:tcPr>
          <w:p>
            <w:pPr>
              <w:pBdr/>
              <w:spacing/>
              <w:ind/>
              <w:jc w:val="center"/>
              <w:rPr>
                <w:rFonts w:ascii="Arial" w:hAnsi="Arial" w:cs="Arial"/>
              </w:rPr>
            </w:pPr>
            <w:r>
              <w:rPr>
                <w:rFonts w:ascii="Arial" w:hAnsi="Arial" w:eastAsia="Arial" w:cs="Arial"/>
                <w:b/>
                <w:bCs/>
                <w:color w:val="ffffff"/>
                <w:sz w:val="20"/>
                <w:szCs w:val="20"/>
              </w:rPr>
              <w:t xml:space="preserve">Phases</w:t>
            </w:r>
            <w:r>
              <w:rPr>
                <w:rFonts w:ascii="Arial" w:hAnsi="Arial" w:cs="Arial"/>
              </w:rPr>
            </w:r>
          </w:p>
        </w:tc>
        <w:tc>
          <w:tcPr>
            <w:shd w:val="clear" w:color="ffffff" w:fill="1f3864"/>
            <w:tcBorders/>
            <w:tcMar>
              <w:left w:w="120" w:type="dxa"/>
              <w:top w:w="80" w:type="dxa"/>
              <w:right w:w="120" w:type="dxa"/>
              <w:bottom w:w="80" w:type="dxa"/>
            </w:tcMar>
            <w:tcW w:w="2095" w:type="dxa"/>
            <w:vAlign w:val="center"/>
          </w:tcPr>
          <w:p>
            <w:pPr>
              <w:pBdr/>
              <w:spacing/>
              <w:ind/>
              <w:rPr>
                <w:rFonts w:ascii="Arial" w:hAnsi="Arial" w:cs="Arial"/>
              </w:rPr>
            </w:pPr>
            <w:r>
              <w:rPr>
                <w:rFonts w:ascii="Arial" w:hAnsi="Arial" w:eastAsia="Arial" w:cs="Arial"/>
                <w:b/>
                <w:bCs/>
                <w:color w:val="ffffff"/>
                <w:sz w:val="20"/>
                <w:szCs w:val="20"/>
              </w:rPr>
              <w:t xml:space="preserve">1. Awareness</w:t>
            </w:r>
            <w:r>
              <w:rPr>
                <w:rFonts w:ascii="Arial" w:hAnsi="Arial" w:cs="Arial"/>
              </w:rPr>
            </w:r>
          </w:p>
        </w:tc>
        <w:tc>
          <w:tcPr>
            <w:shd w:val="clear" w:color="ffffff" w:fill="1f3864"/>
            <w:tcBorders/>
            <w:tcMar>
              <w:left w:w="120" w:type="dxa"/>
              <w:top w:w="80" w:type="dxa"/>
              <w:right w:w="120" w:type="dxa"/>
              <w:bottom w:w="80" w:type="dxa"/>
            </w:tcMar>
            <w:tcW w:w="2095" w:type="dxa"/>
            <w:vAlign w:val="center"/>
          </w:tcPr>
          <w:p>
            <w:pPr>
              <w:pBdr/>
              <w:spacing/>
              <w:ind/>
              <w:rPr>
                <w:rFonts w:ascii="Arial" w:hAnsi="Arial" w:cs="Arial"/>
              </w:rPr>
            </w:pPr>
            <w:r>
              <w:rPr>
                <w:rFonts w:ascii="Arial" w:hAnsi="Arial" w:eastAsia="Arial" w:cs="Arial"/>
                <w:b/>
                <w:bCs/>
                <w:color w:val="ffffff"/>
                <w:sz w:val="20"/>
                <w:szCs w:val="20"/>
              </w:rPr>
              <w:t xml:space="preserve">2. Action</w:t>
            </w:r>
            <w:r>
              <w:rPr>
                <w:rFonts w:ascii="Arial" w:hAnsi="Arial" w:cs="Arial"/>
              </w:rPr>
            </w:r>
          </w:p>
        </w:tc>
        <w:tc>
          <w:tcPr>
            <w:shd w:val="clear" w:color="ffffff" w:fill="1f3864"/>
            <w:tcBorders/>
            <w:tcMar>
              <w:left w:w="120" w:type="dxa"/>
              <w:top w:w="80" w:type="dxa"/>
              <w:right w:w="120" w:type="dxa"/>
              <w:bottom w:w="80" w:type="dxa"/>
            </w:tcMar>
            <w:tcW w:w="2095" w:type="dxa"/>
            <w:vAlign w:val="center"/>
          </w:tcPr>
          <w:p>
            <w:pPr>
              <w:pBdr/>
              <w:spacing/>
              <w:ind/>
              <w:rPr>
                <w:rFonts w:ascii="Arial" w:hAnsi="Arial" w:cs="Arial"/>
              </w:rPr>
            </w:pPr>
            <w:r>
              <w:rPr>
                <w:rFonts w:ascii="Arial" w:hAnsi="Arial" w:eastAsia="Arial" w:cs="Arial"/>
                <w:b/>
                <w:bCs/>
                <w:color w:val="ffffff"/>
                <w:sz w:val="20"/>
                <w:szCs w:val="20"/>
              </w:rPr>
              <w:t xml:space="preserve">3. Confirmation</w:t>
            </w:r>
            <w:r>
              <w:rPr>
                <w:rFonts w:ascii="Arial" w:hAnsi="Arial" w:cs="Arial"/>
              </w:rPr>
            </w:r>
          </w:p>
        </w:tc>
        <w:tc>
          <w:tcPr>
            <w:shd w:val="clear" w:color="ffffff" w:fill="1f3864"/>
            <w:tcBorders/>
            <w:tcMar>
              <w:left w:w="120" w:type="dxa"/>
              <w:top w:w="80" w:type="dxa"/>
              <w:right w:w="120" w:type="dxa"/>
              <w:bottom w:w="80" w:type="dxa"/>
            </w:tcMar>
            <w:tcW w:w="2095" w:type="dxa"/>
            <w:vAlign w:val="center"/>
          </w:tcPr>
          <w:p>
            <w:pPr>
              <w:pBdr/>
              <w:spacing/>
              <w:ind/>
              <w:rPr>
                <w:rFonts w:ascii="Arial" w:hAnsi="Arial" w:eastAsia="Arial" w:cs="Arial"/>
                <w:b/>
                <w:bCs/>
                <w:color w:val="ffffff"/>
                <w:sz w:val="20"/>
                <w:szCs w:val="20"/>
              </w:rPr>
            </w:pPr>
            <w:r>
              <w:rPr>
                <w:rFonts w:ascii="Arial" w:hAnsi="Arial" w:eastAsia="Arial" w:cs="Arial"/>
                <w:b/>
                <w:bCs/>
                <w:color w:val="ffffff"/>
                <w:sz w:val="20"/>
                <w:szCs w:val="20"/>
              </w:rPr>
              <w:t xml:space="preserve">4. Post-Action</w:t>
            </w:r>
            <w:r>
              <w:rPr>
                <w:rFonts w:ascii="Arial" w:hAnsi="Arial" w:eastAsia="Arial" w:cs="Arial"/>
                <w:b/>
                <w:bCs/>
                <w:color w:val="ffffff"/>
                <w:sz w:val="20"/>
                <w:szCs w:val="20"/>
              </w:rPr>
            </w:r>
          </w:p>
        </w:tc>
      </w:tr>
      <w:tr>
        <w:trPr/>
        <w:tc>
          <w:tcPr>
            <w:shd w:val="clear" w:color="ffffff" w:fill="e3f0fc"/>
            <w:tcBorders/>
            <w:tcMar>
              <w:left w:w="120" w:type="dxa"/>
              <w:top w:w="80" w:type="dxa"/>
              <w:right w:w="120" w:type="dxa"/>
              <w:bottom w:w="80" w:type="dxa"/>
            </w:tcMar>
            <w:tcW w:w="2095" w:type="dxa"/>
            <w:vAlign w:val="center"/>
          </w:tcPr>
          <w:p>
            <w:pPr>
              <w:pBdr/>
              <w:spacing/>
              <w:ind/>
              <w:rPr>
                <w:rFonts w:ascii="Arial" w:hAnsi="Arial" w:cs="Arial"/>
              </w:rPr>
            </w:pPr>
            <w:r>
              <w:rPr>
                <w:rFonts w:ascii="Arial" w:hAnsi="Arial" w:eastAsia="Arial" w:cs="Arial"/>
                <w:b/>
                <w:bCs/>
                <w:color w:val="1f3864"/>
                <w:sz w:val="20"/>
                <w:szCs w:val="20"/>
              </w:rPr>
              <w:t xml:space="preserve">User actions</w:t>
            </w:r>
            <w:r>
              <w:rPr>
                <w:rFonts w:ascii="Arial" w:hAnsi="Arial" w:cs="Arial"/>
              </w:rPr>
            </w:r>
          </w:p>
        </w:tc>
        <w:tc>
          <w:tcPr>
            <w:shd w:val="clear" w:color="ffffff" w:fill="f5f5f5"/>
            <w:tcBorders/>
            <w:tcMar>
              <w:left w:w="120" w:type="dxa"/>
              <w:top w:w="80" w:type="dxa"/>
              <w:right w:w="120" w:type="dxa"/>
              <w:bottom w:w="80" w:type="dxa"/>
            </w:tcMar>
            <w:tcW w:w="2095" w:type="dxa"/>
          </w:tcPr>
          <w:p>
            <w:pPr>
              <w:pBdr/>
              <w:spacing/>
              <w:ind/>
              <w:rPr>
                <w:rFonts w:ascii="Arial" w:hAnsi="Arial" w:cs="Arial"/>
              </w:rPr>
            </w:pPr>
            <w:r>
              <w:rPr>
                <w:rFonts w:ascii="Arial" w:hAnsi="Arial" w:eastAsia="Arial" w:cs="Arial"/>
                <w:color w:val="212121"/>
                <w:sz w:val="20"/>
                <w:szCs w:val="20"/>
              </w:rPr>
              <w:t xml:space="preserve">Opens the AgriUAV App, selects the field to be sprayed.</w:t>
            </w:r>
            <w:r>
              <w:rPr>
                <w:rFonts w:ascii="Arial" w:hAnsi="Arial" w:cs="Arial"/>
              </w:rPr>
            </w:r>
          </w:p>
        </w:tc>
        <w:tc>
          <w:tcPr>
            <w:shd w:val="clear" w:color="ffffff" w:fill="f5f5f5"/>
            <w:tcBorders/>
            <w:tcMar>
              <w:left w:w="120" w:type="dxa"/>
              <w:top w:w="80" w:type="dxa"/>
              <w:right w:w="120" w:type="dxa"/>
              <w:bottom w:w="80" w:type="dxa"/>
            </w:tcMar>
            <w:tcW w:w="2095" w:type="dxa"/>
          </w:tcPr>
          <w:p>
            <w:pPr>
              <w:pBdr/>
              <w:spacing/>
              <w:ind/>
              <w:rPr>
                <w:rFonts w:ascii="Arial" w:hAnsi="Arial" w:eastAsia="Arial" w:cs="Arial"/>
                <w:color w:val="212121"/>
                <w:sz w:val="20"/>
                <w:szCs w:val="20"/>
              </w:rPr>
            </w:pPr>
            <w:r>
              <w:rPr>
                <w:rFonts w:ascii="Arial" w:hAnsi="Arial" w:eastAsia="Arial" w:cs="Arial"/>
                <w:color w:val="212121"/>
                <w:sz w:val="20"/>
                <w:szCs w:val="20"/>
              </w:rPr>
              <w:t xml:space="preserve">Chooses date/time, selects an approved pesticide (BVTV).</w:t>
            </w:r>
            <w:r>
              <w:rPr>
                <w:rFonts w:ascii="Arial" w:hAnsi="Arial" w:eastAsia="Arial" w:cs="Arial"/>
                <w:color w:val="212121"/>
                <w:sz w:val="20"/>
                <w:szCs w:val="20"/>
              </w:rPr>
            </w:r>
          </w:p>
        </w:tc>
        <w:tc>
          <w:tcPr>
            <w:shd w:val="clear" w:color="ffffff" w:fill="f5f5f5"/>
            <w:tcBorders/>
            <w:tcMar>
              <w:left w:w="120" w:type="dxa"/>
              <w:top w:w="80" w:type="dxa"/>
              <w:right w:w="120" w:type="dxa"/>
              <w:bottom w:w="80" w:type="dxa"/>
            </w:tcMar>
            <w:tcW w:w="2095" w:type="dxa"/>
          </w:tcPr>
          <w:p>
            <w:pPr>
              <w:pBdr/>
              <w:spacing/>
              <w:ind/>
              <w:rPr>
                <w:rFonts w:ascii="Arial" w:hAnsi="Arial" w:eastAsia="Arial" w:cs="Arial"/>
                <w:color w:val="212121"/>
                <w:sz w:val="20"/>
                <w:szCs w:val="20"/>
              </w:rPr>
            </w:pPr>
            <w:r>
              <w:rPr>
                <w:rFonts w:ascii="Arial" w:hAnsi="Arial" w:eastAsia="Arial" w:cs="Arial"/>
                <w:color w:val="212121"/>
                <w:sz w:val="20"/>
                <w:szCs w:val="20"/>
              </w:rPr>
              <w:t xml:space="preserve">Receives booking confirmation from the HTX Manager.</w:t>
            </w:r>
            <w:r>
              <w:rPr>
                <w:rFonts w:ascii="Arial" w:hAnsi="Arial" w:eastAsia="Arial" w:cs="Arial"/>
                <w:color w:val="212121"/>
                <w:sz w:val="20"/>
                <w:szCs w:val="20"/>
              </w:rPr>
            </w:r>
          </w:p>
        </w:tc>
        <w:tc>
          <w:tcPr>
            <w:shd w:val="clear" w:color="ffffff" w:fill="f5f5f5"/>
            <w:tcBorders/>
            <w:tcMar>
              <w:left w:w="120" w:type="dxa"/>
              <w:top w:w="80" w:type="dxa"/>
              <w:right w:w="120" w:type="dxa"/>
              <w:bottom w:w="80" w:type="dxa"/>
            </w:tcMar>
            <w:tcW w:w="2095" w:type="dxa"/>
          </w:tcPr>
          <w:p>
            <w:pPr>
              <w:pBdr/>
              <w:spacing/>
              <w:ind/>
              <w:rPr>
                <w:rFonts w:ascii="Arial" w:hAnsi="Arial" w:eastAsia="Arial" w:cs="Arial"/>
                <w:color w:val="212121"/>
                <w:sz w:val="20"/>
                <w:szCs w:val="20"/>
              </w:rPr>
            </w:pPr>
            <w:r>
              <w:rPr>
                <w:rFonts w:ascii="Arial" w:hAnsi="Arial" w:eastAsia="Arial" w:cs="Arial"/>
                <w:color w:val="212121"/>
                <w:sz w:val="20"/>
                <w:szCs w:val="20"/>
              </w:rPr>
              <w:t xml:space="preserve">Receives a Zalo message stating "Spraying completed" and views the report.</w:t>
            </w:r>
            <w:r>
              <w:rPr>
                <w:rFonts w:ascii="Arial" w:hAnsi="Arial" w:eastAsia="Arial" w:cs="Arial"/>
                <w:color w:val="212121"/>
                <w:sz w:val="20"/>
                <w:szCs w:val="20"/>
              </w:rPr>
            </w:r>
          </w:p>
        </w:tc>
      </w:tr>
      <w:tr>
        <w:trPr/>
        <w:tc>
          <w:tcPr>
            <w:shd w:val="clear" w:color="ffffff" w:fill="ebf3fb"/>
            <w:tcBorders/>
            <w:tcMar>
              <w:left w:w="120" w:type="dxa"/>
              <w:top w:w="80" w:type="dxa"/>
              <w:right w:w="120" w:type="dxa"/>
              <w:bottom w:w="80" w:type="dxa"/>
            </w:tcMar>
            <w:tcW w:w="2095" w:type="dxa"/>
            <w:vAlign w:val="center"/>
          </w:tcPr>
          <w:p>
            <w:pPr>
              <w:pBdr/>
              <w:tabs>
                <w:tab w:val="center" w:leader="none" w:pos="928"/>
              </w:tabs>
              <w:spacing/>
              <w:ind/>
              <w:rPr>
                <w:rFonts w:ascii="Arial" w:hAnsi="Arial" w:cs="Arial"/>
              </w:rPr>
            </w:pPr>
            <w:r>
              <w:rPr>
                <w:rFonts w:ascii="Arial" w:hAnsi="Arial" w:eastAsia="Arial" w:cs="Arial"/>
                <w:b/>
                <w:bCs/>
                <w:color w:val="1f3864"/>
                <w:sz w:val="20"/>
                <w:szCs w:val="20"/>
              </w:rPr>
              <w:t xml:space="preserve">Touchpoints</w:t>
            </w:r>
            <w:r>
              <w:rPr>
                <w:rFonts w:ascii="Arial" w:hAnsi="Arial" w:eastAsia="Arial" w:cs="Arial"/>
              </w:rPr>
              <w:tab/>
            </w:r>
            <w:r>
              <w:rPr>
                <w:rFonts w:ascii="Arial" w:hAnsi="Arial" w:cs="Arial"/>
              </w:rPr>
            </w:r>
          </w:p>
        </w:tc>
        <w:tc>
          <w:tcPr>
            <w:shd w:val="clear" w:color="ffffff" w:fill="ffffff"/>
            <w:tcBorders/>
            <w:tcMar>
              <w:left w:w="120" w:type="dxa"/>
              <w:top w:w="80" w:type="dxa"/>
              <w:right w:w="120" w:type="dxa"/>
              <w:bottom w:w="80" w:type="dxa"/>
            </w:tcMar>
            <w:tcW w:w="2095" w:type="dxa"/>
          </w:tcPr>
          <w:p>
            <w:pPr>
              <w:pBdr/>
              <w:spacing/>
              <w:ind/>
              <w:rPr>
                <w:rFonts w:ascii="Arial" w:hAnsi="Arial" w:cs="Arial"/>
              </w:rPr>
            </w:pPr>
            <w:r>
              <w:rPr>
                <w:rFonts w:ascii="Arial" w:hAnsi="Arial" w:cs="Arial"/>
              </w:rPr>
              <w:t xml:space="preserve">"Field List" Screen (Home Screen).</w:t>
            </w:r>
            <w:r>
              <w:rPr>
                <w:rFonts w:ascii="Arial" w:hAnsi="Arial" w:cs="Arial"/>
              </w:rPr>
            </w:r>
          </w:p>
        </w:tc>
        <w:tc>
          <w:tcPr>
            <w:shd w:val="clear" w:color="ffffff" w:fill="ffffff"/>
            <w:tcBorders/>
            <w:tcMar>
              <w:left w:w="120" w:type="dxa"/>
              <w:top w:w="80" w:type="dxa"/>
              <w:right w:w="120" w:type="dxa"/>
              <w:bottom w:w="80" w:type="dxa"/>
            </w:tcMar>
            <w:tcW w:w="2095" w:type="dxa"/>
          </w:tcPr>
          <w:p>
            <w:pPr>
              <w:pBdr/>
              <w:spacing/>
              <w:ind/>
              <w:rPr>
                <w:rFonts w:ascii="Arial" w:hAnsi="Arial" w:eastAsia="Arial" w:cs="Arial"/>
                <w:color w:val="212121"/>
                <w:sz w:val="20"/>
                <w:szCs w:val="20"/>
              </w:rPr>
            </w:pPr>
            <w:r>
              <w:rPr>
                <w:rFonts w:ascii="Arial" w:hAnsi="Arial" w:eastAsia="Arial" w:cs="Arial"/>
                <w:color w:val="212121"/>
                <w:sz w:val="20"/>
                <w:szCs w:val="20"/>
              </w:rPr>
              <w:t xml:space="preserve">"Booking" Screen (Booking Wizard).</w:t>
            </w:r>
            <w:r>
              <w:rPr>
                <w:rFonts w:ascii="Arial" w:hAnsi="Arial" w:eastAsia="Arial" w:cs="Arial"/>
                <w:color w:val="212121"/>
                <w:sz w:val="20"/>
                <w:szCs w:val="20"/>
              </w:rPr>
            </w:r>
          </w:p>
        </w:tc>
        <w:tc>
          <w:tcPr>
            <w:shd w:val="clear" w:color="ffffff" w:fill="ffffff"/>
            <w:tcBorders/>
            <w:tcMar>
              <w:left w:w="120" w:type="dxa"/>
              <w:top w:w="80" w:type="dxa"/>
              <w:right w:w="120" w:type="dxa"/>
              <w:bottom w:w="80" w:type="dxa"/>
            </w:tcMar>
            <w:tcW w:w="2095" w:type="dxa"/>
          </w:tcPr>
          <w:p>
            <w:pPr>
              <w:pBdr/>
              <w:spacing/>
              <w:ind/>
              <w:rPr>
                <w:rFonts w:ascii="Arial" w:hAnsi="Arial" w:eastAsia="Arial" w:cs="Arial"/>
                <w:color w:val="212121"/>
                <w:sz w:val="20"/>
                <w:szCs w:val="20"/>
              </w:rPr>
            </w:pPr>
            <w:r>
              <w:rPr>
                <w:rFonts w:ascii="Arial" w:hAnsi="Arial" w:eastAsia="Arial" w:cs="Arial"/>
                <w:color w:val="212121"/>
                <w:sz w:val="20"/>
                <w:szCs w:val="20"/>
              </w:rPr>
              <w:t xml:space="preserve">Push Notification / Zalo.</w:t>
            </w:r>
            <w:r>
              <w:rPr>
                <w:rFonts w:ascii="Arial" w:hAnsi="Arial" w:eastAsia="Arial" w:cs="Arial"/>
                <w:color w:val="212121"/>
                <w:sz w:val="20"/>
                <w:szCs w:val="20"/>
              </w:rPr>
            </w:r>
          </w:p>
        </w:tc>
        <w:tc>
          <w:tcPr>
            <w:shd w:val="clear" w:color="ffffff" w:fill="ffffff"/>
            <w:tcBorders/>
            <w:tcMar>
              <w:left w:w="120" w:type="dxa"/>
              <w:top w:w="80" w:type="dxa"/>
              <w:right w:w="120" w:type="dxa"/>
              <w:bottom w:w="80" w:type="dxa"/>
            </w:tcMar>
            <w:tcW w:w="2095" w:type="dxa"/>
          </w:tcPr>
          <w:p>
            <w:pPr>
              <w:pBdr/>
              <w:spacing/>
              <w:ind/>
              <w:rPr>
                <w:rFonts w:ascii="Arial" w:hAnsi="Arial" w:eastAsia="Arial" w:cs="Arial"/>
                <w:color w:val="212121"/>
                <w:sz w:val="20"/>
                <w:szCs w:val="20"/>
              </w:rPr>
            </w:pPr>
            <w:r>
              <w:rPr>
                <w:rFonts w:ascii="Arial" w:hAnsi="Arial" w:eastAsia="Arial" w:cs="Arial"/>
                <w:color w:val="212121"/>
                <w:sz w:val="20"/>
                <w:szCs w:val="20"/>
              </w:rPr>
              <w:t xml:space="preserve">"Flight History" Screen / Zalo Message.</w:t>
            </w:r>
            <w:r>
              <w:rPr>
                <w:rFonts w:ascii="Arial" w:hAnsi="Arial" w:eastAsia="Arial" w:cs="Arial"/>
                <w:color w:val="212121"/>
                <w:sz w:val="20"/>
                <w:szCs w:val="20"/>
              </w:rPr>
            </w:r>
          </w:p>
        </w:tc>
      </w:tr>
      <w:tr>
        <w:trPr/>
        <w:tc>
          <w:tcPr>
            <w:shd w:val="clear" w:color="ffffff" w:fill="e3f0fc"/>
            <w:tcBorders/>
            <w:tcMar>
              <w:left w:w="120" w:type="dxa"/>
              <w:top w:w="80" w:type="dxa"/>
              <w:right w:w="120" w:type="dxa"/>
              <w:bottom w:w="80" w:type="dxa"/>
            </w:tcMar>
            <w:tcW w:w="2095" w:type="dxa"/>
            <w:vAlign w:val="center"/>
          </w:tcPr>
          <w:p>
            <w:pPr>
              <w:pBdr/>
              <w:spacing/>
              <w:ind/>
              <w:rPr>
                <w:rFonts w:ascii="Arial" w:hAnsi="Arial" w:cs="Arial"/>
              </w:rPr>
            </w:pPr>
            <w:r>
              <w:rPr>
                <w:rFonts w:ascii="Arial" w:hAnsi="Arial" w:eastAsia="Arial" w:cs="Arial"/>
                <w:b/>
                <w:bCs/>
                <w:color w:val="1f3864"/>
                <w:sz w:val="20"/>
                <w:szCs w:val="20"/>
              </w:rPr>
              <w:t xml:space="preserve">Emotions/ Thoughts</w:t>
            </w:r>
            <w:r>
              <w:rPr>
                <w:rFonts w:ascii="Arial" w:hAnsi="Arial" w:cs="Arial"/>
              </w:rPr>
            </w:r>
          </w:p>
        </w:tc>
        <w:tc>
          <w:tcPr>
            <w:shd w:val="clear" w:color="ffffff" w:fill="f5f5f5"/>
            <w:tcBorders/>
            <w:tcMar>
              <w:left w:w="120" w:type="dxa"/>
              <w:top w:w="80" w:type="dxa"/>
              <w:right w:w="120" w:type="dxa"/>
              <w:bottom w:w="80" w:type="dxa"/>
            </w:tcMar>
            <w:tcW w:w="2095" w:type="dxa"/>
          </w:tcPr>
          <w:p>
            <w:pPr>
              <w:pBdr/>
              <w:spacing/>
              <w:ind/>
              <w:rPr>
                <w:rFonts w:ascii="Arial" w:hAnsi="Arial" w:cs="Arial"/>
                <w:color w:val="212121"/>
                <w:sz w:val="20"/>
                <w:szCs w:val="20"/>
              </w:rPr>
            </w:pPr>
            <w:r>
              <w:rPr>
                <w:rFonts w:ascii="Arial" w:hAnsi="Arial" w:eastAsia="Arial" w:cs="Arial"/>
                <w:color w:val="212121"/>
                <w:sz w:val="20"/>
                <w:szCs w:val="20"/>
              </w:rPr>
              <w:t xml:space="preserve">"Hope this app is easy to use and I pick my correct field #2."</w:t>
            </w:r>
            <w:r>
              <w:rPr>
                <w:rFonts w:ascii="Arial" w:hAnsi="Arial" w:cs="Arial"/>
                <w:color w:val="212121"/>
                <w:sz w:val="20"/>
                <w:szCs w:val="20"/>
              </w:rPr>
            </w:r>
          </w:p>
        </w:tc>
        <w:tc>
          <w:tcPr>
            <w:shd w:val="clear" w:color="ffffff" w:fill="f5f5f5"/>
            <w:tcBorders/>
            <w:tcMar>
              <w:left w:w="120" w:type="dxa"/>
              <w:top w:w="80" w:type="dxa"/>
              <w:right w:w="120" w:type="dxa"/>
              <w:bottom w:w="80" w:type="dxa"/>
            </w:tcMar>
            <w:tcW w:w="2095" w:type="dxa"/>
          </w:tcPr>
          <w:p>
            <w:pPr>
              <w:pBdr/>
              <w:spacing/>
              <w:ind/>
              <w:rPr>
                <w:rFonts w:ascii="Arial" w:hAnsi="Arial" w:eastAsia="Arial" w:cs="Arial"/>
                <w:color w:val="212121"/>
                <w:sz w:val="20"/>
                <w:szCs w:val="20"/>
              </w:rPr>
            </w:pPr>
            <w:r>
              <w:rPr>
                <w:rFonts w:ascii="Arial" w:hAnsi="Arial" w:eastAsia="Arial" w:cs="Arial"/>
                <w:color w:val="212121"/>
                <w:sz w:val="20"/>
                <w:szCs w:val="20"/>
              </w:rPr>
              <w:t xml:space="preserve">"Can I use this pesticide? How do I fill this out quickly?"</w:t>
            </w:r>
            <w:r>
              <w:rPr>
                <w:rFonts w:ascii="Arial" w:hAnsi="Arial" w:eastAsia="Arial" w:cs="Arial"/>
                <w:color w:val="212121"/>
                <w:sz w:val="20"/>
                <w:szCs w:val="20"/>
              </w:rPr>
            </w:r>
          </w:p>
        </w:tc>
        <w:tc>
          <w:tcPr>
            <w:shd w:val="clear" w:color="ffffff" w:fill="f5f5f5"/>
            <w:tcBorders/>
            <w:tcMar>
              <w:left w:w="120" w:type="dxa"/>
              <w:top w:w="80" w:type="dxa"/>
              <w:right w:w="120" w:type="dxa"/>
              <w:bottom w:w="80" w:type="dxa"/>
            </w:tcMar>
            <w:tcW w:w="2095" w:type="dxa"/>
          </w:tcPr>
          <w:p>
            <w:pPr>
              <w:pBdr/>
              <w:spacing/>
              <w:ind/>
              <w:rPr>
                <w:rFonts w:ascii="Arial" w:hAnsi="Arial" w:eastAsia="Arial" w:cs="Arial"/>
                <w:color w:val="212121"/>
                <w:sz w:val="20"/>
                <w:szCs w:val="20"/>
              </w:rPr>
            </w:pPr>
            <w:r>
              <w:rPr>
                <w:rFonts w:ascii="Arial" w:hAnsi="Arial" w:eastAsia="Arial" w:cs="Arial"/>
                <w:color w:val="212121"/>
                <w:sz w:val="20"/>
                <w:szCs w:val="20"/>
              </w:rPr>
              <w:t xml:space="preserve">"Relieved! Someone will come to spray the field tomorrow."</w:t>
            </w:r>
            <w:r>
              <w:rPr>
                <w:rFonts w:ascii="Arial" w:hAnsi="Arial" w:eastAsia="Arial" w:cs="Arial"/>
                <w:color w:val="212121"/>
                <w:sz w:val="20"/>
                <w:szCs w:val="20"/>
              </w:rPr>
            </w:r>
          </w:p>
        </w:tc>
        <w:tc>
          <w:tcPr>
            <w:shd w:val="clear" w:color="ffffff" w:fill="f5f5f5"/>
            <w:tcBorders/>
            <w:tcMar>
              <w:left w:w="120" w:type="dxa"/>
              <w:top w:w="80" w:type="dxa"/>
              <w:right w:w="120" w:type="dxa"/>
              <w:bottom w:w="80" w:type="dxa"/>
            </w:tcMar>
            <w:tcW w:w="2095" w:type="dxa"/>
          </w:tcPr>
          <w:p>
            <w:pPr>
              <w:pBdr/>
              <w:spacing/>
              <w:ind/>
              <w:rPr>
                <w:rFonts w:ascii="Arial" w:hAnsi="Arial" w:eastAsia="Arial" w:cs="Arial"/>
                <w:color w:val="212121"/>
                <w:sz w:val="20"/>
                <w:szCs w:val="20"/>
              </w:rPr>
            </w:pPr>
            <w:r>
              <w:rPr>
                <w:rFonts w:ascii="Arial" w:hAnsi="Arial" w:eastAsia="Arial" w:cs="Arial"/>
                <w:color w:val="212121"/>
                <w:sz w:val="20"/>
                <w:szCs w:val="20"/>
              </w:rPr>
              <w:t xml:space="preserve">"So convenient, I don't even have to go out to the field to monitor."</w:t>
            </w:r>
            <w:r>
              <w:rPr>
                <w:rFonts w:ascii="Arial" w:hAnsi="Arial" w:eastAsia="Arial" w:cs="Arial"/>
                <w:color w:val="212121"/>
                <w:sz w:val="20"/>
                <w:szCs w:val="20"/>
              </w:rPr>
            </w:r>
          </w:p>
        </w:tc>
      </w:tr>
      <w:tr>
        <w:trPr/>
        <w:tc>
          <w:tcPr>
            <w:shd w:val="clear" w:color="ffffff" w:fill="ebf3fb"/>
            <w:tcBorders/>
            <w:tcMar>
              <w:left w:w="120" w:type="dxa"/>
              <w:top w:w="80" w:type="dxa"/>
              <w:right w:w="120" w:type="dxa"/>
              <w:bottom w:w="80" w:type="dxa"/>
            </w:tcMar>
            <w:tcW w:w="2095" w:type="dxa"/>
            <w:vAlign w:val="center"/>
          </w:tcPr>
          <w:p>
            <w:pPr>
              <w:pBdr/>
              <w:spacing/>
              <w:ind/>
              <w:rPr>
                <w:rFonts w:ascii="Arial" w:hAnsi="Arial" w:cs="Arial"/>
              </w:rPr>
            </w:pPr>
            <w:r>
              <w:rPr>
                <w:rFonts w:ascii="Arial" w:hAnsi="Arial" w:eastAsia="Arial" w:cs="Arial"/>
                <w:b/>
                <w:bCs/>
                <w:color w:val="1f3864"/>
                <w:sz w:val="20"/>
                <w:szCs w:val="20"/>
              </w:rPr>
              <w:t xml:space="preserve">UI/UX Opportunities</w:t>
            </w:r>
            <w:r>
              <w:rPr>
                <w:rFonts w:ascii="Arial" w:hAnsi="Arial" w:cs="Arial"/>
              </w:rPr>
            </w:r>
          </w:p>
        </w:tc>
        <w:tc>
          <w:tcPr>
            <w:shd w:val="clear" w:color="ffffff" w:fill="ffffff"/>
            <w:tcBorders/>
            <w:tcMar>
              <w:left w:w="120" w:type="dxa"/>
              <w:top w:w="80" w:type="dxa"/>
              <w:right w:w="120" w:type="dxa"/>
              <w:bottom w:w="80" w:type="dxa"/>
            </w:tcMar>
            <w:tcW w:w="2095" w:type="dxa"/>
          </w:tcPr>
          <w:p>
            <w:pPr>
              <w:pBdr/>
              <w:spacing/>
              <w:ind/>
              <w:rPr>
                <w:rFonts w:ascii="Arial" w:hAnsi="Arial" w:cs="Arial"/>
              </w:rPr>
            </w:pPr>
            <w:r>
              <w:rPr>
                <w:rFonts w:ascii="Arial" w:hAnsi="Arial" w:eastAsia="Arial" w:cs="Arial"/>
                <w:color w:val="212121"/>
                <w:sz w:val="20"/>
                <w:szCs w:val="20"/>
              </w:rPr>
              <w:t xml:space="preserve">Display the field area and a small map thumbnail so the farmer can easily recognize it.</w:t>
            </w:r>
            <w:r>
              <w:rPr>
                <w:rFonts w:ascii="Arial" w:hAnsi="Arial" w:cs="Arial"/>
              </w:rPr>
            </w:r>
          </w:p>
        </w:tc>
        <w:tc>
          <w:tcPr>
            <w:shd w:val="clear" w:color="ffffff" w:fill="ffffff"/>
            <w:tcBorders/>
            <w:tcMar>
              <w:left w:w="120" w:type="dxa"/>
              <w:top w:w="80" w:type="dxa"/>
              <w:right w:w="120" w:type="dxa"/>
              <w:bottom w:w="80" w:type="dxa"/>
            </w:tcMar>
            <w:tcW w:w="2095" w:type="dxa"/>
          </w:tcPr>
          <w:p>
            <w:pPr>
              <w:pBdr/>
              <w:spacing/>
              <w:ind/>
              <w:rPr>
                <w:rFonts w:ascii="Arial" w:hAnsi="Arial" w:eastAsia="Arial" w:cs="Arial"/>
                <w:color w:val="212121"/>
                <w:sz w:val="20"/>
                <w:szCs w:val="20"/>
              </w:rPr>
            </w:pPr>
            <w:r>
              <w:rPr>
                <w:rFonts w:ascii="Arial" w:hAnsi="Arial" w:eastAsia="Arial" w:cs="Arial"/>
                <w:color w:val="212121"/>
                <w:sz w:val="20"/>
                <w:szCs w:val="20"/>
              </w:rPr>
              <w:t xml:space="preserve">The pesticide dropdown should only show valid options (isApprovedBVTV = true). Alert immediately if there is a scheduling conflict.</w:t>
            </w:r>
            <w:r>
              <w:rPr>
                <w:rFonts w:ascii="Arial" w:hAnsi="Arial" w:eastAsia="Arial" w:cs="Arial"/>
                <w:color w:val="212121"/>
                <w:sz w:val="20"/>
                <w:szCs w:val="20"/>
              </w:rPr>
            </w:r>
          </w:p>
        </w:tc>
        <w:tc>
          <w:tcPr>
            <w:shd w:val="clear" w:color="ffffff" w:fill="ffffff"/>
            <w:tcBorders/>
            <w:tcMar>
              <w:left w:w="120" w:type="dxa"/>
              <w:top w:w="80" w:type="dxa"/>
              <w:right w:w="120" w:type="dxa"/>
              <w:bottom w:w="80" w:type="dxa"/>
            </w:tcMar>
            <w:tcW w:w="2095" w:type="dxa"/>
          </w:tcPr>
          <w:p>
            <w:pPr>
              <w:pBdr/>
              <w:spacing/>
              <w:ind/>
              <w:rPr>
                <w:rFonts w:ascii="Arial" w:hAnsi="Arial" w:eastAsia="Arial" w:cs="Arial"/>
                <w:color w:val="212121"/>
                <w:sz w:val="20"/>
                <w:szCs w:val="20"/>
              </w:rPr>
            </w:pPr>
            <w:r>
              <w:rPr>
                <w:rFonts w:ascii="Arial" w:hAnsi="Arial" w:eastAsia="Arial" w:cs="Arial"/>
                <w:color w:val="212121"/>
                <w:sz w:val="20"/>
                <w:szCs w:val="20"/>
              </w:rPr>
              <w:t xml:space="preserve">Use large, green text for the notification (Success) to provide a sense of reassurance.</w:t>
            </w:r>
            <w:r>
              <w:rPr>
                <w:rFonts w:ascii="Arial" w:hAnsi="Arial" w:eastAsia="Arial" w:cs="Arial"/>
                <w:color w:val="212121"/>
                <w:sz w:val="20"/>
                <w:szCs w:val="20"/>
              </w:rPr>
            </w:r>
          </w:p>
        </w:tc>
        <w:tc>
          <w:tcPr>
            <w:shd w:val="clear" w:color="ffffff" w:fill="ffffff"/>
            <w:tcBorders/>
            <w:tcMar>
              <w:left w:w="120" w:type="dxa"/>
              <w:top w:w="80" w:type="dxa"/>
              <w:right w:w="120" w:type="dxa"/>
              <w:bottom w:w="80" w:type="dxa"/>
            </w:tcMar>
            <w:tcW w:w="2095" w:type="dxa"/>
          </w:tcPr>
          <w:p>
            <w:pPr>
              <w:pBdr/>
              <w:spacing/>
              <w:ind/>
              <w:rPr>
                <w:rFonts w:ascii="Arial" w:hAnsi="Arial" w:eastAsia="Arial" w:cs="Arial"/>
                <w:color w:val="212121"/>
                <w:sz w:val="20"/>
                <w:szCs w:val="20"/>
              </w:rPr>
            </w:pPr>
            <w:r>
              <w:rPr>
                <w:rFonts w:ascii="Arial" w:hAnsi="Arial" w:eastAsia="Arial" w:cs="Arial"/>
                <w:color w:val="212121"/>
                <w:sz w:val="20"/>
                <w:szCs w:val="20"/>
              </w:rPr>
              <w:t xml:space="preserve">Integrate a "Share" button via Zalo so they can easily forward the report to family members.</w:t>
            </w:r>
            <w:r>
              <w:rPr>
                <w:rFonts w:ascii="Arial" w:hAnsi="Arial" w:eastAsia="Arial" w:cs="Arial"/>
                <w:color w:val="212121"/>
                <w:sz w:val="20"/>
                <w:szCs w:val="20"/>
              </w:rPr>
            </w:r>
          </w:p>
        </w:tc>
      </w:tr>
    </w:tbl>
    <w:p>
      <w:pPr>
        <w:pBdr/>
        <w:spacing w:after="160" w:before="360" w:line="300" w:lineRule="auto"/>
        <w:ind/>
        <w:jc w:val="center"/>
        <w:rPr>
          <w:rFonts w:ascii="Arial" w:hAnsi="Arial" w:cs="Arial"/>
          <w:b/>
          <w:bCs/>
          <w:color w:val="003366"/>
          <w:sz w:val="22"/>
        </w:rPr>
      </w:pPr>
      <w:r>
        <w:rPr>
          <w:rFonts w:ascii="Arial" w:hAnsi="Arial" w:cs="Arial"/>
          <w:i/>
          <w:iCs/>
          <w:sz w:val="22"/>
        </w:rPr>
        <w:t xml:space="preserve">Example 2: Pilot's Flight Execution &amp; Field Operations Journey (Mapped with UC03 &amp; UC05)</w:t>
      </w:r>
      <w:r>
        <w:rPr>
          <w:rFonts w:ascii="Arial" w:hAnsi="Arial" w:cs="Arial"/>
          <w:b/>
          <w:bCs/>
          <w:color w:val="003366"/>
          <w:sz w:val="22"/>
        </w:rPr>
      </w:r>
    </w:p>
    <w:tbl>
      <w:tblPr>
        <w:tblStyle w:val="726"/>
        <w:tblInd w:w="0" w:type="dxa"/>
        <w:tblW w:w="10477" w:type="dxa"/>
        <w:tblCellMar>
          <w:left w:w="10" w:type="dxa"/>
          <w:top w:w="0" w:type="dxa"/>
          <w:right w:w="10"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832"/>
        <w:gridCol w:w="2268"/>
        <w:gridCol w:w="2187"/>
        <w:gridCol w:w="2095"/>
        <w:gridCol w:w="2095"/>
      </w:tblGrid>
      <w:tr>
        <w:trPr>
          <w:tblHeader/>
        </w:trPr>
        <w:tc>
          <w:tcPr>
            <w:shd w:val="clear" w:color="ffffff" w:fill="1f3864"/>
            <w:tcBorders/>
            <w:tcMar>
              <w:left w:w="120" w:type="dxa"/>
              <w:top w:w="80" w:type="dxa"/>
              <w:right w:w="120" w:type="dxa"/>
              <w:bottom w:w="80" w:type="dxa"/>
            </w:tcMar>
            <w:tcW w:w="1831" w:type="dxa"/>
            <w:vAlign w:val="center"/>
          </w:tcPr>
          <w:p>
            <w:pPr>
              <w:pBdr/>
              <w:spacing/>
              <w:ind/>
              <w:jc w:val="center"/>
              <w:rPr>
                <w:rFonts w:ascii="Arial" w:hAnsi="Arial" w:cs="Arial"/>
              </w:rPr>
            </w:pPr>
            <w:r>
              <w:rPr>
                <w:rFonts w:ascii="Arial" w:hAnsi="Arial" w:eastAsia="Arial" w:cs="Arial"/>
                <w:b/>
                <w:bCs/>
                <w:color w:val="ffffff"/>
                <w:sz w:val="20"/>
                <w:szCs w:val="20"/>
              </w:rPr>
              <w:t xml:space="preserve">Phases</w:t>
            </w:r>
            <w:r>
              <w:rPr>
                <w:rFonts w:ascii="Arial" w:hAnsi="Arial" w:cs="Arial"/>
              </w:rPr>
            </w:r>
          </w:p>
        </w:tc>
        <w:tc>
          <w:tcPr>
            <w:shd w:val="clear" w:color="ffffff" w:fill="1f3864"/>
            <w:tcBorders/>
            <w:tcMar>
              <w:left w:w="120" w:type="dxa"/>
              <w:top w:w="80" w:type="dxa"/>
              <w:right w:w="120" w:type="dxa"/>
              <w:bottom w:w="80" w:type="dxa"/>
            </w:tcMar>
            <w:tcW w:w="2268" w:type="dxa"/>
            <w:vAlign w:val="center"/>
          </w:tcPr>
          <w:p>
            <w:pPr>
              <w:pBdr/>
              <w:spacing/>
              <w:ind/>
              <w:rPr>
                <w:rFonts w:ascii="Arial" w:hAnsi="Arial" w:cs="Arial"/>
              </w:rPr>
            </w:pPr>
            <w:r>
              <w:rPr>
                <w:rFonts w:ascii="Arial" w:hAnsi="Arial" w:eastAsia="Arial" w:cs="Arial"/>
                <w:b/>
                <w:bCs/>
                <w:color w:val="ffffff"/>
                <w:sz w:val="20"/>
                <w:szCs w:val="20"/>
              </w:rPr>
              <w:t xml:space="preserve">1. Task Assignment</w:t>
            </w:r>
            <w:r>
              <w:rPr>
                <w:rFonts w:ascii="Arial" w:hAnsi="Arial" w:cs="Arial"/>
              </w:rPr>
            </w:r>
          </w:p>
        </w:tc>
        <w:tc>
          <w:tcPr>
            <w:shd w:val="clear" w:color="ffffff" w:fill="1f3864"/>
            <w:tcBorders/>
            <w:tcMar>
              <w:left w:w="120" w:type="dxa"/>
              <w:top w:w="80" w:type="dxa"/>
              <w:right w:w="120" w:type="dxa"/>
              <w:bottom w:w="80" w:type="dxa"/>
            </w:tcMar>
            <w:tcW w:w="2187" w:type="dxa"/>
            <w:vAlign w:val="center"/>
          </w:tcPr>
          <w:p>
            <w:pPr>
              <w:pBdr/>
              <w:spacing/>
              <w:ind/>
              <w:rPr>
                <w:rFonts w:ascii="Arial" w:hAnsi="Arial" w:cs="Arial"/>
              </w:rPr>
            </w:pPr>
            <w:r>
              <w:rPr>
                <w:rFonts w:ascii="Arial" w:hAnsi="Arial" w:eastAsia="Arial" w:cs="Arial"/>
                <w:b/>
                <w:bCs/>
                <w:color w:val="ffffff"/>
                <w:sz w:val="20"/>
                <w:szCs w:val="20"/>
              </w:rPr>
              <w:t xml:space="preserve">2. On-Site Check-In</w:t>
            </w:r>
            <w:r>
              <w:rPr>
                <w:rFonts w:ascii="Arial" w:hAnsi="Arial" w:cs="Arial"/>
              </w:rPr>
            </w:r>
          </w:p>
        </w:tc>
        <w:tc>
          <w:tcPr>
            <w:shd w:val="clear" w:color="ffffff" w:fill="1f3864"/>
            <w:tcBorders/>
            <w:tcMar>
              <w:left w:w="120" w:type="dxa"/>
              <w:top w:w="80" w:type="dxa"/>
              <w:right w:w="120" w:type="dxa"/>
              <w:bottom w:w="80" w:type="dxa"/>
            </w:tcMar>
            <w:tcW w:w="2095" w:type="dxa"/>
            <w:vAlign w:val="center"/>
          </w:tcPr>
          <w:p>
            <w:pPr>
              <w:pBdr/>
              <w:spacing/>
              <w:ind/>
              <w:rPr>
                <w:rFonts w:ascii="Arial" w:hAnsi="Arial" w:cs="Arial"/>
              </w:rPr>
            </w:pPr>
            <w:r>
              <w:rPr>
                <w:rFonts w:ascii="Arial" w:hAnsi="Arial" w:eastAsia="Arial" w:cs="Arial"/>
                <w:b/>
                <w:bCs/>
                <w:color w:val="ffffff"/>
                <w:sz w:val="20"/>
                <w:szCs w:val="20"/>
              </w:rPr>
              <w:t xml:space="preserve">3. Mission Execution</w:t>
            </w:r>
            <w:r>
              <w:rPr>
                <w:rFonts w:ascii="Arial" w:hAnsi="Arial" w:cs="Arial"/>
              </w:rPr>
            </w:r>
          </w:p>
        </w:tc>
        <w:tc>
          <w:tcPr>
            <w:shd w:val="clear" w:color="ffffff" w:fill="1f3864"/>
            <w:tcBorders/>
            <w:tcMar>
              <w:left w:w="120" w:type="dxa"/>
              <w:top w:w="80" w:type="dxa"/>
              <w:right w:w="120" w:type="dxa"/>
              <w:bottom w:w="80" w:type="dxa"/>
            </w:tcMar>
            <w:tcW w:w="2095" w:type="dxa"/>
            <w:vAlign w:val="center"/>
          </w:tcPr>
          <w:p>
            <w:pPr>
              <w:pBdr/>
              <w:spacing/>
              <w:ind/>
              <w:rPr>
                <w:rFonts w:ascii="Arial" w:hAnsi="Arial" w:eastAsia="Arial" w:cs="Arial"/>
                <w:b/>
                <w:bCs/>
                <w:color w:val="ffffff"/>
                <w:sz w:val="20"/>
                <w:szCs w:val="20"/>
              </w:rPr>
            </w:pPr>
            <w:r>
              <w:rPr>
                <w:rFonts w:ascii="Arial" w:hAnsi="Arial" w:eastAsia="Arial" w:cs="Arial"/>
                <w:b/>
                <w:bCs/>
                <w:color w:val="ffffff"/>
                <w:sz w:val="20"/>
                <w:szCs w:val="20"/>
              </w:rPr>
              <w:t xml:space="preserve">4. Mission Wrap-Up</w:t>
            </w:r>
            <w:r>
              <w:rPr>
                <w:rFonts w:ascii="Arial" w:hAnsi="Arial" w:eastAsia="Arial" w:cs="Arial"/>
                <w:b/>
                <w:bCs/>
                <w:color w:val="ffffff"/>
                <w:sz w:val="20"/>
                <w:szCs w:val="20"/>
              </w:rPr>
            </w:r>
          </w:p>
        </w:tc>
      </w:tr>
      <w:tr>
        <w:trPr/>
        <w:tc>
          <w:tcPr>
            <w:shd w:val="clear" w:color="ffffff" w:fill="e3f0fc"/>
            <w:tcBorders/>
            <w:tcMar>
              <w:left w:w="120" w:type="dxa"/>
              <w:top w:w="80" w:type="dxa"/>
              <w:right w:w="120" w:type="dxa"/>
              <w:bottom w:w="80" w:type="dxa"/>
            </w:tcMar>
            <w:tcW w:w="1831" w:type="dxa"/>
            <w:vAlign w:val="center"/>
          </w:tcPr>
          <w:p>
            <w:pPr>
              <w:pBdr/>
              <w:spacing/>
              <w:ind/>
              <w:rPr>
                <w:rFonts w:ascii="Arial" w:hAnsi="Arial" w:cs="Arial"/>
              </w:rPr>
            </w:pPr>
            <w:r>
              <w:rPr>
                <w:rFonts w:ascii="Arial" w:hAnsi="Arial" w:eastAsia="Arial" w:cs="Arial"/>
                <w:b/>
                <w:bCs/>
                <w:color w:val="1f3864"/>
                <w:sz w:val="20"/>
                <w:szCs w:val="20"/>
              </w:rPr>
              <w:t xml:space="preserve">User actions</w:t>
            </w:r>
            <w:r>
              <w:rPr>
                <w:rFonts w:ascii="Arial" w:hAnsi="Arial" w:cs="Arial"/>
              </w:rPr>
            </w:r>
          </w:p>
        </w:tc>
        <w:tc>
          <w:tcPr>
            <w:shd w:val="clear" w:color="ffffff" w:fill="f5f5f5"/>
            <w:tcBorders/>
            <w:tcMar>
              <w:left w:w="120" w:type="dxa"/>
              <w:top w:w="80" w:type="dxa"/>
              <w:right w:w="120" w:type="dxa"/>
              <w:bottom w:w="80" w:type="dxa"/>
            </w:tcMar>
            <w:tcW w:w="2268" w:type="dxa"/>
          </w:tcPr>
          <w:p>
            <w:pPr>
              <w:pBdr/>
              <w:spacing/>
              <w:ind/>
              <w:rPr>
                <w:rFonts w:ascii="Arial" w:hAnsi="Arial" w:cs="Arial"/>
              </w:rPr>
            </w:pPr>
            <w:r>
              <w:rPr>
                <w:rFonts w:ascii="Arial" w:hAnsi="Arial" w:eastAsia="Arial" w:cs="Arial"/>
                <w:color w:val="212121"/>
                <w:sz w:val="20"/>
                <w:szCs w:val="20"/>
              </w:rPr>
              <w:t xml:space="preserve">Reviews assigned flight schedules, checks field coordinates, and views required pesticide formulas on the mobile app before leaving.</w:t>
            </w:r>
            <w:r>
              <w:rPr>
                <w:rFonts w:ascii="Arial" w:hAnsi="Arial" w:cs="Arial"/>
              </w:rPr>
            </w:r>
          </w:p>
        </w:tc>
        <w:tc>
          <w:tcPr>
            <w:shd w:val="clear" w:color="ffffff" w:fill="f5f5f5"/>
            <w:tcBorders/>
            <w:tcMar>
              <w:left w:w="120" w:type="dxa"/>
              <w:top w:w="80" w:type="dxa"/>
              <w:right w:w="120" w:type="dxa"/>
              <w:bottom w:w="80" w:type="dxa"/>
            </w:tcMar>
            <w:tcW w:w="2187" w:type="dxa"/>
          </w:tcPr>
          <w:p>
            <w:pPr>
              <w:pBdr/>
              <w:spacing/>
              <w:ind/>
              <w:rPr>
                <w:rFonts w:ascii="Arial" w:hAnsi="Arial" w:eastAsia="Arial" w:cs="Arial"/>
                <w:color w:val="212121"/>
                <w:sz w:val="20"/>
                <w:szCs w:val="20"/>
              </w:rPr>
            </w:pPr>
            <w:r>
              <w:rPr>
                <w:rFonts w:ascii="Arial" w:hAnsi="Arial" w:eastAsia="Arial" w:cs="Arial"/>
                <w:color w:val="212121"/>
                <w:sz w:val="20"/>
                <w:szCs w:val="20"/>
              </w:rPr>
              <w:t xml:space="preserve">Arrives at the field, encounters poor 4G signal, opens the app to perform GPS check-in, and fills out the pre-flight checklist.</w:t>
            </w:r>
            <w:r>
              <w:rPr>
                <w:rFonts w:ascii="Arial" w:hAnsi="Arial" w:eastAsia="Arial" w:cs="Arial"/>
                <w:color w:val="212121"/>
                <w:sz w:val="20"/>
                <w:szCs w:val="20"/>
              </w:rPr>
            </w:r>
          </w:p>
        </w:tc>
        <w:tc>
          <w:tcPr>
            <w:shd w:val="clear" w:color="ffffff" w:fill="f5f5f5"/>
            <w:tcBorders/>
            <w:tcMar>
              <w:left w:w="120" w:type="dxa"/>
              <w:top w:w="80" w:type="dxa"/>
              <w:right w:w="120" w:type="dxa"/>
              <w:bottom w:w="80" w:type="dxa"/>
            </w:tcMar>
            <w:tcW w:w="2095" w:type="dxa"/>
          </w:tcPr>
          <w:p>
            <w:pPr>
              <w:pBdr/>
              <w:spacing/>
              <w:ind/>
              <w:rPr>
                <w:rFonts w:ascii="Arial" w:hAnsi="Arial" w:eastAsia="Arial" w:cs="Arial"/>
                <w:color w:val="212121"/>
                <w:sz w:val="20"/>
                <w:szCs w:val="20"/>
              </w:rPr>
            </w:pPr>
            <w:r>
              <w:rPr>
                <w:rFonts w:ascii="Arial" w:hAnsi="Arial" w:eastAsia="Arial" w:cs="Arial"/>
                <w:color w:val="212121"/>
                <w:sz w:val="20"/>
                <w:szCs w:val="20"/>
              </w:rPr>
              <w:t xml:space="preserve">Launches the drone, monitors live telemetry data (battery, fluid levels) on the screen, and responds to boundary (geofence) alerts.</w:t>
            </w:r>
            <w:r>
              <w:rPr>
                <w:rFonts w:ascii="Arial" w:hAnsi="Arial" w:eastAsia="Arial" w:cs="Arial"/>
                <w:color w:val="212121"/>
                <w:sz w:val="20"/>
                <w:szCs w:val="20"/>
              </w:rPr>
            </w:r>
          </w:p>
        </w:tc>
        <w:tc>
          <w:tcPr>
            <w:shd w:val="clear" w:color="ffffff" w:fill="f5f5f5"/>
            <w:tcBorders/>
            <w:tcMar>
              <w:left w:w="120" w:type="dxa"/>
              <w:top w:w="80" w:type="dxa"/>
              <w:right w:w="120" w:type="dxa"/>
              <w:bottom w:w="80" w:type="dxa"/>
            </w:tcMar>
            <w:tcW w:w="2095" w:type="dxa"/>
          </w:tcPr>
          <w:p>
            <w:pPr>
              <w:pBdr/>
              <w:spacing/>
              <w:ind/>
              <w:rPr>
                <w:rFonts w:ascii="Arial" w:hAnsi="Arial" w:eastAsia="Arial" w:cs="Arial"/>
                <w:color w:val="212121"/>
                <w:sz w:val="20"/>
                <w:szCs w:val="20"/>
              </w:rPr>
            </w:pPr>
            <w:r>
              <w:rPr>
                <w:rFonts w:ascii="Arial" w:hAnsi="Arial" w:eastAsia="Arial" w:cs="Arial"/>
                <w:color w:val="212121"/>
                <w:sz w:val="20"/>
                <w:szCs w:val="20"/>
              </w:rPr>
              <w:t xml:space="preserve">Lands the drone safely, submits the flight completion logs, and syncs data once back in network coverage.</w:t>
            </w:r>
            <w:r>
              <w:rPr>
                <w:rFonts w:ascii="Arial" w:hAnsi="Arial" w:eastAsia="Arial" w:cs="Arial"/>
                <w:color w:val="212121"/>
                <w:sz w:val="20"/>
                <w:szCs w:val="20"/>
              </w:rPr>
            </w:r>
          </w:p>
        </w:tc>
      </w:tr>
      <w:tr>
        <w:trPr/>
        <w:tc>
          <w:tcPr>
            <w:shd w:val="clear" w:color="ffffff" w:fill="ebf3fb"/>
            <w:tcBorders/>
            <w:tcMar>
              <w:left w:w="120" w:type="dxa"/>
              <w:top w:w="80" w:type="dxa"/>
              <w:right w:w="120" w:type="dxa"/>
              <w:bottom w:w="80" w:type="dxa"/>
            </w:tcMar>
            <w:tcW w:w="1831" w:type="dxa"/>
            <w:vAlign w:val="center"/>
          </w:tcPr>
          <w:p>
            <w:pPr>
              <w:pBdr/>
              <w:tabs>
                <w:tab w:val="center" w:leader="none" w:pos="928"/>
              </w:tabs>
              <w:spacing/>
              <w:ind/>
              <w:rPr>
                <w:rFonts w:ascii="Arial" w:hAnsi="Arial" w:cs="Arial"/>
              </w:rPr>
            </w:pPr>
            <w:r>
              <w:rPr>
                <w:rFonts w:ascii="Arial" w:hAnsi="Arial" w:eastAsia="Arial" w:cs="Arial"/>
                <w:b/>
                <w:bCs/>
                <w:color w:val="1f3864"/>
                <w:sz w:val="20"/>
                <w:szCs w:val="20"/>
              </w:rPr>
              <w:t xml:space="preserve">Touchpoints</w:t>
            </w:r>
            <w:r>
              <w:rPr>
                <w:rFonts w:ascii="Arial" w:hAnsi="Arial" w:eastAsia="Arial" w:cs="Arial"/>
              </w:rPr>
              <w:tab/>
            </w:r>
            <w:r>
              <w:rPr>
                <w:rFonts w:ascii="Arial" w:hAnsi="Arial" w:cs="Arial"/>
              </w:rPr>
            </w:r>
          </w:p>
        </w:tc>
        <w:tc>
          <w:tcPr>
            <w:shd w:val="clear" w:color="ffffff" w:fill="ffffff"/>
            <w:tcBorders/>
            <w:tcMar>
              <w:left w:w="120" w:type="dxa"/>
              <w:top w:w="80" w:type="dxa"/>
              <w:right w:w="120" w:type="dxa"/>
              <w:bottom w:w="80" w:type="dxa"/>
            </w:tcMar>
            <w:tcW w:w="2268" w:type="dxa"/>
          </w:tcPr>
          <w:p>
            <w:pPr>
              <w:pBdr/>
              <w:spacing/>
              <w:ind/>
              <w:rPr>
                <w:rFonts w:ascii="Arial" w:hAnsi="Arial" w:cs="Arial"/>
              </w:rPr>
            </w:pPr>
            <w:r>
              <w:rPr>
                <w:rFonts w:ascii="Arial" w:hAnsi="Arial" w:cs="Arial"/>
              </w:rPr>
              <w:t xml:space="preserve">"My Schedule" Screen / Task Detail View.</w:t>
            </w:r>
            <w:r>
              <w:rPr>
                <w:rFonts w:ascii="Arial" w:hAnsi="Arial" w:cs="Arial"/>
              </w:rPr>
            </w:r>
          </w:p>
        </w:tc>
        <w:tc>
          <w:tcPr>
            <w:shd w:val="clear" w:color="ffffff" w:fill="ffffff"/>
            <w:tcBorders/>
            <w:tcMar>
              <w:left w:w="120" w:type="dxa"/>
              <w:top w:w="80" w:type="dxa"/>
              <w:right w:w="120" w:type="dxa"/>
              <w:bottom w:w="80" w:type="dxa"/>
            </w:tcMar>
            <w:tcW w:w="2187" w:type="dxa"/>
          </w:tcPr>
          <w:p>
            <w:pPr>
              <w:pBdr/>
              <w:spacing/>
              <w:ind/>
              <w:rPr>
                <w:rFonts w:ascii="Arial" w:hAnsi="Arial" w:eastAsia="Arial" w:cs="Arial"/>
                <w:color w:val="212121"/>
                <w:sz w:val="20"/>
                <w:szCs w:val="20"/>
              </w:rPr>
            </w:pPr>
            <w:r>
              <w:rPr>
                <w:rFonts w:ascii="Arial" w:hAnsi="Arial" w:eastAsia="Arial" w:cs="Arial"/>
                <w:color w:val="212121"/>
                <w:sz w:val="20"/>
                <w:szCs w:val="20"/>
              </w:rPr>
              <w:t xml:space="preserve">"Field Check-In" Screen (with Offline Banner active).</w:t>
            </w:r>
            <w:r>
              <w:rPr>
                <w:rFonts w:ascii="Arial" w:hAnsi="Arial" w:eastAsia="Arial" w:cs="Arial"/>
                <w:color w:val="212121"/>
                <w:sz w:val="20"/>
                <w:szCs w:val="20"/>
              </w:rPr>
            </w:r>
          </w:p>
        </w:tc>
        <w:tc>
          <w:tcPr>
            <w:shd w:val="clear" w:color="ffffff" w:fill="ffffff"/>
            <w:tcBorders/>
            <w:tcMar>
              <w:left w:w="120" w:type="dxa"/>
              <w:top w:w="80" w:type="dxa"/>
              <w:right w:w="120" w:type="dxa"/>
              <w:bottom w:w="80" w:type="dxa"/>
            </w:tcMar>
            <w:tcW w:w="2095" w:type="dxa"/>
          </w:tcPr>
          <w:p>
            <w:pPr>
              <w:pBdr/>
              <w:spacing/>
              <w:ind/>
              <w:rPr>
                <w:rFonts w:ascii="Arial" w:hAnsi="Arial" w:eastAsia="Arial" w:cs="Arial"/>
                <w:color w:val="212121"/>
                <w:sz w:val="20"/>
                <w:szCs w:val="20"/>
              </w:rPr>
            </w:pPr>
            <w:r>
              <w:rPr>
                <w:rFonts w:ascii="Arial" w:hAnsi="Arial" w:eastAsia="Arial" w:cs="Arial"/>
                <w:color w:val="212121"/>
                <w:sz w:val="20"/>
                <w:szCs w:val="20"/>
              </w:rPr>
              <w:t xml:space="preserve">Telemetry Dashboard / Map Overlay Screen.</w:t>
            </w:r>
            <w:r>
              <w:rPr>
                <w:rFonts w:ascii="Arial" w:hAnsi="Arial" w:eastAsia="Arial" w:cs="Arial"/>
                <w:color w:val="212121"/>
                <w:sz w:val="20"/>
                <w:szCs w:val="20"/>
              </w:rPr>
            </w:r>
          </w:p>
        </w:tc>
        <w:tc>
          <w:tcPr>
            <w:shd w:val="clear" w:color="ffffff" w:fill="ffffff"/>
            <w:tcBorders/>
            <w:tcMar>
              <w:left w:w="120" w:type="dxa"/>
              <w:top w:w="80" w:type="dxa"/>
              <w:right w:w="120" w:type="dxa"/>
              <w:bottom w:w="80" w:type="dxa"/>
            </w:tcMar>
            <w:tcW w:w="2095" w:type="dxa"/>
          </w:tcPr>
          <w:p>
            <w:pPr>
              <w:pBdr/>
              <w:spacing/>
              <w:ind/>
              <w:rPr>
                <w:rFonts w:ascii="Arial" w:hAnsi="Arial" w:eastAsia="Arial" w:cs="Arial"/>
                <w:color w:val="212121"/>
                <w:sz w:val="20"/>
                <w:szCs w:val="20"/>
              </w:rPr>
            </w:pPr>
            <w:r>
              <w:rPr>
                <w:rFonts w:ascii="Arial" w:hAnsi="Arial" w:eastAsia="Arial" w:cs="Arial"/>
                <w:color w:val="212121"/>
                <w:sz w:val="20"/>
                <w:szCs w:val="20"/>
              </w:rPr>
              <w:t xml:space="preserve">"Mission Summary" Screen / Sync Progress Indicator.</w:t>
            </w:r>
            <w:r>
              <w:rPr>
                <w:rFonts w:ascii="Arial" w:hAnsi="Arial" w:eastAsia="Arial" w:cs="Arial"/>
                <w:color w:val="212121"/>
                <w:sz w:val="20"/>
                <w:szCs w:val="20"/>
              </w:rPr>
            </w:r>
          </w:p>
        </w:tc>
      </w:tr>
      <w:tr>
        <w:trPr/>
        <w:tc>
          <w:tcPr>
            <w:shd w:val="clear" w:color="ffffff" w:fill="e3f0fc"/>
            <w:tcBorders/>
            <w:tcMar>
              <w:left w:w="120" w:type="dxa"/>
              <w:top w:w="80" w:type="dxa"/>
              <w:right w:w="120" w:type="dxa"/>
              <w:bottom w:w="80" w:type="dxa"/>
            </w:tcMar>
            <w:tcW w:w="1831" w:type="dxa"/>
            <w:vAlign w:val="center"/>
          </w:tcPr>
          <w:p>
            <w:pPr>
              <w:pBdr/>
              <w:spacing/>
              <w:ind/>
              <w:rPr>
                <w:rFonts w:ascii="Arial" w:hAnsi="Arial" w:cs="Arial"/>
              </w:rPr>
            </w:pPr>
            <w:r>
              <w:rPr>
                <w:rFonts w:ascii="Arial" w:hAnsi="Arial" w:eastAsia="Arial" w:cs="Arial"/>
                <w:b/>
                <w:bCs/>
                <w:color w:val="1f3864"/>
                <w:sz w:val="20"/>
                <w:szCs w:val="20"/>
              </w:rPr>
              <w:t xml:space="preserve">Emotions/ Thoughts</w:t>
            </w:r>
            <w:r>
              <w:rPr>
                <w:rFonts w:ascii="Arial" w:hAnsi="Arial" w:cs="Arial"/>
              </w:rPr>
            </w:r>
          </w:p>
        </w:tc>
        <w:tc>
          <w:tcPr>
            <w:shd w:val="clear" w:color="ffffff" w:fill="f5f5f5"/>
            <w:tcBorders/>
            <w:tcMar>
              <w:left w:w="120" w:type="dxa"/>
              <w:top w:w="80" w:type="dxa"/>
              <w:right w:w="120" w:type="dxa"/>
              <w:bottom w:w="80" w:type="dxa"/>
            </w:tcMar>
            <w:tcW w:w="2268" w:type="dxa"/>
          </w:tcPr>
          <w:p>
            <w:pPr>
              <w:pBdr/>
              <w:spacing/>
              <w:ind/>
              <w:rPr>
                <w:rFonts w:ascii="Arial" w:hAnsi="Arial" w:cs="Arial"/>
                <w:color w:val="212121"/>
                <w:sz w:val="20"/>
                <w:szCs w:val="20"/>
              </w:rPr>
            </w:pPr>
            <w:r>
              <w:rPr>
                <w:rFonts w:ascii="Arial" w:hAnsi="Arial" w:eastAsia="Arial" w:cs="Arial"/>
                <w:color w:val="212121"/>
                <w:sz w:val="20"/>
                <w:szCs w:val="20"/>
              </w:rPr>
              <w:t xml:space="preserve">"Let's check the field location and parameters. Looks like a standard spraying job."</w:t>
            </w:r>
            <w:r>
              <w:rPr>
                <w:rFonts w:ascii="Arial" w:hAnsi="Arial" w:cs="Arial"/>
                <w:color w:val="212121"/>
                <w:sz w:val="20"/>
                <w:szCs w:val="20"/>
              </w:rPr>
            </w:r>
          </w:p>
        </w:tc>
        <w:tc>
          <w:tcPr>
            <w:shd w:val="clear" w:color="ffffff" w:fill="f5f5f5"/>
            <w:tcBorders/>
            <w:tcMar>
              <w:left w:w="120" w:type="dxa"/>
              <w:top w:w="80" w:type="dxa"/>
              <w:right w:w="120" w:type="dxa"/>
              <w:bottom w:w="80" w:type="dxa"/>
            </w:tcMar>
            <w:tcW w:w="2187" w:type="dxa"/>
          </w:tcPr>
          <w:p>
            <w:pPr>
              <w:pBdr/>
              <w:spacing/>
              <w:ind/>
              <w:rPr>
                <w:rFonts w:ascii="Arial" w:hAnsi="Arial" w:eastAsia="Arial" w:cs="Arial"/>
                <w:color w:val="212121"/>
                <w:sz w:val="20"/>
                <w:szCs w:val="20"/>
              </w:rPr>
            </w:pPr>
            <w:r>
              <w:rPr>
                <w:rFonts w:ascii="Arial" w:hAnsi="Arial" w:eastAsia="Arial" w:cs="Arial"/>
                <w:color w:val="212121"/>
                <w:sz w:val="20"/>
                <w:szCs w:val="20"/>
              </w:rPr>
              <w:t xml:space="preserve">"The 4G signal is completely dead out here. Glad the app still allows offline check-in so I can log my work."</w:t>
            </w:r>
            <w:r>
              <w:rPr>
                <w:rFonts w:ascii="Arial" w:hAnsi="Arial" w:eastAsia="Arial" w:cs="Arial"/>
                <w:color w:val="212121"/>
                <w:sz w:val="20"/>
                <w:szCs w:val="20"/>
              </w:rPr>
            </w:r>
          </w:p>
        </w:tc>
        <w:tc>
          <w:tcPr>
            <w:shd w:val="clear" w:color="ffffff" w:fill="f5f5f5"/>
            <w:tcBorders/>
            <w:tcMar>
              <w:left w:w="120" w:type="dxa"/>
              <w:top w:w="80" w:type="dxa"/>
              <w:right w:w="120" w:type="dxa"/>
              <w:bottom w:w="80" w:type="dxa"/>
            </w:tcMar>
            <w:tcW w:w="2095" w:type="dxa"/>
          </w:tcPr>
          <w:p>
            <w:pPr>
              <w:pBdr/>
              <w:spacing/>
              <w:ind/>
              <w:rPr>
                <w:rFonts w:ascii="Arial" w:hAnsi="Arial" w:eastAsia="Arial" w:cs="Arial"/>
                <w:color w:val="212121"/>
                <w:sz w:val="20"/>
                <w:szCs w:val="20"/>
              </w:rPr>
            </w:pPr>
            <w:r>
              <w:rPr>
                <w:rFonts w:ascii="Arial" w:hAnsi="Arial" w:eastAsia="Arial" w:cs="Arial"/>
                <w:color w:val="212121"/>
                <w:sz w:val="20"/>
                <w:szCs w:val="20"/>
              </w:rPr>
              <w:t xml:space="preserve">"Keeping a close eye on the battery and the high-voltage power lines nearby. App warnings are clear."</w:t>
            </w:r>
            <w:r>
              <w:rPr>
                <w:rFonts w:ascii="Arial" w:hAnsi="Arial" w:eastAsia="Arial" w:cs="Arial"/>
                <w:color w:val="212121"/>
                <w:sz w:val="20"/>
                <w:szCs w:val="20"/>
              </w:rPr>
            </w:r>
          </w:p>
        </w:tc>
        <w:tc>
          <w:tcPr>
            <w:shd w:val="clear" w:color="ffffff" w:fill="f5f5f5"/>
            <w:tcBorders/>
            <w:tcMar>
              <w:left w:w="120" w:type="dxa"/>
              <w:top w:w="80" w:type="dxa"/>
              <w:right w:w="120" w:type="dxa"/>
              <w:bottom w:w="80" w:type="dxa"/>
            </w:tcMar>
            <w:tcW w:w="2095" w:type="dxa"/>
          </w:tcPr>
          <w:p>
            <w:pPr>
              <w:pBdr/>
              <w:spacing/>
              <w:ind/>
              <w:rPr>
                <w:rFonts w:ascii="Arial" w:hAnsi="Arial" w:eastAsia="Arial" w:cs="Arial"/>
                <w:color w:val="212121"/>
                <w:sz w:val="20"/>
                <w:szCs w:val="20"/>
              </w:rPr>
            </w:pPr>
            <w:r>
              <w:rPr>
                <w:rFonts w:ascii="Arial" w:hAnsi="Arial" w:eastAsia="Arial" w:cs="Arial"/>
                <w:color w:val="212121"/>
                <w:sz w:val="20"/>
                <w:szCs w:val="20"/>
              </w:rPr>
              <w:t xml:space="preserve">"Mission accomplished safely. Uploading logs so the HTX Manager and Farmer can verify right away."</w:t>
            </w:r>
            <w:r>
              <w:rPr>
                <w:rFonts w:ascii="Arial" w:hAnsi="Arial" w:eastAsia="Arial" w:cs="Arial"/>
                <w:color w:val="212121"/>
                <w:sz w:val="20"/>
                <w:szCs w:val="20"/>
              </w:rPr>
            </w:r>
          </w:p>
        </w:tc>
      </w:tr>
      <w:tr>
        <w:trPr/>
        <w:tc>
          <w:tcPr>
            <w:shd w:val="clear" w:color="ffffff" w:fill="ebf3fb"/>
            <w:tcBorders/>
            <w:tcMar>
              <w:left w:w="120" w:type="dxa"/>
              <w:top w:w="80" w:type="dxa"/>
              <w:right w:w="120" w:type="dxa"/>
              <w:bottom w:w="80" w:type="dxa"/>
            </w:tcMar>
            <w:tcW w:w="1831" w:type="dxa"/>
            <w:vAlign w:val="center"/>
          </w:tcPr>
          <w:p>
            <w:pPr>
              <w:pBdr/>
              <w:spacing/>
              <w:ind/>
              <w:rPr>
                <w:rFonts w:ascii="Arial" w:hAnsi="Arial" w:cs="Arial"/>
              </w:rPr>
            </w:pPr>
            <w:r>
              <w:rPr>
                <w:rFonts w:ascii="Arial" w:hAnsi="Arial" w:eastAsia="Arial" w:cs="Arial"/>
                <w:b/>
                <w:bCs/>
                <w:color w:val="1f3864"/>
                <w:sz w:val="20"/>
                <w:szCs w:val="20"/>
              </w:rPr>
              <w:t xml:space="preserve">UI/UX Opportunities</w:t>
            </w:r>
            <w:r>
              <w:rPr>
                <w:rFonts w:ascii="Arial" w:hAnsi="Arial" w:cs="Arial"/>
              </w:rPr>
            </w:r>
          </w:p>
        </w:tc>
        <w:tc>
          <w:tcPr>
            <w:shd w:val="clear" w:color="ffffff" w:fill="ffffff"/>
            <w:tcBorders/>
            <w:tcMar>
              <w:left w:w="120" w:type="dxa"/>
              <w:top w:w="80" w:type="dxa"/>
              <w:right w:w="120" w:type="dxa"/>
              <w:bottom w:w="80" w:type="dxa"/>
            </w:tcMar>
            <w:tcW w:w="2268" w:type="dxa"/>
          </w:tcPr>
          <w:p>
            <w:pPr>
              <w:pBdr/>
              <w:spacing/>
              <w:ind/>
              <w:rPr>
                <w:rFonts w:ascii="Arial" w:hAnsi="Arial" w:cs="Arial"/>
              </w:rPr>
            </w:pPr>
            <w:r>
              <w:rPr>
                <w:rFonts w:ascii="Arial" w:hAnsi="Arial" w:eastAsia="Arial" w:cs="Arial"/>
                <w:color w:val="212121"/>
                <w:sz w:val="20"/>
                <w:szCs w:val="20"/>
              </w:rPr>
              <w:t xml:space="preserve">Highlight prioritized or urgent tasks with clear time badges and large fonts.</w:t>
            </w:r>
            <w:r>
              <w:rPr>
                <w:rFonts w:ascii="Arial" w:hAnsi="Arial" w:cs="Arial"/>
              </w:rPr>
            </w:r>
          </w:p>
        </w:tc>
        <w:tc>
          <w:tcPr>
            <w:shd w:val="clear" w:color="ffffff" w:fill="ffffff"/>
            <w:tcBorders/>
            <w:tcMar>
              <w:left w:w="120" w:type="dxa"/>
              <w:top w:w="80" w:type="dxa"/>
              <w:right w:w="120" w:type="dxa"/>
              <w:bottom w:w="80" w:type="dxa"/>
            </w:tcMar>
            <w:tcW w:w="2187" w:type="dxa"/>
          </w:tcPr>
          <w:p>
            <w:pPr>
              <w:pBdr/>
              <w:spacing/>
              <w:ind/>
              <w:rPr>
                <w:rFonts w:ascii="Arial" w:hAnsi="Arial" w:eastAsia="Arial" w:cs="Arial"/>
                <w:color w:val="212121"/>
                <w:sz w:val="20"/>
                <w:szCs w:val="20"/>
              </w:rPr>
            </w:pPr>
            <w:r>
              <w:rPr>
                <w:rFonts w:ascii="Arial" w:hAnsi="Arial" w:eastAsia="Arial" w:cs="Arial"/>
                <w:color w:val="212121"/>
                <w:sz w:val="20"/>
                <w:szCs w:val="20"/>
              </w:rPr>
              <w:t xml:space="preserve">Display a prominent "Offline Mode Enabled" banner to reassure the user. Use a giant, high-contrast GPS Check-In button for outdoor visibility under direct sunlight.</w:t>
            </w:r>
            <w:r>
              <w:rPr>
                <w:rFonts w:ascii="Arial" w:hAnsi="Arial" w:eastAsia="Arial" w:cs="Arial"/>
                <w:color w:val="212121"/>
                <w:sz w:val="20"/>
                <w:szCs w:val="20"/>
              </w:rPr>
            </w:r>
          </w:p>
        </w:tc>
        <w:tc>
          <w:tcPr>
            <w:shd w:val="clear" w:color="ffffff" w:fill="ffffff"/>
            <w:tcBorders/>
            <w:tcMar>
              <w:left w:w="120" w:type="dxa"/>
              <w:top w:w="80" w:type="dxa"/>
              <w:right w:w="120" w:type="dxa"/>
              <w:bottom w:w="80" w:type="dxa"/>
            </w:tcMar>
            <w:tcW w:w="2095" w:type="dxa"/>
          </w:tcPr>
          <w:p>
            <w:pPr>
              <w:pBdr/>
              <w:spacing/>
              <w:ind/>
              <w:rPr>
                <w:rFonts w:ascii="Arial" w:hAnsi="Arial" w:eastAsia="Arial" w:cs="Arial"/>
                <w:color w:val="212121"/>
                <w:sz w:val="20"/>
                <w:szCs w:val="20"/>
              </w:rPr>
            </w:pPr>
            <w:r>
              <w:rPr>
                <w:rFonts w:ascii="Arial" w:hAnsi="Arial" w:eastAsia="Arial" w:cs="Arial"/>
                <w:color w:val="212121"/>
                <w:sz w:val="20"/>
                <w:szCs w:val="20"/>
              </w:rPr>
              <w:t xml:space="preserve">Implement distinct color-coded alerts (Yellow for caution, Red for danger) and optional audio/vibration feedback for critical geofence violations.</w:t>
            </w:r>
            <w:r>
              <w:rPr>
                <w:rFonts w:ascii="Arial" w:hAnsi="Arial" w:eastAsia="Arial" w:cs="Arial"/>
                <w:color w:val="212121"/>
                <w:sz w:val="20"/>
                <w:szCs w:val="20"/>
              </w:rPr>
            </w:r>
          </w:p>
        </w:tc>
        <w:tc>
          <w:tcPr>
            <w:shd w:val="clear" w:color="ffffff" w:fill="ffffff"/>
            <w:tcBorders/>
            <w:tcMar>
              <w:left w:w="120" w:type="dxa"/>
              <w:top w:w="80" w:type="dxa"/>
              <w:right w:w="120" w:type="dxa"/>
              <w:bottom w:w="80" w:type="dxa"/>
            </w:tcMar>
            <w:tcW w:w="2095" w:type="dxa"/>
          </w:tcPr>
          <w:p>
            <w:pPr>
              <w:pBdr/>
              <w:spacing/>
              <w:ind/>
              <w:rPr>
                <w:rFonts w:ascii="Arial" w:hAnsi="Arial" w:eastAsia="Arial" w:cs="Arial"/>
                <w:color w:val="212121"/>
                <w:sz w:val="20"/>
                <w:szCs w:val="20"/>
              </w:rPr>
            </w:pPr>
            <w:r>
              <w:rPr>
                <w:rFonts w:ascii="Arial" w:hAnsi="Arial" w:eastAsia="Arial" w:cs="Arial"/>
                <w:color w:val="212121"/>
                <w:sz w:val="20"/>
                <w:szCs w:val="20"/>
              </w:rPr>
              <w:t xml:space="preserve">Create an automatic background data-syncing mechanism once cellular network is restored; show a clear sync status.</w:t>
            </w:r>
            <w:r>
              <w:rPr>
                <w:rFonts w:ascii="Arial" w:hAnsi="Arial" w:eastAsia="Arial" w:cs="Arial"/>
                <w:color w:val="212121"/>
                <w:sz w:val="20"/>
                <w:szCs w:val="20"/>
              </w:rPr>
            </w:r>
          </w:p>
        </w:tc>
      </w:tr>
    </w:tbl>
    <w:p>
      <w:pPr>
        <w:pBdr/>
        <w:spacing w:after="120" w:before="280" w:line="300" w:lineRule="auto"/>
        <w:ind/>
        <w:rPr>
          <w:rFonts w:ascii="Arial" w:hAnsi="Arial" w:cs="Arial"/>
          <w:sz w:val="22"/>
        </w:rPr>
      </w:pPr>
      <w:r>
        <w:rPr>
          <w:rFonts w:ascii="Arial" w:hAnsi="Arial" w:cs="Arial"/>
          <w:sz w:val="22"/>
        </w:rPr>
      </w:r>
      <w:r>
        <w:rPr>
          <w:rFonts w:ascii="Arial" w:hAnsi="Arial" w:cs="Arial"/>
          <w:sz w:val="22"/>
        </w:rPr>
      </w:r>
    </w:p>
    <w:p>
      <w:pPr>
        <w:pBdr/>
        <w:spacing w:after="120" w:before="280" w:line="300" w:lineRule="auto"/>
        <w:ind/>
        <w:rPr>
          <w:rFonts w:ascii="Arial" w:hAnsi="Arial" w:cs="Arial"/>
          <w:b/>
          <w:bCs/>
          <w:color w:val="006699"/>
          <w:szCs w:val="24"/>
        </w:rPr>
      </w:pPr>
      <w:r>
        <w:rPr>
          <w:rFonts w:ascii="Arial" w:hAnsi="Arial" w:cs="Arial"/>
          <w:b/>
          <w:color w:val="006699"/>
          <w:szCs w:val="24"/>
        </w:rPr>
        <w:t xml:space="preserve">2.3 UI Wireframes</w:t>
      </w:r>
      <w:r>
        <w:rPr>
          <w:rFonts w:ascii="Arial" w:hAnsi="Arial" w:cs="Arial"/>
          <w:b/>
          <w:bCs/>
          <w:color w:val="006699"/>
          <w:szCs w:val="24"/>
        </w:rPr>
      </w:r>
    </w:p>
    <w:p>
      <w:pPr>
        <w:pBdr/>
        <w:spacing/>
        <w:ind/>
        <w:rPr>
          <w:rFonts w:ascii="Arial" w:hAnsi="Arial" w:cs="Arial"/>
          <w:sz w:val="22"/>
        </w:rPr>
      </w:pPr>
      <w:r>
        <w:rPr>
          <w:rFonts w:ascii="Arial" w:hAnsi="Arial" w:cs="Arial"/>
          <w:sz w:val="22"/>
        </w:rPr>
        <w:t xml:space="preserve">The </w:t>
      </w:r>
      <w:r>
        <w:rPr>
          <w:rFonts w:ascii="Arial" w:hAnsi="Arial" w:cs="Arial"/>
          <w:sz w:val="22"/>
        </w:rPr>
        <w:t xml:space="preserve">following UI wireframes translate the defined personas and user journeys into structural screen layouts. Designed for both mobile (Farmer/Pilot) and web (HTX Manager) platforms, these wireframes incorporate critical non-functional requirements established </w:t>
      </w:r>
      <w:r>
        <w:rPr>
          <w:rFonts w:ascii="Arial" w:hAnsi="Arial" w:cs="Arial"/>
          <w:sz w:val="22"/>
        </w:rPr>
        <w:t xml:space="preserve">in D2. Specifically, they feature large touch targets and text sizes (≥ 16pt) for accessibility (NFR03) and clear offline indicators for field operations (NFR06). The layouts intentionally focus on structure and flow rather than detailed visual aesthetics.</w:t>
      </w:r>
      <w:r>
        <w:rPr>
          <w:rFonts w:ascii="Arial" w:hAnsi="Arial" w:cs="Arial"/>
          <w:sz w:val="22"/>
        </w:rPr>
      </w:r>
    </w:p>
    <w:p>
      <w:pPr>
        <w:pBdr/>
        <w:spacing/>
        <w:ind/>
        <w:rPr>
          <w:rFonts w:ascii="Arial" w:hAnsi="Arial" w:cs="Arial"/>
          <w:b/>
          <w:sz w:val="22"/>
        </w:rPr>
      </w:pPr>
      <w:r>
        <w:rPr>
          <w:rFonts w:ascii="Arial" w:hAnsi="Arial" w:cs="Arial"/>
          <w:b/>
          <w:sz w:val="22"/>
        </w:rPr>
      </w:r>
      <w:r>
        <w:rPr>
          <w:rFonts w:ascii="Arial" w:hAnsi="Arial" w:cs="Arial"/>
          <w:b/>
          <w:sz w:val="22"/>
        </w:rPr>
      </w:r>
    </w:p>
    <w:p>
      <w:pPr>
        <w:pBdr/>
        <w:spacing/>
        <w:ind/>
        <w:rPr>
          <w:rFonts w:ascii="Arial" w:hAnsi="Arial" w:cs="Arial"/>
          <w:b/>
          <w:sz w:val="22"/>
        </w:rPr>
      </w:pPr>
      <w:r>
        <w:rPr>
          <w:rFonts w:ascii="Arial" w:hAnsi="Arial" w:cs="Arial"/>
          <w:b/>
          <w:sz w:val="22"/>
        </w:rPr>
      </w:r>
      <w:r>
        <w:rPr>
          <w:rFonts w:ascii="Arial" w:hAnsi="Arial" w:cs="Arial"/>
          <w:b/>
          <w:sz w:val="22"/>
        </w:rPr>
      </w:r>
    </w:p>
    <w:p>
      <w:pPr>
        <w:pBdr/>
        <w:spacing/>
        <w:ind/>
        <w:rPr>
          <w:rFonts w:ascii="Arial" w:hAnsi="Arial" w:cs="Arial"/>
          <w:b/>
          <w:sz w:val="22"/>
        </w:rPr>
      </w:pPr>
      <w:r>
        <w:rPr>
          <w:rFonts w:ascii="Arial" w:hAnsi="Arial" w:cs="Arial"/>
          <w:b/>
          <w:sz w:val="22"/>
        </w:rPr>
      </w:r>
      <w:r>
        <w:rPr>
          <w:rFonts w:ascii="Arial" w:hAnsi="Arial" w:cs="Arial"/>
          <w:b/>
          <w:sz w:val="22"/>
        </w:rPr>
      </w:r>
    </w:p>
    <w:p>
      <w:pPr>
        <w:pBdr/>
        <w:spacing/>
        <w:ind/>
        <w:rPr>
          <w:rFonts w:ascii="Arial" w:hAnsi="Arial" w:cs="Arial"/>
          <w:b/>
          <w:sz w:val="22"/>
        </w:rPr>
      </w:pPr>
      <w:r>
        <w:rPr>
          <w:rFonts w:ascii="Arial" w:hAnsi="Arial" w:cs="Arial"/>
          <w:b/>
          <w:sz w:val="22"/>
        </w:rPr>
      </w:r>
      <w:r>
        <w:rPr>
          <w:rFonts w:ascii="Arial" w:hAnsi="Arial" w:cs="Arial"/>
          <w:b/>
          <w:sz w:val="22"/>
        </w:rPr>
      </w:r>
    </w:p>
    <w:p>
      <w:pPr>
        <w:pBdr/>
        <w:spacing/>
        <w:ind/>
        <w:rPr>
          <w:rFonts w:ascii="Arial" w:hAnsi="Arial" w:cs="Arial"/>
          <w:b/>
          <w:sz w:val="22"/>
        </w:rPr>
      </w:pPr>
      <w:r>
        <w:rPr>
          <w:rFonts w:ascii="Arial" w:hAnsi="Arial" w:cs="Arial"/>
          <w:b/>
          <w:sz w:val="22"/>
        </w:rPr>
      </w:r>
      <w:r>
        <w:rPr>
          <w:rFonts w:ascii="Arial" w:hAnsi="Arial" w:cs="Arial"/>
          <w:b/>
          <w:sz w:val="22"/>
        </w:rPr>
      </w:r>
    </w:p>
    <w:p>
      <w:pPr>
        <w:pBdr/>
        <w:spacing/>
        <w:ind/>
        <w:rPr>
          <w:rFonts w:ascii="Arial" w:hAnsi="Arial" w:cs="Arial"/>
          <w:b/>
          <w:sz w:val="22"/>
        </w:rPr>
      </w:pPr>
      <w:r>
        <w:rPr>
          <w:rFonts w:ascii="Arial" w:hAnsi="Arial" w:cs="Arial"/>
          <w:b/>
          <w:sz w:val="22"/>
        </w:rPr>
      </w:r>
      <w:r>
        <w:rPr>
          <w:rFonts w:ascii="Arial" w:hAnsi="Arial" w:cs="Arial"/>
          <w:b/>
          <w:sz w:val="22"/>
        </w:rPr>
      </w:r>
    </w:p>
    <w:p>
      <w:pPr>
        <w:pBdr/>
        <w:spacing/>
        <w:ind/>
        <w:rPr>
          <w:rFonts w:ascii="Arial" w:hAnsi="Arial" w:cs="Arial"/>
          <w:b/>
          <w:sz w:val="22"/>
        </w:rPr>
      </w:pPr>
      <w:r>
        <w:rPr>
          <w:rFonts w:ascii="Arial" w:hAnsi="Arial" w:cs="Arial"/>
          <w:b/>
          <w:sz w:val="22"/>
        </w:rPr>
      </w:r>
      <w:r>
        <w:rPr>
          <w:rFonts w:ascii="Arial" w:hAnsi="Arial" w:cs="Arial"/>
          <w:b/>
          <w:sz w:val="22"/>
        </w:rPr>
      </w:r>
    </w:p>
    <w:p>
      <w:pPr>
        <w:pBdr/>
        <w:spacing/>
        <w:ind/>
        <w:rPr>
          <w:rFonts w:ascii="Arial" w:hAnsi="Arial" w:cs="Arial"/>
          <w:b/>
          <w:sz w:val="22"/>
        </w:rPr>
      </w:pPr>
      <w:r>
        <w:rPr>
          <w:rFonts w:ascii="Arial" w:hAnsi="Arial" w:cs="Arial"/>
          <w:b/>
          <w:sz w:val="22"/>
        </w:rPr>
      </w:r>
      <w:r>
        <w:rPr>
          <w:rFonts w:ascii="Arial" w:hAnsi="Arial" w:cs="Arial"/>
          <w:b/>
          <w:sz w:val="22"/>
        </w:rPr>
      </w:r>
    </w:p>
    <w:p>
      <w:pPr>
        <w:pBdr/>
        <w:spacing/>
        <w:ind/>
        <w:rPr>
          <w:rFonts w:ascii="Arial" w:hAnsi="Arial" w:cs="Arial"/>
          <w:b/>
          <w:sz w:val="22"/>
        </w:rPr>
      </w:pPr>
      <w:r>
        <w:rPr>
          <w:rFonts w:ascii="Arial" w:hAnsi="Arial" w:cs="Arial"/>
          <w:b/>
          <w:sz w:val="22"/>
        </w:rPr>
      </w:r>
      <w:r>
        <w:rPr>
          <w:rFonts w:ascii="Arial" w:hAnsi="Arial" w:cs="Arial"/>
          <w:b/>
          <w:sz w:val="22"/>
        </w:rPr>
      </w:r>
    </w:p>
    <w:p>
      <w:pPr>
        <w:pBdr/>
        <w:spacing/>
        <w:ind/>
        <w:rPr>
          <w:rFonts w:ascii="Arial" w:hAnsi="Arial" w:cs="Arial"/>
          <w:b/>
          <w:sz w:val="22"/>
        </w:rPr>
      </w:pPr>
      <w:r>
        <w:rPr>
          <w:rFonts w:ascii="Arial" w:hAnsi="Arial" w:cs="Arial"/>
          <w:b/>
          <w:sz w:val="22"/>
        </w:rPr>
      </w:r>
      <w:r>
        <w:rPr>
          <w:rFonts w:ascii="Arial" w:hAnsi="Arial" w:cs="Arial"/>
          <w:b/>
          <w:sz w:val="22"/>
        </w:rPr>
      </w:r>
    </w:p>
    <w:p>
      <w:pPr>
        <w:pBdr/>
        <w:spacing/>
        <w:ind/>
        <w:rPr>
          <w:rFonts w:ascii="Arial" w:hAnsi="Arial" w:cs="Arial"/>
          <w:sz w:val="22"/>
        </w:rPr>
      </w:pPr>
      <w:r>
        <w:rPr>
          <w:rFonts w:ascii="Arial" w:hAnsi="Arial" w:cs="Arial"/>
          <w:b/>
          <w:sz w:val="22"/>
        </w:rPr>
        <w:t xml:space="preserve">1. </w:t>
      </w:r>
      <w:r>
        <w:rPr>
          <w:rFonts w:ascii="Arial" w:hAnsi="Arial" w:cs="Arial"/>
          <w:b/>
          <w:bCs/>
          <w:sz w:val="22"/>
        </w:rPr>
        <w:t xml:space="preserve">Booking (Farmer) – Mobile App</w:t>
      </w:r>
      <w:r>
        <w:rPr>
          <w:rFonts w:ascii="Arial" w:hAnsi="Arial" w:cs="Arial"/>
          <w:sz w:val="22"/>
        </w:rPr>
      </w:r>
    </w:p>
    <w:p>
      <w:pPr>
        <w:pBdr/>
        <w:spacing w:after="160" w:before="360" w:line="300" w:lineRule="auto"/>
        <w:ind/>
        <w:jc w:val="center"/>
        <w:rPr>
          <w:rFonts w:ascii="Arial" w:hAnsi="Arial" w:cs="Arial"/>
          <w:b/>
          <w:bCs/>
          <w:sz w:val="22"/>
        </w:rPr>
      </w:pPr>
      <w:r>
        <w:rPr>
          <w:rFonts w:ascii="Arial" w:hAnsi="Arial" w:cs="Arial"/>
        </w:rPr>
        <mc:AlternateContent>
          <mc:Choice Requires="wpg">
            <w:drawing>
              <wp:inline xmlns:wp="http://schemas.openxmlformats.org/drawingml/2006/wordprocessingDrawing" distT="0" distB="0" distL="0" distR="0">
                <wp:extent cx="3366770" cy="47586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r/>
                      </pic:nvPicPr>
                      <pic:blipFill rotWithShape="1">
                        <a:blip r:embed="rId11"/>
                        <a:stretch/>
                      </pic:blipFill>
                      <pic:spPr bwMode="auto">
                        <a:xfrm>
                          <a:off x="0" y="0"/>
                          <a:ext cx="3367132" cy="4759134"/>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65.10pt;height:374.70pt;mso-wrap-distance-left:0.00pt;mso-wrap-distance-top:0.00pt;mso-wrap-distance-right:0.00pt;mso-wrap-distance-bottom:0.00pt;z-index:1;" stroked="f">
                <v:imagedata r:id="rId11" o:title=""/>
                <o:lock v:ext="edit" rotation="t"/>
              </v:shape>
            </w:pict>
          </mc:Fallback>
        </mc:AlternateContent>
      </w:r>
      <w:r>
        <w:rPr>
          <w:rFonts w:ascii="Arial" w:hAnsi="Arial" w:cs="Arial"/>
          <w:b/>
          <w:bCs/>
          <w:sz w:val="22"/>
        </w:rPr>
      </w:r>
    </w:p>
    <w:p>
      <w:pPr>
        <w:pBdr/>
        <w:spacing w:after="160" w:before="360" w:line="300" w:lineRule="auto"/>
        <w:ind/>
        <w:rPr>
          <w:rFonts w:ascii="Arial" w:hAnsi="Arial" w:cs="Arial"/>
          <w:b/>
          <w:sz w:val="22"/>
        </w:rPr>
      </w:pPr>
      <w:r>
        <w:rPr>
          <w:rFonts w:ascii="Arial" w:hAnsi="Arial" w:cs="Arial"/>
          <w:b/>
          <w:sz w:val="22"/>
        </w:rPr>
      </w:r>
      <w:r>
        <w:rPr>
          <w:rFonts w:ascii="Arial" w:hAnsi="Arial" w:cs="Arial"/>
          <w:b/>
          <w:sz w:val="22"/>
        </w:rPr>
      </w:r>
    </w:p>
    <w:p>
      <w:pPr>
        <w:pBdr/>
        <w:spacing w:after="160" w:before="360" w:line="300" w:lineRule="auto"/>
        <w:ind/>
        <w:rPr>
          <w:rFonts w:ascii="Arial" w:hAnsi="Arial" w:cs="Arial"/>
          <w:b/>
          <w:sz w:val="22"/>
        </w:rPr>
      </w:pPr>
      <w:r>
        <w:rPr>
          <w:rFonts w:ascii="Arial" w:hAnsi="Arial" w:cs="Arial"/>
          <w:b/>
          <w:sz w:val="22"/>
        </w:rPr>
      </w:r>
      <w:r>
        <w:rPr>
          <w:rFonts w:ascii="Arial" w:hAnsi="Arial" w:cs="Arial"/>
          <w:b/>
          <w:sz w:val="22"/>
        </w:rPr>
      </w:r>
    </w:p>
    <w:p>
      <w:pPr>
        <w:pBdr/>
        <w:spacing w:after="160" w:before="360" w:line="300" w:lineRule="auto"/>
        <w:ind/>
        <w:rPr>
          <w:rFonts w:ascii="Arial" w:hAnsi="Arial" w:cs="Arial"/>
          <w:b/>
          <w:sz w:val="22"/>
        </w:rPr>
      </w:pPr>
      <w:r>
        <w:rPr>
          <w:rFonts w:ascii="Arial" w:hAnsi="Arial" w:cs="Arial"/>
          <w:b/>
          <w:sz w:val="22"/>
        </w:rPr>
      </w:r>
      <w:r>
        <w:rPr>
          <w:rFonts w:ascii="Arial" w:hAnsi="Arial" w:cs="Arial"/>
          <w:b/>
          <w:sz w:val="22"/>
        </w:rPr>
      </w:r>
    </w:p>
    <w:p>
      <w:pPr>
        <w:pBdr/>
        <w:spacing w:after="160" w:before="360" w:line="300" w:lineRule="auto"/>
        <w:ind/>
        <w:rPr>
          <w:rFonts w:ascii="Arial" w:hAnsi="Arial" w:cs="Arial"/>
          <w:b/>
          <w:sz w:val="22"/>
        </w:rPr>
      </w:pPr>
      <w:r>
        <w:rPr>
          <w:rFonts w:ascii="Arial" w:hAnsi="Arial" w:cs="Arial"/>
          <w:b/>
          <w:sz w:val="22"/>
        </w:rPr>
      </w:r>
      <w:r>
        <w:rPr>
          <w:rFonts w:ascii="Arial" w:hAnsi="Arial" w:cs="Arial"/>
          <w:b/>
          <w:sz w:val="22"/>
        </w:rPr>
      </w:r>
    </w:p>
    <w:p>
      <w:pPr>
        <w:pBdr/>
        <w:spacing w:after="160" w:before="360" w:line="300" w:lineRule="auto"/>
        <w:ind/>
        <w:rPr>
          <w:rFonts w:ascii="Arial" w:hAnsi="Arial" w:cs="Arial"/>
          <w:b/>
          <w:sz w:val="22"/>
        </w:rPr>
      </w:pPr>
      <w:r>
        <w:rPr>
          <w:rFonts w:ascii="Arial" w:hAnsi="Arial" w:cs="Arial"/>
          <w:b/>
          <w:sz w:val="22"/>
        </w:rPr>
      </w:r>
      <w:r>
        <w:rPr>
          <w:rFonts w:ascii="Arial" w:hAnsi="Arial" w:cs="Arial"/>
          <w:b/>
          <w:sz w:val="22"/>
        </w:rPr>
      </w:r>
    </w:p>
    <w:p>
      <w:pPr>
        <w:pBdr/>
        <w:spacing w:after="160" w:before="360" w:line="300" w:lineRule="auto"/>
        <w:ind/>
        <w:rPr>
          <w:rFonts w:ascii="Arial" w:hAnsi="Arial" w:cs="Arial"/>
          <w:b/>
          <w:sz w:val="22"/>
        </w:rPr>
      </w:pPr>
      <w:r>
        <w:rPr>
          <w:rFonts w:ascii="Arial" w:hAnsi="Arial" w:cs="Arial"/>
          <w:b/>
          <w:sz w:val="22"/>
        </w:rPr>
      </w:r>
      <w:r>
        <w:rPr>
          <w:rFonts w:ascii="Arial" w:hAnsi="Arial" w:cs="Arial"/>
          <w:b/>
          <w:sz w:val="22"/>
        </w:rPr>
      </w:r>
    </w:p>
    <w:p>
      <w:pPr>
        <w:pBdr/>
        <w:spacing w:after="160" w:before="360" w:line="300" w:lineRule="auto"/>
        <w:ind/>
        <w:rPr>
          <w:rFonts w:ascii="Arial" w:hAnsi="Arial" w:cs="Arial"/>
          <w:b/>
          <w:sz w:val="22"/>
        </w:rPr>
      </w:pPr>
      <w:r>
        <w:rPr>
          <w:rFonts w:ascii="Arial" w:hAnsi="Arial" w:cs="Arial"/>
          <w:b/>
          <w:sz w:val="22"/>
        </w:rPr>
      </w:r>
      <w:r>
        <w:rPr>
          <w:rFonts w:ascii="Arial" w:hAnsi="Arial" w:cs="Arial"/>
          <w:b/>
          <w:sz w:val="22"/>
        </w:rPr>
      </w:r>
    </w:p>
    <w:p>
      <w:pPr>
        <w:pBdr/>
        <w:spacing w:after="160" w:before="360" w:line="300" w:lineRule="auto"/>
        <w:ind/>
        <w:rPr>
          <w:rFonts w:ascii="Arial" w:hAnsi="Arial" w:cs="Arial"/>
          <w:b/>
          <w:sz w:val="22"/>
        </w:rPr>
      </w:pPr>
      <w:r>
        <w:rPr>
          <w:rFonts w:ascii="Arial" w:hAnsi="Arial" w:cs="Arial"/>
          <w:b/>
          <w:sz w:val="22"/>
        </w:rPr>
      </w:r>
      <w:r>
        <w:rPr>
          <w:rFonts w:ascii="Arial" w:hAnsi="Arial" w:cs="Arial"/>
          <w:b/>
          <w:sz w:val="22"/>
        </w:rPr>
      </w:r>
    </w:p>
    <w:p>
      <w:pPr>
        <w:pBdr/>
        <w:spacing w:after="160" w:before="360" w:line="300" w:lineRule="auto"/>
        <w:ind/>
        <w:rPr>
          <w:rFonts w:ascii="Arial" w:hAnsi="Arial" w:cs="Arial"/>
          <w:b/>
          <w:bCs/>
          <w:sz w:val="22"/>
        </w:rPr>
      </w:pPr>
      <w:r>
        <w:rPr>
          <w:rFonts w:ascii="Arial" w:hAnsi="Arial" w:cs="Arial"/>
          <w:b/>
          <w:sz w:val="22"/>
        </w:rPr>
        <w:t xml:space="preserve">2. Check-in &amp; Dashboard (Pilot)</w:t>
      </w:r>
      <w:r>
        <w:rPr>
          <w:rFonts w:ascii="Arial" w:hAnsi="Arial" w:cs="Arial"/>
          <w:b/>
          <w:bCs/>
          <w:sz w:val="22"/>
        </w:rPr>
        <w:t xml:space="preserve"> – Mobile App</w:t>
      </w:r>
      <w:r>
        <w:rPr>
          <w:rFonts w:ascii="Arial" w:hAnsi="Arial" w:cs="Arial"/>
          <w:b/>
          <w:bCs/>
          <w:sz w:val="22"/>
        </w:rPr>
      </w:r>
    </w:p>
    <w:p>
      <w:pPr>
        <w:pBdr/>
        <w:spacing w:after="160" w:before="360" w:line="300" w:lineRule="auto"/>
        <w:ind/>
        <w:jc w:val="center"/>
        <w:rPr>
          <w:rFonts w:ascii="Arial" w:hAnsi="Arial" w:cs="Arial"/>
          <w:b/>
          <w:bCs/>
          <w:sz w:val="22"/>
        </w:rPr>
      </w:pPr>
      <w:r>
        <w:rPr>
          <w:rFonts w:ascii="Arial" w:hAnsi="Arial" w:cs="Arial"/>
        </w:rPr>
        <mc:AlternateContent>
          <mc:Choice Requires="wpg">
            <w:drawing>
              <wp:inline xmlns:wp="http://schemas.openxmlformats.org/drawingml/2006/wordprocessingDrawing" distT="0" distB="0" distL="0" distR="0">
                <wp:extent cx="3851275" cy="5874385"/>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pic:cNvPicPr>
                        <pic:nvPr/>
                      </pic:nvPicPr>
                      <pic:blipFill rotWithShape="1">
                        <a:blip r:embed="rId12"/>
                        <a:stretch/>
                      </pic:blipFill>
                      <pic:spPr bwMode="auto">
                        <a:xfrm>
                          <a:off x="0" y="0"/>
                          <a:ext cx="3851447" cy="5874734"/>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03.25pt;height:462.55pt;mso-wrap-distance-left:0.00pt;mso-wrap-distance-top:0.00pt;mso-wrap-distance-right:0.00pt;mso-wrap-distance-bottom:0.00pt;z-index:1;" stroked="f">
                <v:imagedata r:id="rId12" o:title=""/>
                <o:lock v:ext="edit" rotation="t"/>
              </v:shape>
            </w:pict>
          </mc:Fallback>
        </mc:AlternateContent>
      </w:r>
      <w:r>
        <w:rPr>
          <w:rFonts w:ascii="Arial" w:hAnsi="Arial" w:cs="Arial"/>
          <w:b/>
          <w:bCs/>
          <w:sz w:val="22"/>
        </w:rPr>
      </w:r>
    </w:p>
    <w:p>
      <w:pPr>
        <w:pBdr/>
        <w:spacing w:after="160" w:before="360" w:line="300" w:lineRule="auto"/>
        <w:ind/>
        <w:rPr>
          <w:rFonts w:ascii="Arial" w:hAnsi="Arial" w:cs="Arial"/>
          <w:b/>
          <w:sz w:val="22"/>
        </w:rPr>
      </w:pPr>
      <w:r>
        <w:rPr>
          <w:rFonts w:ascii="Arial" w:hAnsi="Arial" w:cs="Arial"/>
          <w:b/>
          <w:sz w:val="22"/>
        </w:rPr>
      </w:r>
      <w:r>
        <w:rPr>
          <w:rFonts w:ascii="Arial" w:hAnsi="Arial" w:cs="Arial"/>
          <w:b/>
          <w:sz w:val="22"/>
        </w:rPr>
      </w:r>
    </w:p>
    <w:p>
      <w:pPr>
        <w:pBdr/>
        <w:spacing w:after="160" w:before="360" w:line="300" w:lineRule="auto"/>
        <w:ind/>
        <w:rPr>
          <w:rFonts w:ascii="Arial" w:hAnsi="Arial" w:cs="Arial"/>
          <w:b/>
          <w:sz w:val="22"/>
        </w:rPr>
      </w:pPr>
      <w:r>
        <w:rPr>
          <w:rFonts w:ascii="Arial" w:hAnsi="Arial" w:cs="Arial"/>
          <w:b/>
          <w:sz w:val="22"/>
        </w:rPr>
      </w:r>
      <w:r>
        <w:rPr>
          <w:rFonts w:ascii="Arial" w:hAnsi="Arial" w:cs="Arial"/>
          <w:b/>
          <w:sz w:val="22"/>
        </w:rPr>
      </w:r>
    </w:p>
    <w:p>
      <w:pPr>
        <w:pBdr/>
        <w:spacing w:after="160" w:before="360" w:line="300" w:lineRule="auto"/>
        <w:ind/>
        <w:rPr>
          <w:rFonts w:ascii="Arial" w:hAnsi="Arial" w:cs="Arial"/>
          <w:b/>
          <w:sz w:val="22"/>
        </w:rPr>
      </w:pPr>
      <w:r>
        <w:rPr>
          <w:rFonts w:ascii="Arial" w:hAnsi="Arial" w:cs="Arial"/>
          <w:b/>
          <w:sz w:val="22"/>
        </w:rPr>
      </w:r>
      <w:r>
        <w:rPr>
          <w:rFonts w:ascii="Arial" w:hAnsi="Arial" w:cs="Arial"/>
          <w:b/>
          <w:sz w:val="22"/>
        </w:rPr>
      </w:r>
    </w:p>
    <w:p>
      <w:pPr>
        <w:pBdr/>
        <w:spacing w:after="160" w:before="360" w:line="300" w:lineRule="auto"/>
        <w:ind/>
        <w:rPr>
          <w:rFonts w:ascii="Arial" w:hAnsi="Arial" w:cs="Arial"/>
          <w:b/>
          <w:sz w:val="22"/>
        </w:rPr>
      </w:pPr>
      <w:r>
        <w:rPr>
          <w:rFonts w:ascii="Arial" w:hAnsi="Arial" w:cs="Arial"/>
          <w:b/>
          <w:sz w:val="22"/>
        </w:rPr>
      </w:r>
      <w:r>
        <w:rPr>
          <w:rFonts w:ascii="Arial" w:hAnsi="Arial" w:cs="Arial"/>
          <w:b/>
          <w:sz w:val="22"/>
        </w:rPr>
      </w:r>
    </w:p>
    <w:p>
      <w:pPr>
        <w:pBdr/>
        <w:spacing w:after="160" w:before="360" w:line="300" w:lineRule="auto"/>
        <w:ind/>
        <w:rPr>
          <w:rFonts w:ascii="Arial" w:hAnsi="Arial" w:cs="Arial"/>
          <w:b/>
          <w:sz w:val="22"/>
        </w:rPr>
      </w:pPr>
      <w:r>
        <w:rPr>
          <w:rFonts w:ascii="Arial" w:hAnsi="Arial" w:cs="Arial"/>
          <w:b/>
          <w:sz w:val="22"/>
        </w:rPr>
      </w:r>
      <w:r>
        <w:rPr>
          <w:rFonts w:ascii="Arial" w:hAnsi="Arial" w:cs="Arial"/>
          <w:b/>
          <w:sz w:val="22"/>
        </w:rPr>
      </w:r>
    </w:p>
    <w:p>
      <w:pPr>
        <w:pBdr/>
        <w:spacing w:after="160" w:before="360" w:line="300" w:lineRule="auto"/>
        <w:ind/>
        <w:rPr>
          <w:rFonts w:ascii="Arial" w:hAnsi="Arial" w:cs="Arial"/>
          <w:b/>
          <w:bCs/>
          <w:sz w:val="22"/>
        </w:rPr>
      </w:pPr>
      <w:r>
        <w:rPr>
          <w:rFonts w:ascii="Arial" w:hAnsi="Arial" w:cs="Arial"/>
          <w:b/>
          <w:sz w:val="22"/>
        </w:rPr>
        <w:t xml:space="preserve">3. Live Monitoring (HTX Manager) </w:t>
      </w:r>
      <w:r>
        <w:rPr>
          <w:rFonts w:ascii="Arial" w:hAnsi="Arial" w:cs="Arial"/>
          <w:b/>
          <w:bCs/>
          <w:sz w:val="22"/>
        </w:rPr>
        <w:t xml:space="preserve">– Web</w:t>
      </w:r>
      <w:r>
        <w:rPr>
          <w:rFonts w:ascii="Arial" w:hAnsi="Arial" w:cs="Arial"/>
          <w:b/>
          <w:bCs/>
          <w:sz w:val="22"/>
        </w:rPr>
      </w:r>
    </w:p>
    <w:p>
      <w:pPr>
        <w:pBdr/>
        <w:spacing w:after="160" w:before="360" w:line="300" w:lineRule="auto"/>
        <w:ind/>
        <w:jc w:val="center"/>
        <w:rPr>
          <w:rFonts w:ascii="Arial" w:hAnsi="Arial" w:cs="Arial"/>
          <w:b/>
          <w:bCs/>
          <w:sz w:val="22"/>
        </w:rPr>
      </w:pPr>
      <w:r>
        <w:rPr>
          <w:rFonts w:ascii="Arial" w:hAnsi="Arial" w:cs="Arial"/>
        </w:rPr>
        <mc:AlternateContent>
          <mc:Choice Requires="wpg">
            <w:drawing>
              <wp:inline xmlns:wp="http://schemas.openxmlformats.org/drawingml/2006/wordprocessingDrawing" distT="0" distB="0" distL="0" distR="0">
                <wp:extent cx="6515100" cy="4279265"/>
                <wp:effectExtent l="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pic:cNvPicPr>
                          <a:picLocks noChangeAspect="1"/>
                        </pic:cNvPicPr>
                        <pic:nvPr/>
                      </pic:nvPicPr>
                      <pic:blipFill rotWithShape="1">
                        <a:blip r:embed="rId13"/>
                        <a:stretch/>
                      </pic:blipFill>
                      <pic:spPr bwMode="auto">
                        <a:xfrm>
                          <a:off x="0" y="0"/>
                          <a:ext cx="6515100" cy="427960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513.00pt;height:336.95pt;mso-wrap-distance-left:0.00pt;mso-wrap-distance-top:0.00pt;mso-wrap-distance-right:0.00pt;mso-wrap-distance-bottom:0.00pt;z-index:1;" stroked="f">
                <v:imagedata r:id="rId13" o:title=""/>
                <o:lock v:ext="edit" rotation="t"/>
              </v:shape>
            </w:pict>
          </mc:Fallback>
        </mc:AlternateContent>
      </w:r>
      <w:r>
        <w:rPr>
          <w:rFonts w:ascii="Arial" w:hAnsi="Arial" w:cs="Arial"/>
          <w:b/>
          <w:bCs/>
          <w:sz w:val="22"/>
        </w:rPr>
      </w:r>
    </w:p>
    <w:p>
      <w:pPr>
        <w:pBdr/>
        <w:spacing w:after="160" w:before="360" w:line="300" w:lineRule="auto"/>
        <w:ind/>
        <w:rPr>
          <w:rFonts w:ascii="Arial" w:hAnsi="Arial" w:cs="Arial"/>
          <w:b/>
          <w:bCs/>
          <w:sz w:val="22"/>
        </w:rPr>
      </w:pPr>
      <w:r>
        <w:rPr>
          <w:rFonts w:ascii="Arial" w:hAnsi="Arial" w:cs="Arial"/>
          <w:b/>
          <w:bCs/>
          <w:sz w:val="22"/>
        </w:rPr>
      </w:r>
      <w:r>
        <w:rPr>
          <w:rFonts w:ascii="Arial" w:hAnsi="Arial" w:cs="Arial"/>
          <w:b/>
          <w:bCs/>
          <w:sz w:val="22"/>
        </w:rPr>
      </w:r>
    </w:p>
    <w:p>
      <w:pPr>
        <w:pBdr/>
        <w:spacing w:after="160" w:before="360" w:line="300" w:lineRule="auto"/>
        <w:ind/>
        <w:rPr>
          <w:rFonts w:ascii="Arial" w:hAnsi="Arial" w:cs="Arial"/>
          <w:b/>
          <w:bCs/>
          <w:sz w:val="22"/>
        </w:rPr>
      </w:pPr>
      <w:r>
        <w:rPr>
          <w:rFonts w:ascii="Arial" w:hAnsi="Arial" w:cs="Arial"/>
          <w:b/>
          <w:bCs/>
          <w:sz w:val="22"/>
        </w:rPr>
      </w:r>
      <w:r>
        <w:rPr>
          <w:rFonts w:ascii="Arial" w:hAnsi="Arial" w:cs="Arial"/>
          <w:b/>
          <w:bCs/>
          <w:sz w:val="22"/>
        </w:rPr>
      </w:r>
    </w:p>
    <w:p>
      <w:pPr>
        <w:pBdr/>
        <w:spacing w:after="160" w:before="360" w:line="300" w:lineRule="auto"/>
        <w:ind/>
        <w:rPr>
          <w:rFonts w:ascii="Arial" w:hAnsi="Arial" w:cs="Arial"/>
          <w:b/>
          <w:bCs/>
          <w:sz w:val="22"/>
        </w:rPr>
      </w:pPr>
      <w:r>
        <w:rPr>
          <w:rFonts w:ascii="Arial" w:hAnsi="Arial" w:cs="Arial"/>
          <w:b/>
          <w:bCs/>
          <w:sz w:val="22"/>
        </w:rPr>
      </w:r>
      <w:r>
        <w:rPr>
          <w:rFonts w:ascii="Arial" w:hAnsi="Arial" w:cs="Arial"/>
          <w:b/>
          <w:bCs/>
          <w:sz w:val="22"/>
        </w:rPr>
      </w:r>
    </w:p>
    <w:p>
      <w:pPr>
        <w:pBdr/>
        <w:spacing w:after="160" w:before="360" w:line="300" w:lineRule="auto"/>
        <w:ind/>
        <w:rPr>
          <w:rFonts w:ascii="Arial" w:hAnsi="Arial" w:cs="Arial"/>
          <w:b/>
          <w:bCs/>
          <w:sz w:val="22"/>
        </w:rPr>
      </w:pPr>
      <w:r>
        <w:rPr>
          <w:rFonts w:ascii="Arial" w:hAnsi="Arial" w:cs="Arial"/>
          <w:b/>
          <w:bCs/>
          <w:sz w:val="22"/>
        </w:rPr>
      </w:r>
      <w:r>
        <w:rPr>
          <w:rFonts w:ascii="Arial" w:hAnsi="Arial" w:cs="Arial"/>
          <w:b/>
          <w:bCs/>
          <w:sz w:val="22"/>
        </w:rPr>
      </w:r>
    </w:p>
    <w:p>
      <w:pPr>
        <w:pBdr/>
        <w:spacing w:after="160" w:before="360" w:line="300" w:lineRule="auto"/>
        <w:ind/>
        <w:rPr>
          <w:rFonts w:ascii="Arial" w:hAnsi="Arial" w:cs="Arial"/>
          <w:b/>
          <w:bCs/>
          <w:sz w:val="22"/>
        </w:rPr>
      </w:pPr>
      <w:r>
        <w:rPr>
          <w:rFonts w:ascii="Arial" w:hAnsi="Arial" w:cs="Arial"/>
          <w:b/>
          <w:bCs/>
          <w:sz w:val="22"/>
        </w:rPr>
      </w:r>
      <w:r>
        <w:rPr>
          <w:rFonts w:ascii="Arial" w:hAnsi="Arial" w:cs="Arial"/>
          <w:b/>
          <w:bCs/>
          <w:sz w:val="22"/>
        </w:rPr>
      </w:r>
    </w:p>
    <w:p>
      <w:pPr>
        <w:pBdr/>
        <w:spacing w:after="160" w:before="360" w:line="300" w:lineRule="auto"/>
        <w:ind/>
        <w:rPr>
          <w:rFonts w:ascii="Arial" w:hAnsi="Arial" w:cs="Arial"/>
          <w:b/>
          <w:bCs/>
          <w:sz w:val="22"/>
        </w:rPr>
      </w:pPr>
      <w:r>
        <w:rPr>
          <w:rFonts w:ascii="Arial" w:hAnsi="Arial" w:cs="Arial"/>
          <w:b/>
          <w:bCs/>
          <w:sz w:val="22"/>
        </w:rPr>
      </w:r>
      <w:r>
        <w:rPr>
          <w:rFonts w:ascii="Arial" w:hAnsi="Arial" w:cs="Arial"/>
          <w:b/>
          <w:bCs/>
          <w:sz w:val="22"/>
        </w:rPr>
      </w:r>
    </w:p>
    <w:p>
      <w:pPr>
        <w:pBdr/>
        <w:spacing w:after="160" w:before="360" w:line="300" w:lineRule="auto"/>
        <w:ind/>
        <w:rPr>
          <w:rFonts w:ascii="Arial" w:hAnsi="Arial" w:cs="Arial"/>
          <w:b/>
          <w:bCs/>
          <w:sz w:val="22"/>
        </w:rPr>
      </w:pPr>
      <w:r>
        <w:rPr>
          <w:rFonts w:ascii="Arial" w:hAnsi="Arial" w:cs="Arial"/>
          <w:b/>
          <w:bCs/>
          <w:sz w:val="22"/>
        </w:rPr>
      </w:r>
      <w:r>
        <w:rPr>
          <w:rFonts w:ascii="Arial" w:hAnsi="Arial" w:cs="Arial"/>
          <w:b/>
          <w:bCs/>
          <w:sz w:val="22"/>
        </w:rPr>
      </w:r>
    </w:p>
    <w:p>
      <w:pPr>
        <w:pBdr/>
        <w:spacing w:after="160" w:before="360" w:line="300" w:lineRule="auto"/>
        <w:ind/>
        <w:rPr>
          <w:rFonts w:ascii="Arial" w:hAnsi="Arial" w:cs="Arial"/>
          <w:b/>
          <w:bCs/>
          <w:sz w:val="22"/>
        </w:rPr>
      </w:pPr>
      <w:r>
        <w:rPr>
          <w:rFonts w:ascii="Arial" w:hAnsi="Arial" w:cs="Arial"/>
          <w:b/>
          <w:bCs/>
          <w:sz w:val="22"/>
        </w:rPr>
      </w:r>
      <w:r>
        <w:rPr>
          <w:rFonts w:ascii="Arial" w:hAnsi="Arial" w:cs="Arial"/>
          <w:b/>
          <w:bCs/>
          <w:sz w:val="22"/>
        </w:rPr>
      </w:r>
    </w:p>
    <w:p>
      <w:pPr>
        <w:pBdr/>
        <w:spacing w:after="160" w:before="360" w:line="300" w:lineRule="auto"/>
        <w:ind/>
        <w:rPr>
          <w:rFonts w:ascii="Arial" w:hAnsi="Arial" w:cs="Arial"/>
          <w:b/>
          <w:bCs/>
          <w:sz w:val="22"/>
        </w:rPr>
      </w:pPr>
      <w:r>
        <w:rPr>
          <w:rFonts w:ascii="Arial" w:hAnsi="Arial" w:cs="Arial"/>
          <w:b/>
          <w:bCs/>
          <w:sz w:val="22"/>
        </w:rPr>
      </w:r>
      <w:r>
        <w:rPr>
          <w:rFonts w:ascii="Arial" w:hAnsi="Arial" w:cs="Arial"/>
          <w:b/>
          <w:bCs/>
          <w:sz w:val="22"/>
        </w:rPr>
      </w:r>
    </w:p>
    <w:p>
      <w:pPr>
        <w:pBdr/>
        <w:spacing w:after="160" w:before="360" w:line="300" w:lineRule="auto"/>
        <w:ind/>
        <w:rPr>
          <w:rFonts w:ascii="Arial" w:hAnsi="Arial" w:cs="Arial"/>
          <w:b/>
          <w:bCs/>
          <w:sz w:val="22"/>
        </w:rPr>
      </w:pPr>
      <w:r>
        <w:rPr>
          <w:rFonts w:ascii="Arial" w:hAnsi="Arial" w:cs="Arial"/>
          <w:b/>
          <w:sz w:val="22"/>
        </w:rPr>
        <w:t xml:space="preserve">4. Fleet Dispatch </w:t>
      </w:r>
      <w:r>
        <w:rPr>
          <w:rFonts w:ascii="Arial" w:hAnsi="Arial" w:cs="Arial"/>
          <w:b/>
          <w:bCs/>
          <w:sz w:val="22"/>
        </w:rPr>
        <w:t xml:space="preserve">– Web</w:t>
      </w:r>
      <w:r>
        <w:rPr>
          <w:rFonts w:ascii="Arial" w:hAnsi="Arial" w:cs="Arial"/>
          <w:b/>
          <w:bCs/>
          <w:sz w:val="22"/>
        </w:rPr>
      </w:r>
    </w:p>
    <w:p>
      <w:pPr>
        <w:pBdr/>
        <w:spacing w:after="160" w:before="360" w:line="300" w:lineRule="auto"/>
        <w:ind/>
        <w:jc w:val="center"/>
        <w:rPr>
          <w:rFonts w:ascii="Arial" w:hAnsi="Arial" w:cs="Arial"/>
          <w:b/>
          <w:bCs/>
          <w:color w:val="003366"/>
          <w:sz w:val="22"/>
        </w:rPr>
      </w:pPr>
      <w:r>
        <w:rPr>
          <w:rFonts w:ascii="Arial" w:hAnsi="Arial" w:cs="Arial"/>
        </w:rPr>
        <mc:AlternateContent>
          <mc:Choice Requires="wpg">
            <w:drawing>
              <wp:inline xmlns:wp="http://schemas.openxmlformats.org/drawingml/2006/wordprocessingDrawing" distT="0" distB="0" distL="0" distR="0">
                <wp:extent cx="6515100" cy="4285615"/>
                <wp:effectExtent l="0" t="0" r="0" b="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pic:cNvPicPr>
                          <a:picLocks noChangeAspect="1"/>
                        </pic:cNvPicPr>
                        <pic:nvPr/>
                      </pic:nvPicPr>
                      <pic:blipFill rotWithShape="1">
                        <a:blip r:embed="rId14"/>
                        <a:stretch/>
                      </pic:blipFill>
                      <pic:spPr bwMode="auto">
                        <a:xfrm>
                          <a:off x="0" y="0"/>
                          <a:ext cx="6515100" cy="4285839"/>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513.00pt;height:337.45pt;mso-wrap-distance-left:0.00pt;mso-wrap-distance-top:0.00pt;mso-wrap-distance-right:0.00pt;mso-wrap-distance-bottom:0.00pt;z-index:1;" stroked="f">
                <v:imagedata r:id="rId14" o:title=""/>
                <o:lock v:ext="edit" rotation="t"/>
              </v:shape>
            </w:pict>
          </mc:Fallback>
        </mc:AlternateContent>
      </w:r>
      <w:r>
        <w:rPr>
          <w:rFonts w:ascii="Arial" w:hAnsi="Arial" w:cs="Arial"/>
          <w:b/>
          <w:bCs/>
          <w:color w:val="003366"/>
          <w:sz w:val="22"/>
        </w:rPr>
      </w:r>
    </w:p>
    <w:p w14:paraId="6701DA56">
      <w:pPr>
        <w:pBdr/>
        <w:spacing w:after="160" w:before="360" w:line="300" w:lineRule="auto"/>
        <w:ind/>
        <w:rPr>
          <w:rFonts w:ascii="Arial" w:hAnsi="Arial" w:cs="Arial"/>
          <w:b/>
          <w:bCs/>
          <w:sz w:val="22"/>
          <w:szCs w:val="22"/>
        </w:rPr>
      </w:pPr>
      <w:r>
        <w:rPr>
          <w:rFonts w:ascii="Arial" w:hAnsi="Arial" w:cs="Arial"/>
          <w:b/>
          <w:bCs/>
          <w:sz w:val="22"/>
          <w:highlight w:val="none"/>
        </w:rPr>
      </w:r>
      <w:r>
        <w:rPr>
          <w:rFonts w:ascii="Arial" w:hAnsi="Arial" w:cs="Arial"/>
          <w:b/>
          <w:bCs/>
          <w:sz w:val="22"/>
          <w:highlight w:val="none"/>
        </w:rPr>
      </w:r>
      <w:r>
        <w:rPr>
          <w:rFonts w:ascii="Arial" w:hAnsi="Arial" w:cs="Arial"/>
          <w:b/>
          <w:bCs/>
          <w:sz w:val="22"/>
          <w:highlight w:val="none"/>
        </w:rPr>
      </w:r>
    </w:p>
    <w:p w14:paraId="564EA66A">
      <w:pPr>
        <w:pBdr/>
        <w:spacing w:after="160" w:before="360" w:line="300" w:lineRule="auto"/>
        <w:ind/>
        <w:rPr>
          <w:rFonts w:ascii="Arial" w:hAnsi="Arial" w:cs="Arial"/>
          <w:b/>
          <w:bCs/>
          <w:sz w:val="22"/>
          <w:szCs w:val="22"/>
          <w:highlight w:val="none"/>
        </w:rPr>
      </w:pPr>
      <w:r>
        <w:rPr>
          <w:rFonts w:ascii="Arial" w:hAnsi="Arial" w:cs="Arial"/>
          <w:b/>
          <w:bCs/>
          <w:sz w:val="22"/>
          <w:highlight w:val="none"/>
        </w:rPr>
      </w:r>
      <w:r>
        <w:rPr>
          <w:rFonts w:ascii="Arial" w:hAnsi="Arial" w:cs="Arial"/>
          <w:b/>
          <w:bCs/>
          <w:sz w:val="22"/>
          <w:highlight w:val="none"/>
        </w:rPr>
      </w:r>
      <w:r>
        <w:rPr>
          <w:rFonts w:ascii="Arial" w:hAnsi="Arial" w:cs="Arial"/>
          <w:b/>
          <w:bCs/>
          <w:sz w:val="22"/>
          <w:highlight w:val="none"/>
        </w:rPr>
      </w:r>
    </w:p>
    <w:p w14:paraId="2991F131">
      <w:pPr>
        <w:pBdr/>
        <w:spacing w:after="160" w:before="360" w:line="300" w:lineRule="auto"/>
        <w:ind/>
        <w:rPr>
          <w:rFonts w:ascii="Arial" w:hAnsi="Arial" w:cs="Arial"/>
          <w:b/>
          <w:bCs/>
          <w:sz w:val="22"/>
          <w:szCs w:val="22"/>
          <w:highlight w:val="none"/>
        </w:rPr>
      </w:pPr>
      <w:r>
        <w:rPr>
          <w:rFonts w:ascii="Arial" w:hAnsi="Arial" w:cs="Arial"/>
          <w:b/>
          <w:bCs/>
          <w:sz w:val="22"/>
          <w:highlight w:val="none"/>
        </w:rPr>
      </w:r>
      <w:r>
        <w:rPr>
          <w:rFonts w:ascii="Arial" w:hAnsi="Arial" w:cs="Arial"/>
          <w:b/>
          <w:bCs/>
          <w:sz w:val="22"/>
          <w:highlight w:val="none"/>
        </w:rPr>
      </w:r>
      <w:r>
        <w:rPr>
          <w:rFonts w:ascii="Arial" w:hAnsi="Arial" w:cs="Arial"/>
          <w:b/>
          <w:bCs/>
          <w:sz w:val="22"/>
          <w:highlight w:val="none"/>
        </w:rPr>
      </w:r>
    </w:p>
    <w:p w14:paraId="0BD7E3E8">
      <w:pPr>
        <w:pBdr/>
        <w:spacing w:after="160" w:before="360" w:line="300" w:lineRule="auto"/>
        <w:ind/>
        <w:rPr>
          <w:rFonts w:ascii="Arial" w:hAnsi="Arial" w:cs="Arial"/>
          <w:b/>
          <w:bCs/>
          <w:sz w:val="22"/>
          <w:szCs w:val="22"/>
          <w:highlight w:val="none"/>
        </w:rPr>
      </w:pPr>
      <w:r>
        <w:rPr>
          <w:rFonts w:ascii="Arial" w:hAnsi="Arial" w:cs="Arial"/>
          <w:b/>
          <w:bCs/>
          <w:sz w:val="22"/>
          <w:highlight w:val="none"/>
        </w:rPr>
      </w:r>
      <w:r>
        <w:rPr>
          <w:rFonts w:ascii="Arial" w:hAnsi="Arial" w:cs="Arial"/>
          <w:b/>
          <w:bCs/>
          <w:sz w:val="22"/>
          <w:highlight w:val="none"/>
        </w:rPr>
      </w:r>
      <w:r>
        <w:rPr>
          <w:rFonts w:ascii="Arial" w:hAnsi="Arial" w:cs="Arial"/>
          <w:b/>
          <w:bCs/>
          <w:sz w:val="22"/>
          <w:highlight w:val="none"/>
        </w:rPr>
      </w:r>
    </w:p>
    <w:p w14:paraId="0B641F52">
      <w:pPr>
        <w:pBdr/>
        <w:spacing w:after="160" w:before="360" w:line="300" w:lineRule="auto"/>
        <w:ind/>
        <w:rPr>
          <w:rFonts w:ascii="Arial" w:hAnsi="Arial" w:cs="Arial"/>
          <w:b/>
          <w:bCs/>
          <w:sz w:val="22"/>
          <w:szCs w:val="22"/>
          <w:highlight w:val="none"/>
        </w:rPr>
      </w:pPr>
      <w:r>
        <w:rPr>
          <w:rFonts w:ascii="Arial" w:hAnsi="Arial" w:cs="Arial"/>
          <w:b/>
          <w:bCs/>
          <w:sz w:val="22"/>
          <w:highlight w:val="none"/>
        </w:rPr>
      </w:r>
      <w:r>
        <w:rPr>
          <w:rFonts w:ascii="Arial" w:hAnsi="Arial" w:cs="Arial"/>
          <w:b/>
          <w:bCs/>
          <w:sz w:val="22"/>
          <w:highlight w:val="none"/>
        </w:rPr>
      </w:r>
      <w:r>
        <w:rPr>
          <w:rFonts w:ascii="Arial" w:hAnsi="Arial" w:cs="Arial"/>
          <w:b/>
          <w:bCs/>
          <w:sz w:val="22"/>
          <w:highlight w:val="none"/>
        </w:rPr>
      </w:r>
    </w:p>
    <w:p w14:paraId="4520108B">
      <w:pPr>
        <w:pBdr/>
        <w:spacing w:after="160" w:before="360" w:line="300" w:lineRule="auto"/>
        <w:ind/>
        <w:rPr>
          <w:rFonts w:ascii="Arial" w:hAnsi="Arial" w:cs="Arial"/>
          <w:b/>
          <w:bCs/>
          <w:sz w:val="22"/>
          <w:szCs w:val="22"/>
          <w:highlight w:val="none"/>
        </w:rPr>
      </w:pPr>
      <w:r>
        <w:rPr>
          <w:rFonts w:ascii="Arial" w:hAnsi="Arial" w:cs="Arial"/>
          <w:b/>
          <w:bCs/>
          <w:sz w:val="22"/>
          <w:highlight w:val="none"/>
        </w:rPr>
      </w:r>
      <w:r>
        <w:rPr>
          <w:rFonts w:ascii="Arial" w:hAnsi="Arial" w:cs="Arial"/>
          <w:b/>
          <w:bCs/>
          <w:sz w:val="22"/>
          <w:highlight w:val="none"/>
        </w:rPr>
      </w:r>
      <w:r>
        <w:rPr>
          <w:rFonts w:ascii="Arial" w:hAnsi="Arial" w:cs="Arial"/>
          <w:b/>
          <w:bCs/>
          <w:sz w:val="22"/>
          <w:highlight w:val="none"/>
        </w:rPr>
      </w:r>
    </w:p>
    <w:p w14:paraId="143F20B4">
      <w:pPr>
        <w:pBdr/>
        <w:spacing w:after="160" w:before="360" w:line="300" w:lineRule="auto"/>
        <w:ind/>
        <w:rPr>
          <w:rFonts w:ascii="Arial" w:hAnsi="Arial" w:cs="Arial"/>
          <w:b/>
          <w:bCs/>
          <w:sz w:val="22"/>
          <w:szCs w:val="22"/>
          <w:highlight w:val="none"/>
        </w:rPr>
      </w:pPr>
      <w:r>
        <w:rPr>
          <w:rFonts w:ascii="Arial" w:hAnsi="Arial" w:cs="Arial"/>
          <w:b/>
          <w:bCs/>
          <w:sz w:val="22"/>
          <w:highlight w:val="none"/>
        </w:rPr>
      </w:r>
      <w:r>
        <w:rPr>
          <w:rFonts w:ascii="Arial" w:hAnsi="Arial" w:cs="Arial"/>
          <w:b/>
          <w:bCs/>
          <w:sz w:val="22"/>
          <w:highlight w:val="none"/>
        </w:rPr>
      </w:r>
      <w:r>
        <w:rPr>
          <w:rFonts w:ascii="Arial" w:hAnsi="Arial" w:cs="Arial"/>
          <w:b/>
          <w:bCs/>
          <w:sz w:val="22"/>
          <w:highlight w:val="none"/>
        </w:rPr>
      </w:r>
    </w:p>
    <w:p w14:paraId="30FC75C3">
      <w:pPr>
        <w:pBdr/>
        <w:spacing w:after="160" w:before="360" w:line="300" w:lineRule="auto"/>
        <w:ind/>
        <w:rPr>
          <w:rFonts w:ascii="Arial" w:hAnsi="Arial" w:cs="Arial"/>
          <w:b/>
          <w:bCs/>
          <w:sz w:val="22"/>
          <w:szCs w:val="22"/>
          <w:highlight w:val="none"/>
        </w:rPr>
      </w:pPr>
      <w:r>
        <w:rPr>
          <w:rFonts w:ascii="Arial" w:hAnsi="Arial" w:cs="Arial"/>
          <w:b/>
          <w:bCs/>
          <w:sz w:val="22"/>
          <w:highlight w:val="none"/>
        </w:rPr>
      </w:r>
      <w:r>
        <w:rPr>
          <w:rFonts w:ascii="Arial" w:hAnsi="Arial" w:cs="Arial"/>
          <w:b/>
          <w:bCs/>
          <w:sz w:val="22"/>
          <w:highlight w:val="none"/>
        </w:rPr>
      </w:r>
      <w:r>
        <w:rPr>
          <w:rFonts w:ascii="Arial" w:hAnsi="Arial" w:cs="Arial"/>
          <w:b/>
          <w:bCs/>
          <w:sz w:val="22"/>
          <w:highlight w:val="none"/>
        </w:rPr>
      </w:r>
    </w:p>
    <w:p w14:paraId="201EE209">
      <w:pPr>
        <w:pBdr/>
        <w:spacing w:after="160" w:before="360" w:line="300" w:lineRule="auto"/>
        <w:ind/>
        <w:rPr>
          <w:rFonts w:ascii="Arial" w:hAnsi="Arial" w:cs="Arial"/>
          <w:b/>
          <w:bCs/>
          <w:sz w:val="22"/>
          <w:szCs w:val="22"/>
          <w:highlight w:val="none"/>
        </w:rPr>
      </w:pPr>
      <w:r>
        <w:rPr>
          <w:rFonts w:ascii="Arial" w:hAnsi="Arial" w:cs="Arial"/>
          <w:b/>
          <w:bCs/>
          <w:sz w:val="22"/>
          <w:highlight w:val="none"/>
        </w:rPr>
      </w:r>
      <w:r>
        <w:rPr>
          <w:rFonts w:ascii="Arial" w:hAnsi="Arial" w:cs="Arial"/>
          <w:b/>
          <w:bCs/>
          <w:sz w:val="22"/>
          <w:highlight w:val="none"/>
        </w:rPr>
      </w:r>
      <w:r>
        <w:rPr>
          <w:rFonts w:ascii="Arial" w:hAnsi="Arial" w:cs="Arial"/>
          <w:b/>
          <w:bCs/>
          <w:sz w:val="22"/>
          <w:highlight w:val="none"/>
        </w:rPr>
      </w:r>
    </w:p>
    <w:p>
      <w:pPr>
        <w:pBdr/>
        <w:spacing w:after="160" w:before="360" w:line="300" w:lineRule="auto"/>
        <w:ind/>
        <w:rPr>
          <w:rFonts w:ascii="Arial" w:hAnsi="Arial" w:cs="Arial"/>
          <w:b/>
          <w:bCs/>
          <w:sz w:val="22"/>
          <w:szCs w:val="22"/>
          <w:highlight w:val="none"/>
        </w:rPr>
      </w:pPr>
      <w:r>
        <w:rPr>
          <w:rFonts w:ascii="Arial" w:hAnsi="Arial" w:cs="Arial"/>
          <w:b/>
          <w:sz w:val="22"/>
        </w:rPr>
        <w:t xml:space="preserve">5. Spray Formula (Agronomist) </w:t>
      </w:r>
      <w:r>
        <w:rPr>
          <w:rFonts w:ascii="Arial" w:hAnsi="Arial" w:cs="Arial"/>
          <w:b/>
          <w:bCs/>
          <w:sz w:val="22"/>
        </w:rPr>
        <w:t xml:space="preserve">– Web/ Mobile App</w:t>
      </w:r>
      <w:r>
        <w:rPr>
          <w:rFonts w:ascii="Arial" w:hAnsi="Arial" w:cs="Arial"/>
          <w:b/>
          <w:bCs/>
          <w:sz w:val="22"/>
        </w:rPr>
      </w:r>
    </w:p>
    <w:p>
      <w:pPr>
        <w:pBdr/>
        <w:spacing w:after="160" w:before="360" w:line="300" w:lineRule="auto"/>
        <w:ind/>
        <w:rPr>
          <w:rFonts w:ascii="Arial" w:hAnsi="Arial" w:cs="Arial"/>
          <w:b/>
          <w:bCs/>
          <w:color w:val="003366"/>
          <w:sz w:val="22"/>
        </w:rPr>
      </w:pPr>
      <w:r>
        <w:rPr>
          <w:rFonts w:ascii="Arial" w:hAnsi="Arial" w:cs="Arial"/>
          <w:b/>
          <w:bCs/>
          <w:color w:val="003366"/>
          <w:sz w:val="22"/>
        </w:rPr>
      </w:r>
      <w:r>
        <mc:AlternateContent>
          <mc:Choice Requires="wpg">
            <w:drawing>
              <wp:inline xmlns:wp="http://schemas.openxmlformats.org/drawingml/2006/wordprocessingDrawing" distT="0" distB="0" distL="0" distR="0">
                <wp:extent cx="6515100" cy="4288834"/>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45534" name=""/>
                        <pic:cNvPicPr>
                          <a:picLocks noChangeAspect="1"/>
                        </pic:cNvPicPr>
                        <pic:nvPr/>
                      </pic:nvPicPr>
                      <pic:blipFill rotWithShape="1">
                        <a:blip r:embed="rId15"/>
                        <a:stretch/>
                      </pic:blipFill>
                      <pic:spPr bwMode="auto">
                        <a:xfrm>
                          <a:off x="0" y="0"/>
                          <a:ext cx="6515100" cy="428883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513.00pt;height:337.70pt;mso-wrap-distance-left:0.00pt;mso-wrap-distance-top:0.00pt;mso-wrap-distance-right:0.00pt;mso-wrap-distance-bottom:0.00pt;z-index:1;" stroked="false">
                <v:imagedata r:id="rId15" o:title=""/>
                <o:lock v:ext="edit" rotation="t"/>
              </v:shape>
            </w:pict>
          </mc:Fallback>
        </mc:AlternateContent>
      </w:r>
      <w:r>
        <w:rPr>
          <w:rFonts w:ascii="Arial" w:hAnsi="Arial" w:cs="Arial"/>
          <w:b/>
          <w:bCs/>
          <w:color w:val="003366"/>
          <w:sz w:val="22"/>
        </w:rPr>
      </w:r>
      <w:r>
        <w:rPr>
          <w:rFonts w:ascii="Arial" w:hAnsi="Arial" w:cs="Arial"/>
          <w:b/>
          <w:bCs/>
          <w:color w:val="003366"/>
          <w:sz w:val="22"/>
        </w:rPr>
      </w:r>
    </w:p>
    <w:p>
      <w:pPr>
        <w:pBdr/>
        <w:spacing w:after="160" w:before="360" w:line="300" w:lineRule="auto"/>
        <w:ind/>
        <w:rPr>
          <w:rFonts w:ascii="Arial" w:hAnsi="Arial" w:cs="Arial"/>
          <w:b/>
          <w:color w:val="003366"/>
          <w:sz w:val="22"/>
        </w:rPr>
      </w:pPr>
      <w:r>
        <w:rPr>
          <w:rFonts w:ascii="Arial" w:hAnsi="Arial" w:cs="Arial"/>
          <w:b/>
          <w:color w:val="003366"/>
          <w:sz w:val="22"/>
        </w:rPr>
      </w:r>
      <w:r>
        <w:rPr>
          <w:rFonts w:ascii="Arial" w:hAnsi="Arial" w:cs="Arial"/>
          <w:b/>
          <w:color w:val="003366"/>
          <w:sz w:val="22"/>
        </w:rPr>
      </w:r>
    </w:p>
    <w:p>
      <w:pPr>
        <w:pBdr/>
        <w:spacing w:after="160" w:before="360" w:line="300" w:lineRule="auto"/>
        <w:ind/>
        <w:rPr>
          <w:rFonts w:ascii="Arial" w:hAnsi="Arial" w:cs="Arial"/>
          <w:b/>
          <w:bCs/>
          <w:color w:val="003366"/>
          <w:sz w:val="28"/>
          <w:szCs w:val="28"/>
        </w:rPr>
      </w:pPr>
      <w:r>
        <w:rPr>
          <w:rFonts w:ascii="Arial" w:hAnsi="Arial" w:cs="Arial"/>
          <w:b/>
          <w:color w:val="003366"/>
          <w:sz w:val="28"/>
          <w:szCs w:val="28"/>
        </w:rPr>
        <w:t xml:space="preserve">3. DATA DESIGN</w:t>
      </w:r>
      <w:r>
        <w:rPr>
          <w:rFonts w:ascii="Arial" w:hAnsi="Arial" w:cs="Arial"/>
          <w:b/>
          <w:bCs/>
          <w:color w:val="003366"/>
          <w:sz w:val="28"/>
          <w:szCs w:val="28"/>
        </w:rPr>
      </w:r>
    </w:p>
    <w:p>
      <w:pPr>
        <w:pBdr/>
        <w:spacing w:after="120" w:line="300" w:lineRule="auto"/>
        <w:ind/>
        <w:rPr>
          <w:rFonts w:ascii="Arial" w:hAnsi="Arial" w:cs="Arial"/>
          <w:sz w:val="22"/>
        </w:rPr>
      </w:pPr>
      <w:r>
        <w:rPr>
          <w:rFonts w:ascii="Arial" w:hAnsi="Arial" w:cs="Arial"/>
          <w:sz w:val="22"/>
        </w:rPr>
        <w:t xml:space="preserve">The data tier for the AgriUAV Platform is architected to support transactional ACID guarantees alongside </w:t>
      </w:r>
      <w:r>
        <w:rPr>
          <w:rFonts w:ascii="Arial" w:hAnsi="Arial" w:cs="Arial"/>
          <w:sz w:val="22"/>
        </w:rPr>
        <w:t xml:space="preserve">complex geospatial query capabilities. To achieve this, the system implements an Object-Relational schema utilizing PostgreSQL enhanced with the PostGIS spatial extension. This allows the system to evaluate geometries natively at the database engine level.</w:t>
      </w:r>
      <w:r>
        <w:rPr>
          <w:rFonts w:ascii="Arial" w:hAnsi="Arial" w:cs="Arial"/>
          <w:sz w:val="22"/>
        </w:rPr>
      </w:r>
    </w:p>
    <w:p>
      <w:pPr>
        <w:pBdr/>
        <w:spacing w:after="120" w:before="280" w:line="300" w:lineRule="auto"/>
        <w:ind/>
        <w:rPr>
          <w:rFonts w:ascii="Arial" w:hAnsi="Arial" w:cs="Arial"/>
          <w:szCs w:val="24"/>
        </w:rPr>
      </w:pPr>
      <w:r>
        <w:rPr>
          <w:rFonts w:ascii="Arial" w:hAnsi="Arial" w:cs="Arial"/>
          <w:b/>
          <w:color w:val="006699"/>
          <w:szCs w:val="24"/>
        </w:rPr>
        <w:t xml:space="preserve">3.1 Physical Database Schema (PostgreSQL DDL Script)</w:t>
      </w:r>
      <w:r>
        <w:rPr>
          <w:rFonts w:ascii="Arial" w:hAnsi="Arial" w:cs="Arial"/>
          <w:szCs w:val="24"/>
        </w:rPr>
      </w:r>
    </w:p>
    <w:p>
      <w:pPr>
        <w:pBdr>
          <w:top w:val="none" w:color="000000" w:sz="0" w:space="0"/>
          <w:left w:val="none" w:color="000000" w:sz="0" w:space="0"/>
          <w:bottom w:val="none" w:color="000000" w:sz="0" w:space="0"/>
          <w:right w:val="none" w:color="000000" w:sz="0" w:space="0"/>
          <w:between w:val="none" w:color="000000" w:sz="0" w:space="0"/>
        </w:pBdr>
        <w:shd w:val="clear" w:color="ffffff" w:themeColor="background1" w:fill="ffffff"/>
        <w:spacing w:after="240" w:line="300" w:lineRule="auto"/>
        <w:ind/>
        <w:rPr>
          <w:rFonts w:ascii="Arial" w:hAnsi="Arial" w:cs="Arial"/>
          <w:color w:val="000000" w:themeColor="text1"/>
          <w14:textFill>
            <w14:solidFill>
              <w14:schemeClr w14:val="tx1"/>
            </w14:solidFill>
          </w14:textFill>
        </w:rPr>
      </w:pPr>
      <w:r>
        <w:rPr>
          <w:rFonts w:ascii="Arial" w:hAnsi="Arial" w:cs="Arial"/>
          <w:color w:val="000000" w:themeColor="text1"/>
          <w:sz w:val="22"/>
          <w14:textFill>
            <w14:solidFill>
              <w14:schemeClr w14:val="tx1"/>
            </w14:solidFill>
          </w14:textFill>
        </w:rPr>
        <w:t xml:space="preserve">The following physical database schema translates the AgriUAV system data models into concrete relational definitions. The data architecture is built upon PostgreSQL 16 as the core database engine, strategically integrated with two key extensions:</w:t>
      </w:r>
      <w:r>
        <w:rPr>
          <w:rFonts w:ascii="Arial" w:hAnsi="Arial" w:cs="Arial"/>
          <w:color w:val="000000" w:themeColor="text1"/>
          <w14:textFill>
            <w14:solidFill>
              <w14:schemeClr w14:val="tx1"/>
            </w14:solidFill>
          </w14:textFill>
        </w:rPr>
      </w:r>
    </w:p>
    <w:p>
      <w:pPr>
        <w:pStyle w:val="1004"/>
        <w:numPr>
          <w:ilvl w:val="0"/>
          <w:numId w:val="7"/>
        </w:numPr>
        <w:pBdr>
          <w:top w:val="none" w:color="000000" w:sz="0" w:space="0"/>
          <w:left w:val="none" w:color="000000" w:sz="0" w:space="0"/>
          <w:bottom w:val="none" w:color="000000" w:sz="0" w:space="0"/>
          <w:right w:val="none" w:color="000000" w:sz="0" w:space="0"/>
          <w:between w:val="none" w:color="000000" w:sz="0" w:space="0"/>
        </w:pBdr>
        <w:shd w:val="clear" w:color="ffffff" w:themeColor="background1" w:fill="ffffff"/>
        <w:spacing w:after="240" w:line="300" w:lineRule="auto"/>
        <w:ind w:hanging="180" w:left="540"/>
        <w:rPr>
          <w:rFonts w:ascii="Arial" w:hAnsi="Arial" w:cs="Arial"/>
          <w:color w:val="000000" w:themeColor="text1"/>
          <w14:textFill>
            <w14:solidFill>
              <w14:schemeClr w14:val="tx1"/>
            </w14:solidFill>
          </w14:textFill>
        </w:rPr>
      </w:pPr>
      <w:r>
        <w:rPr>
          <w:rFonts w:ascii="Arial" w:hAnsi="Arial" w:cs="Arial"/>
          <w:color w:val="000000" w:themeColor="text1"/>
          <w:sz w:val="22"/>
          <w14:textFill>
            <w14:solidFill>
              <w14:schemeClr w14:val="tx1"/>
            </w14:solidFill>
          </w14:textFill>
        </w:rPr>
        <w:t xml:space="preserve">    </w:t>
      </w:r>
      <w:r>
        <w:rPr>
          <w:rFonts w:ascii="Arial" w:hAnsi="Arial" w:cs="Arial"/>
          <w:b/>
          <w:bCs/>
          <w:color w:val="000000" w:themeColor="text1"/>
          <w:sz w:val="22"/>
          <w14:textFill>
            <w14:solidFill>
              <w14:schemeClr w14:val="tx1"/>
            </w14:solidFill>
          </w14:textFill>
        </w:rPr>
        <w:t xml:space="preserve">PostGIS 3.4</w:t>
      </w:r>
      <w:r>
        <w:rPr>
          <w:rFonts w:ascii="Arial" w:hAnsi="Arial" w:cs="Arial"/>
          <w:color w:val="000000" w:themeColor="text1"/>
          <w:sz w:val="22"/>
          <w14:textFill>
            <w14:solidFill>
              <w14:schemeClr w14:val="tx1"/>
            </w14:solidFill>
          </w14:textFill>
        </w:rPr>
        <w:t xml:space="preserve">: For handling complex spatial queries and geographic farm mapping.</w:t>
      </w:r>
      <w:r>
        <w:rPr>
          <w:rFonts w:ascii="Arial" w:hAnsi="Arial" w:cs="Arial"/>
          <w:color w:val="000000" w:themeColor="text1"/>
          <w14:textFill>
            <w14:solidFill>
              <w14:schemeClr w14:val="tx1"/>
            </w14:solidFill>
          </w14:textFill>
        </w:rPr>
      </w:r>
    </w:p>
    <w:p>
      <w:pPr>
        <w:pStyle w:val="1004"/>
        <w:numPr>
          <w:ilvl w:val="0"/>
          <w:numId w:val="7"/>
        </w:numPr>
        <w:pBdr>
          <w:top w:val="none" w:color="000000" w:sz="0" w:space="0"/>
          <w:left w:val="none" w:color="000000" w:sz="0" w:space="0"/>
          <w:bottom w:val="none" w:color="000000" w:sz="0" w:space="0"/>
          <w:right w:val="none" w:color="000000" w:sz="0" w:space="0"/>
          <w:between w:val="none" w:color="000000" w:sz="0" w:space="0"/>
        </w:pBdr>
        <w:shd w:val="clear" w:color="ffffff" w:themeColor="background1" w:fill="ffffff"/>
        <w:spacing w:after="240" w:line="300" w:lineRule="auto"/>
        <w:ind w:hanging="180" w:left="540"/>
        <w:rPr>
          <w:rFonts w:ascii="Arial" w:hAnsi="Arial" w:cs="Arial"/>
          <w:color w:val="000000" w:themeColor="text1"/>
          <w14:textFill>
            <w14:solidFill>
              <w14:schemeClr w14:val="tx1"/>
            </w14:solidFill>
          </w14:textFill>
        </w:rPr>
      </w:pPr>
      <w:r>
        <w:rPr>
          <w:rFonts w:ascii="Arial" w:hAnsi="Arial" w:cs="Arial"/>
          <w:color w:val="000000" w:themeColor="text1"/>
          <w:sz w:val="22"/>
          <w14:textFill>
            <w14:solidFill>
              <w14:schemeClr w14:val="tx1"/>
            </w14:solidFill>
          </w14:textFill>
        </w:rPr>
        <w:t xml:space="preserve">    </w:t>
      </w:r>
      <w:r>
        <w:rPr>
          <w:rFonts w:ascii="Arial" w:hAnsi="Arial" w:cs="Arial"/>
          <w:b/>
          <w:bCs/>
          <w:color w:val="000000" w:themeColor="text1"/>
          <w:sz w:val="22"/>
          <w14:textFill>
            <w14:solidFill>
              <w14:schemeClr w14:val="tx1"/>
            </w14:solidFill>
          </w14:textFill>
        </w:rPr>
        <w:t xml:space="preserve">TimescaleDB 2.x</w:t>
      </w:r>
      <w:r>
        <w:rPr>
          <w:rFonts w:ascii="Arial" w:hAnsi="Arial" w:cs="Arial"/>
          <w:color w:val="000000" w:themeColor="text1"/>
          <w:sz w:val="22"/>
          <w14:textFill>
            <w14:solidFill>
              <w14:schemeClr w14:val="tx1"/>
            </w14:solidFill>
          </w14:textFill>
        </w:rPr>
        <w:t xml:space="preserve">: For managing high-frequency, time-series drone telemetry data.</w:t>
      </w:r>
      <w:r>
        <w:rPr>
          <w:rFonts w:ascii="Arial" w:hAnsi="Arial" w:cs="Arial"/>
          <w:color w:val="000000" w:themeColor="text1"/>
          <w14:textFill>
            <w14:solidFill>
              <w14:schemeClr w14:val="tx1"/>
            </w14:solidFill>
          </w14:textFill>
        </w:rPr>
      </w:r>
    </w:p>
    <w:p>
      <w:pPr>
        <w:pBdr>
          <w:top w:val="none" w:color="000000" w:sz="0" w:space="0"/>
          <w:left w:val="none" w:color="000000" w:sz="0" w:space="0"/>
          <w:bottom w:val="none" w:color="000000" w:sz="0" w:space="0"/>
          <w:right w:val="none" w:color="000000" w:sz="0" w:space="0"/>
          <w:between w:val="none" w:color="000000" w:sz="0" w:space="0"/>
        </w:pBdr>
        <w:shd w:val="clear" w:color="ffffff" w:themeColor="background1" w:fill="ffffff"/>
        <w:spacing w:after="240" w:line="300" w:lineRule="auto"/>
        <w:ind/>
        <w:rPr>
          <w:rFonts w:ascii="Arial" w:hAnsi="Arial" w:cs="Arial"/>
          <w:color w:val="000000" w:themeColor="text1"/>
          <w14:textFill>
            <w14:solidFill>
              <w14:schemeClr w14:val="tx1"/>
            </w14:solidFill>
          </w14:textFill>
        </w:rPr>
      </w:pPr>
      <w:r>
        <w:rPr>
          <w:rFonts w:ascii="Arial" w:hAnsi="Arial" w:cs="Arial"/>
          <w:color w:val="000000" w:themeColor="text1"/>
          <w:sz w:val="22"/>
          <w14:textFill>
            <w14:solidFill>
              <w14:schemeClr w14:val="tx1"/>
            </w14:solidFill>
          </w14:textFill>
        </w:rPr>
        <w:t xml:space="preserve">To ensure distributed consistency and scalability, all primary keys </w:t>
      </w:r>
      <w:r>
        <w:rPr>
          <w:rFonts w:ascii="Arial" w:hAnsi="Arial" w:cs="Arial"/>
          <w:color w:val="000000" w:themeColor="text1"/>
          <w:sz w:val="22"/>
          <w14:textFill>
            <w14:solidFill>
              <w14:schemeClr w14:val="tx1"/>
            </w14:solidFill>
          </w14:textFill>
        </w:rPr>
        <w:t xml:space="preserve">across the system utilize UUID v4. Additionally, in alignment with regulatory standards (Decree 288/2025/ND-CP), critical historical data including flight_logs, drone_positions, and audit_logs are designed with a strict minimum retention period of 5 years.</w:t>
      </w:r>
      <w:r>
        <w:rPr>
          <w:rFonts w:ascii="Arial" w:hAnsi="Arial" w:cs="Arial"/>
          <w:color w:val="000000" w:themeColor="text1"/>
          <w14:textFill>
            <w14:solidFill>
              <w14:schemeClr w14:val="tx1"/>
            </w14:solidFill>
          </w14:textFill>
        </w:rPr>
      </w:r>
    </w:p>
    <w:p>
      <w:pPr>
        <w:pBdr>
          <w:top w:val="none" w:color="000000" w:sz="0" w:space="0"/>
          <w:left w:val="none" w:color="000000" w:sz="0" w:space="0"/>
          <w:bottom w:val="none" w:color="000000" w:sz="0" w:space="0"/>
          <w:right w:val="none" w:color="000000" w:sz="0" w:space="0"/>
          <w:between w:val="none" w:color="000000" w:sz="0" w:space="0"/>
        </w:pBdr>
        <w:shd w:val="clear" w:color="ffffff" w:themeColor="background1" w:fill="ffffff"/>
        <w:spacing w:after="240" w:line="300" w:lineRule="auto"/>
        <w:ind/>
        <w:rPr>
          <w:rFonts w:ascii="Arial" w:hAnsi="Arial" w:cs="Arial"/>
          <w:color w:val="auto"/>
        </w:rPr>
      </w:pPr>
      <w:r>
        <w:rPr>
          <w:rFonts w:ascii="Arial" w:hAnsi="Arial" w:cs="Arial"/>
          <w:color w:val="auto"/>
          <w:sz w:val="22"/>
        </w:rPr>
        <w:t xml:space="preserve">1. USERS (System Users)</w:t>
      </w:r>
      <w:r>
        <w:rPr>
          <w:rFonts w:ascii="Arial" w:hAnsi="Arial" w:cs="Arial"/>
          <w:color w:val="auto"/>
        </w:rPr>
      </w:r>
    </w:p>
    <w:p>
      <w:pPr>
        <w:pBdr>
          <w:top w:val="single" w:color="7e7e7e" w:themeColor="text1" w:themeTint="80" w:sz="8" w:space="0"/>
          <w:left w:val="single" w:color="7e7e7e" w:themeColor="text1" w:themeTint="80" w:sz="8" w:space="0"/>
          <w:bottom w:val="single" w:color="7e7e7e" w:themeColor="text1" w:themeTint="80" w:sz="8" w:space="3"/>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CREATE TABLE users (</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3"/>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id UUID PRIMARY KEY DEFAULT uuid_generate_v4(),</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3"/>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email VARCHAR(255) UNIQUE NOT NULL,</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3"/>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password_hash VARCHAR(255) NOT NULL,</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3"/>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full_name VARCHAR(100) NOT NULL,</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3"/>
          <w:right w:val="single" w:color="7e7e7e" w:themeColor="text1" w:themeTint="80" w:sz="8" w:space="0"/>
          <w:between w:val="none" w:color="000000" w:sz="0" w:space="0"/>
        </w:pBdr>
        <w:shd w:val="clear" w:color="ffffff" w:themeColor="background1" w:fill="ffffff"/>
        <w:spacing w:after="240" w:line="300" w:lineRule="auto"/>
        <w:ind w:firstLine="200"/>
        <w:rPr>
          <w:rFonts w:hint="default" w:ascii="Arial" w:hAnsi="Arial"/>
          <w:color w:val="225522"/>
          <w:sz w:val="20"/>
          <w:szCs w:val="20"/>
        </w:rPr>
      </w:pPr>
      <w:r>
        <w:rPr>
          <w:rFonts w:hint="default" w:ascii="Arial" w:hAnsi="Arial"/>
          <w:color w:val="225522"/>
          <w:sz w:val="20"/>
          <w:szCs w:val="20"/>
        </w:rPr>
        <w:t xml:space="preserve">role VARCHAR(50) NOT NULL CHECK (role IN ('admin','htx_manager','operator','farmer','agronomist')),</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3"/>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phone_number VARCHAR(15),</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3"/>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created_at TIMESTAMP DEFAULT CURRENT_TIMESTAMP,</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3"/>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updated_at TIMESTAMP DEFAULT CURRENT_TIMESTAMP</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3"/>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3"/>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COMMENT ON TABLE users IS 'Stores general user information across the system';</w:t>
      </w:r>
      <w:r>
        <w:rPr>
          <w:rFonts w:ascii="Arial" w:hAnsi="Arial" w:cs="Arial"/>
          <w:sz w:val="20"/>
          <w:szCs w:val="20"/>
        </w:rPr>
      </w:r>
    </w:p>
    <w:p>
      <w:pPr>
        <w:pBdr>
          <w:top w:val="none" w:color="000000" w:sz="0" w:space="0"/>
          <w:left w:val="none" w:color="000000" w:sz="0" w:space="0"/>
          <w:bottom w:val="none" w:color="000000" w:sz="0" w:space="0"/>
          <w:right w:val="none" w:color="000000" w:sz="0" w:space="0"/>
          <w:between w:val="none" w:color="000000" w:sz="0" w:space="0"/>
        </w:pBdr>
        <w:shd w:val="clear" w:color="ffffff" w:themeColor="background1" w:fill="ffffff"/>
        <w:spacing w:after="240" w:line="300" w:lineRule="auto"/>
        <w:ind/>
        <w:rPr>
          <w:rFonts w:ascii="Arial" w:hAnsi="Arial" w:cs="Arial"/>
          <w:color w:val="auto"/>
          <w:sz w:val="22"/>
        </w:rPr>
      </w:pPr>
      <w:r>
        <w:rPr>
          <w:rFonts w:ascii="Arial" w:hAnsi="Arial" w:cs="Arial"/>
          <w:color w:val="auto"/>
          <w:sz w:val="22"/>
        </w:rPr>
      </w:r>
      <w:r>
        <w:rPr>
          <w:rFonts w:ascii="Arial" w:hAnsi="Arial" w:cs="Arial"/>
          <w:color w:val="auto"/>
          <w:sz w:val="22"/>
        </w:rPr>
      </w:r>
    </w:p>
    <w:p>
      <w:pPr>
        <w:pBdr>
          <w:top w:val="none" w:color="000000" w:sz="0" w:space="0"/>
          <w:left w:val="none" w:color="000000" w:sz="0" w:space="0"/>
          <w:bottom w:val="none" w:color="000000" w:sz="0" w:space="0"/>
          <w:right w:val="none" w:color="000000" w:sz="0" w:space="0"/>
          <w:between w:val="none" w:color="000000" w:sz="0" w:space="0"/>
        </w:pBdr>
        <w:shd w:val="clear" w:color="ffffff" w:themeColor="background1" w:fill="ffffff"/>
        <w:spacing w:after="240" w:line="300" w:lineRule="auto"/>
        <w:ind/>
        <w:rPr>
          <w:rFonts w:ascii="Arial" w:hAnsi="Arial" w:cs="Arial"/>
          <w:color w:val="auto"/>
          <w:sz w:val="22"/>
        </w:rPr>
      </w:pPr>
      <w:r>
        <w:rPr>
          <w:rFonts w:ascii="Arial" w:hAnsi="Arial" w:cs="Arial"/>
          <w:color w:val="auto"/>
          <w:sz w:val="22"/>
        </w:rPr>
      </w:r>
      <w:r>
        <w:rPr>
          <w:rFonts w:ascii="Arial" w:hAnsi="Arial" w:cs="Arial"/>
          <w:color w:val="auto"/>
          <w:sz w:val="22"/>
        </w:rPr>
      </w:r>
    </w:p>
    <w:p>
      <w:pPr>
        <w:pBdr>
          <w:top w:val="none" w:color="000000" w:sz="0" w:space="0"/>
          <w:left w:val="none" w:color="000000" w:sz="0" w:space="0"/>
          <w:bottom w:val="none" w:color="000000" w:sz="0" w:space="0"/>
          <w:right w:val="none" w:color="000000" w:sz="0" w:space="0"/>
          <w:between w:val="none" w:color="000000" w:sz="0" w:space="0"/>
        </w:pBdr>
        <w:shd w:val="clear" w:color="ffffff" w:themeColor="background1" w:fill="ffffff"/>
        <w:spacing w:after="240" w:line="300" w:lineRule="auto"/>
        <w:ind/>
        <w:rPr>
          <w:rFonts w:ascii="Arial" w:hAnsi="Arial" w:cs="Arial"/>
          <w:color w:val="auto"/>
        </w:rPr>
      </w:pPr>
      <w:r>
        <w:rPr>
          <w:rFonts w:ascii="Arial" w:hAnsi="Arial" w:cs="Arial"/>
          <w:color w:val="auto"/>
          <w:sz w:val="22"/>
        </w:rPr>
        <w:t xml:space="preserve">2. OPERATORS (Pilot Profiles)</w:t>
      </w:r>
      <w:r>
        <w:rPr>
          <w:rFonts w:ascii="Arial" w:hAnsi="Arial" w:cs="Arial"/>
          <w:color w:val="auto"/>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CREATE TABLE operators (</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id UUID PRIMARY KEY DEFAULT uuid_generate_v4(),</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user_id UUID NOT NULL,</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license_number VARCHAR(100) UNIQUE NOT NULL,</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license_expiry DATE NOT NULL,</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experience_years INT DEFAULT 0,</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status VARCHAR(50) DEFAULT 'AVAILABLE' CHECK (status IN ('AVAILABLE', 'BUSY', 'OFF_DUTY')),</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CONSTRAINT fk_operator_user FOREIGN KEY (user_id) REFERENCES users(id) ON DELETE CASCADE</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COMMENT ON TABLE operators IS 'Stores professional information and certifications of operators/pilots';</w:t>
      </w:r>
      <w:r>
        <w:rPr>
          <w:rFonts w:ascii="Arial" w:hAnsi="Arial" w:cs="Arial"/>
          <w:sz w:val="20"/>
          <w:szCs w:val="20"/>
        </w:rPr>
      </w:r>
    </w:p>
    <w:p>
      <w:pPr>
        <w:pBdr>
          <w:top w:val="none" w:color="000000" w:sz="0" w:space="0"/>
          <w:left w:val="none" w:color="000000" w:sz="0" w:space="0"/>
          <w:bottom w:val="none" w:color="000000" w:sz="0" w:space="0"/>
          <w:right w:val="none" w:color="000000" w:sz="0" w:space="0"/>
          <w:between w:val="none" w:color="000000" w:sz="0" w:space="0"/>
        </w:pBdr>
        <w:shd w:val="clear" w:color="ffffff" w:themeColor="background1" w:fill="ffffff"/>
        <w:spacing w:after="240" w:line="300" w:lineRule="auto"/>
        <w:ind/>
        <w:rPr>
          <w:rFonts w:ascii="Arial" w:hAnsi="Arial" w:cs="Arial"/>
          <w:color w:val="auto"/>
        </w:rPr>
      </w:pPr>
      <w:r>
        <w:rPr>
          <w:rFonts w:ascii="Arial" w:hAnsi="Arial" w:cs="Arial"/>
          <w:color w:val="auto"/>
          <w:sz w:val="22"/>
        </w:rPr>
        <w:t xml:space="preserve">3. FIELDS (Farming Areas / Plots)</w:t>
      </w:r>
      <w:r>
        <w:rPr>
          <w:rFonts w:ascii="Arial" w:hAnsi="Arial" w:cs="Arial"/>
          <w:color w:val="auto"/>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CREATE TABLE fields (</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id UUID PRIMARY KEY DEFAULT uuid_generate_v4(),</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farmer_id UUID NOT NULL,</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name VARCHAR(255) NOT NULL,</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area_size DECIMAL(10,2) NOT NULL, -- Unit: Hectares</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location_polygon TEXT, -- Stores GeoJSON coordinates of the field</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created_at TIMESTAMP DEFAULT CURRENT_TIMESTAMP,</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CONSTRAINT fk_field_farmer FOREIGN KEY (farmer_id) REFERENCES users(id) ON DELETE CASCADE</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COMMENT ON TABLE fields IS 'Stores information about farmers'' farming fields';</w:t>
      </w:r>
      <w:r>
        <w:rPr>
          <w:rFonts w:ascii="Arial" w:hAnsi="Arial" w:cs="Arial"/>
          <w:sz w:val="20"/>
          <w:szCs w:val="20"/>
        </w:rPr>
      </w:r>
    </w:p>
    <w:p>
      <w:pPr>
        <w:pBdr>
          <w:top w:val="none" w:color="000000" w:sz="0" w:space="0"/>
          <w:left w:val="none" w:color="000000" w:sz="0" w:space="0"/>
          <w:bottom w:val="none" w:color="000000" w:sz="0" w:space="0"/>
          <w:right w:val="none" w:color="000000" w:sz="0" w:space="0"/>
          <w:between w:val="none" w:color="000000" w:sz="0" w:space="0"/>
        </w:pBdr>
        <w:shd w:val="clear" w:color="ffffff" w:themeColor="background1" w:fill="ffffff"/>
        <w:spacing w:after="240" w:line="300" w:lineRule="auto"/>
        <w:ind/>
        <w:rPr>
          <w:rFonts w:ascii="Arial" w:hAnsi="Arial" w:cs="Arial"/>
          <w:color w:val="auto"/>
          <w:sz w:val="22"/>
        </w:rPr>
      </w:pPr>
      <w:r>
        <w:rPr>
          <w:rFonts w:ascii="Arial" w:hAnsi="Arial" w:cs="Arial"/>
          <w:color w:val="auto"/>
          <w:sz w:val="22"/>
        </w:rPr>
      </w:r>
      <w:r>
        <w:rPr>
          <w:rFonts w:ascii="Arial" w:hAnsi="Arial" w:cs="Arial"/>
          <w:color w:val="auto"/>
          <w:sz w:val="22"/>
        </w:rPr>
      </w:r>
    </w:p>
    <w:p>
      <w:pPr>
        <w:pBdr>
          <w:top w:val="none" w:color="000000" w:sz="0" w:space="0"/>
          <w:left w:val="none" w:color="000000" w:sz="0" w:space="0"/>
          <w:bottom w:val="none" w:color="000000" w:sz="0" w:space="0"/>
          <w:right w:val="none" w:color="000000" w:sz="0" w:space="0"/>
          <w:between w:val="none" w:color="000000" w:sz="0" w:space="0"/>
        </w:pBdr>
        <w:shd w:val="clear" w:color="ffffff" w:themeColor="background1" w:fill="ffffff"/>
        <w:spacing w:after="240" w:line="300" w:lineRule="auto"/>
        <w:ind/>
        <w:rPr>
          <w:rFonts w:ascii="Arial" w:hAnsi="Arial" w:cs="Arial"/>
          <w:color w:val="auto"/>
          <w:sz w:val="22"/>
        </w:rPr>
      </w:pPr>
      <w:r>
        <w:rPr>
          <w:rFonts w:ascii="Arial" w:hAnsi="Arial" w:cs="Arial"/>
          <w:color w:val="auto"/>
          <w:sz w:val="22"/>
        </w:rPr>
      </w:r>
      <w:r>
        <w:rPr>
          <w:rFonts w:ascii="Arial" w:hAnsi="Arial" w:cs="Arial"/>
          <w:color w:val="auto"/>
          <w:sz w:val="22"/>
        </w:rPr>
      </w:r>
    </w:p>
    <w:p>
      <w:pPr>
        <w:pBdr>
          <w:top w:val="none" w:color="000000" w:sz="0" w:space="0"/>
          <w:left w:val="none" w:color="000000" w:sz="0" w:space="0"/>
          <w:bottom w:val="none" w:color="000000" w:sz="0" w:space="0"/>
          <w:right w:val="none" w:color="000000" w:sz="0" w:space="0"/>
          <w:between w:val="none" w:color="000000" w:sz="0" w:space="0"/>
        </w:pBdr>
        <w:shd w:val="clear" w:color="ffffff" w:themeColor="background1" w:fill="ffffff"/>
        <w:spacing w:after="240" w:line="300" w:lineRule="auto"/>
        <w:ind/>
        <w:rPr>
          <w:rFonts w:ascii="Arial" w:hAnsi="Arial" w:cs="Arial"/>
          <w:color w:val="auto"/>
          <w:sz w:val="22"/>
        </w:rPr>
      </w:pPr>
      <w:r>
        <w:rPr>
          <w:rFonts w:ascii="Arial" w:hAnsi="Arial" w:cs="Arial"/>
          <w:color w:val="auto"/>
          <w:sz w:val="22"/>
        </w:rPr>
      </w:r>
      <w:r>
        <w:rPr>
          <w:rFonts w:ascii="Arial" w:hAnsi="Arial" w:cs="Arial"/>
          <w:color w:val="auto"/>
          <w:sz w:val="22"/>
        </w:rPr>
      </w:r>
    </w:p>
    <w:p>
      <w:pPr>
        <w:pBdr>
          <w:top w:val="none" w:color="000000" w:sz="0" w:space="0"/>
          <w:left w:val="none" w:color="000000" w:sz="0" w:space="0"/>
          <w:bottom w:val="none" w:color="000000" w:sz="0" w:space="0"/>
          <w:right w:val="none" w:color="000000" w:sz="0" w:space="0"/>
          <w:between w:val="none" w:color="000000" w:sz="0" w:space="0"/>
        </w:pBdr>
        <w:shd w:val="clear" w:color="ffffff" w:themeColor="background1" w:fill="ffffff"/>
        <w:spacing w:after="240" w:line="300" w:lineRule="auto"/>
        <w:ind/>
        <w:rPr>
          <w:rFonts w:ascii="Arial" w:hAnsi="Arial" w:cs="Arial"/>
          <w:color w:val="auto"/>
          <w:sz w:val="22"/>
        </w:rPr>
      </w:pPr>
      <w:r>
        <w:rPr>
          <w:rFonts w:ascii="Arial" w:hAnsi="Arial" w:cs="Arial"/>
          <w:color w:val="auto"/>
          <w:sz w:val="22"/>
        </w:rPr>
      </w:r>
      <w:r>
        <w:rPr>
          <w:rFonts w:ascii="Arial" w:hAnsi="Arial" w:cs="Arial"/>
          <w:color w:val="auto"/>
          <w:sz w:val="22"/>
        </w:rPr>
      </w:r>
    </w:p>
    <w:p>
      <w:pPr>
        <w:pBdr>
          <w:top w:val="none" w:color="000000" w:sz="0" w:space="0"/>
          <w:left w:val="none" w:color="000000" w:sz="0" w:space="0"/>
          <w:bottom w:val="none" w:color="000000" w:sz="0" w:space="0"/>
          <w:right w:val="none" w:color="000000" w:sz="0" w:space="0"/>
          <w:between w:val="none" w:color="000000" w:sz="0" w:space="0"/>
        </w:pBdr>
        <w:shd w:val="clear" w:color="ffffff" w:themeColor="background1" w:fill="ffffff"/>
        <w:spacing w:after="240" w:line="300" w:lineRule="auto"/>
        <w:ind/>
        <w:rPr>
          <w:rFonts w:hint="default" w:ascii="Arial" w:hAnsi="Arial" w:cs="Arial"/>
          <w:color w:val="auto"/>
          <w:lang w:val="en-US"/>
        </w:rPr>
      </w:pPr>
      <w:r>
        <w:rPr>
          <w:rFonts w:ascii="Arial" w:hAnsi="Arial" w:cs="Arial"/>
          <w:color w:val="auto"/>
          <w:sz w:val="22"/>
        </w:rPr>
        <w:t xml:space="preserve">4. PESTICIDES (Pesticide Catalog</w:t>
      </w:r>
      <w:r>
        <w:rPr>
          <w:rFonts w:hint="default" w:ascii="Arial" w:hAnsi="Arial" w:cs="Arial"/>
          <w:color w:val="auto"/>
          <w:sz w:val="22"/>
          <w:lang w:val="en-US"/>
        </w:rPr>
        <w:t xml:space="preserve">)</w:t>
      </w:r>
      <w:r>
        <w:rPr>
          <w:rFonts w:hint="default" w:ascii="Arial" w:hAnsi="Arial" w:cs="Arial"/>
          <w:color w:val="auto"/>
          <w:lang w:val="en-US"/>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CREATE TABLE pesticides (</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id UUID PRIMARY KEY DEFAULT uuid_generate_v4(),</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name VARCHAR(255) NOT NULL,</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registration_number VARCHAR(100) UNIQUE NOT NULL,</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toxicity_level VARCHAR(50) NOT NULL CHECK (toxicity_level IN ('LOW', 'MEDIUM', 'HIGH')),</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allowed_crops TEXT,</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is_approved_bvtv BOOLEAN NOT NULL DEFAULT FALSE,</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is_active BOOLEAN DEFAULT TRUE,</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created_at TIMESTAMP DEFAULT CURRENT_TIMESTAMP</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COMMENT ON TABLE pesticides IS 'Catalog of plant protection products complying with Plant Protection Department standards';</w:t>
      </w:r>
      <w:r>
        <w:rPr>
          <w:rFonts w:ascii="Arial" w:hAnsi="Arial" w:cs="Arial"/>
          <w:sz w:val="20"/>
          <w:szCs w:val="20"/>
        </w:rPr>
      </w:r>
    </w:p>
    <w:p>
      <w:pPr>
        <w:numPr>
          <w:numId w:val="0"/>
        </w:numPr>
        <w:pBdr>
          <w:top w:val="none" w:color="000000" w:sz="0" w:space="0"/>
          <w:left w:val="none" w:color="000000" w:sz="0" w:space="0"/>
          <w:bottom w:val="none" w:color="000000" w:sz="0" w:space="0"/>
          <w:right w:val="none" w:color="000000" w:sz="0" w:space="0"/>
          <w:between w:val="none" w:color="000000" w:sz="0" w:space="0"/>
        </w:pBdr>
        <w:shd w:val="clear" w:color="ffffff" w:themeColor="background1" w:fill="ffffff"/>
        <w:spacing w:after="240" w:line="300" w:lineRule="auto"/>
        <w:ind/>
        <w:rPr>
          <w:rFonts w:ascii="Arial" w:hAnsi="Arial" w:cs="Arial"/>
          <w:color w:val="225522"/>
          <w:sz w:val="20"/>
          <w:szCs w:val="20"/>
        </w:rPr>
      </w:pPr>
      <w:r>
        <w:rPr>
          <w:rFonts w:hint="default" w:ascii="Arial" w:hAnsi="Arial" w:cs="Arial"/>
          <w:color w:val="auto"/>
          <w:sz w:val="22"/>
          <w:lang w:val="en-US"/>
        </w:rPr>
        <w:t xml:space="preserve">5. SPRAY_FORMULAS</w:t>
      </w:r>
      <w:r>
        <w:rPr>
          <w:rFonts w:ascii="Arial" w:hAnsi="Arial" w:cs="Arial"/>
          <w:color w:val="225522"/>
          <w:sz w:val="20"/>
          <w:szCs w:val="20"/>
        </w:rPr>
      </w:r>
    </w:p>
    <w:p>
      <w:pPr>
        <w:pBdr>
          <w:top w:val="single" w:color="000000" w:sz="4" w:space="0"/>
          <w:left w:val="single" w:color="000000" w:sz="4" w:space="0"/>
          <w:bottom w:val="single" w:color="000000" w:sz="4" w:space="0"/>
          <w:right w:val="single" w:color="000000" w:sz="4"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CREATE TABLE spray_formulas (</w:t>
      </w:r>
      <w:r>
        <w:rPr>
          <w:rFonts w:hint="default" w:ascii="Arial" w:hAnsi="Arial"/>
          <w:color w:val="225522"/>
          <w:sz w:val="20"/>
          <w:szCs w:val="20"/>
        </w:rPr>
      </w:r>
    </w:p>
    <w:p>
      <w:pPr>
        <w:pBdr>
          <w:top w:val="single" w:color="000000" w:sz="4" w:space="0"/>
          <w:left w:val="single" w:color="000000" w:sz="4" w:space="0"/>
          <w:bottom w:val="single" w:color="000000" w:sz="4" w:space="0"/>
          <w:right w:val="single" w:color="000000" w:sz="4"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id UUID PRIMARY KEY DEFAULT uuid_generate_v4(),</w:t>
      </w:r>
      <w:r>
        <w:rPr>
          <w:rFonts w:hint="default" w:ascii="Arial" w:hAnsi="Arial"/>
          <w:color w:val="225522"/>
          <w:sz w:val="20"/>
          <w:szCs w:val="20"/>
        </w:rPr>
      </w:r>
    </w:p>
    <w:p>
      <w:pPr>
        <w:pBdr>
          <w:top w:val="single" w:color="000000" w:sz="4" w:space="0"/>
          <w:left w:val="single" w:color="000000" w:sz="4" w:space="0"/>
          <w:bottom w:val="single" w:color="000000" w:sz="4" w:space="0"/>
          <w:right w:val="single" w:color="000000" w:sz="4"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field_id UUID NOT NULL UNIQUE,</w:t>
      </w:r>
      <w:r>
        <w:rPr>
          <w:rFonts w:hint="default" w:ascii="Arial" w:hAnsi="Arial"/>
          <w:color w:val="225522"/>
          <w:sz w:val="20"/>
          <w:szCs w:val="20"/>
        </w:rPr>
      </w:r>
    </w:p>
    <w:p>
      <w:pPr>
        <w:pBdr>
          <w:top w:val="single" w:color="000000" w:sz="4" w:space="0"/>
          <w:left w:val="single" w:color="000000" w:sz="4" w:space="0"/>
          <w:bottom w:val="single" w:color="000000" w:sz="4" w:space="0"/>
          <w:right w:val="single" w:color="000000" w:sz="4"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pesticide_id UUID NOT NULL,</w:t>
      </w:r>
      <w:r>
        <w:rPr>
          <w:rFonts w:hint="default" w:ascii="Arial" w:hAnsi="Arial"/>
          <w:color w:val="225522"/>
          <w:sz w:val="20"/>
          <w:szCs w:val="20"/>
        </w:rPr>
      </w:r>
    </w:p>
    <w:p>
      <w:pPr>
        <w:pBdr>
          <w:top w:val="single" w:color="000000" w:sz="4" w:space="0"/>
          <w:left w:val="single" w:color="000000" w:sz="4" w:space="0"/>
          <w:bottom w:val="single" w:color="000000" w:sz="4" w:space="0"/>
          <w:right w:val="single" w:color="000000" w:sz="4"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dosage_l_per_ha DECIMAL(6,2) NOT NULL,</w:t>
      </w:r>
      <w:r>
        <w:rPr>
          <w:rFonts w:hint="default" w:ascii="Arial" w:hAnsi="Arial"/>
          <w:color w:val="225522"/>
          <w:sz w:val="20"/>
          <w:szCs w:val="20"/>
        </w:rPr>
      </w:r>
    </w:p>
    <w:p>
      <w:pPr>
        <w:pBdr>
          <w:top w:val="single" w:color="000000" w:sz="4" w:space="0"/>
          <w:left w:val="single" w:color="000000" w:sz="4" w:space="0"/>
          <w:bottom w:val="single" w:color="000000" w:sz="4" w:space="0"/>
          <w:right w:val="single" w:color="000000" w:sz="4"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spray_count_per_season SMALLINT NOT NULL,</w:t>
      </w:r>
      <w:r>
        <w:rPr>
          <w:rFonts w:hint="default" w:ascii="Arial" w:hAnsi="Arial"/>
          <w:color w:val="225522"/>
          <w:sz w:val="20"/>
          <w:szCs w:val="20"/>
        </w:rPr>
      </w:r>
    </w:p>
    <w:p>
      <w:pPr>
        <w:pBdr>
          <w:top w:val="single" w:color="000000" w:sz="4" w:space="0"/>
          <w:left w:val="single" w:color="000000" w:sz="4" w:space="0"/>
          <w:bottom w:val="single" w:color="000000" w:sz="4" w:space="0"/>
          <w:right w:val="single" w:color="000000" w:sz="4"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configured_by UUID NOT NULL,</w:t>
      </w:r>
      <w:r>
        <w:rPr>
          <w:rFonts w:hint="default" w:ascii="Arial" w:hAnsi="Arial"/>
          <w:color w:val="225522"/>
          <w:sz w:val="20"/>
          <w:szCs w:val="20"/>
        </w:rPr>
      </w:r>
    </w:p>
    <w:p>
      <w:pPr>
        <w:pBdr>
          <w:top w:val="single" w:color="000000" w:sz="4" w:space="0"/>
          <w:left w:val="single" w:color="000000" w:sz="4" w:space="0"/>
          <w:bottom w:val="single" w:color="000000" w:sz="4" w:space="0"/>
          <w:right w:val="single" w:color="000000" w:sz="4"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created_at TIMESTAMP DEFAULT CURRENT_TIMESTAMP,</w:t>
      </w:r>
      <w:r>
        <w:rPr>
          <w:rFonts w:hint="default" w:ascii="Arial" w:hAnsi="Arial"/>
          <w:color w:val="225522"/>
          <w:sz w:val="20"/>
          <w:szCs w:val="20"/>
        </w:rPr>
      </w:r>
    </w:p>
    <w:p>
      <w:pPr>
        <w:pBdr>
          <w:top w:val="single" w:color="000000" w:sz="4" w:space="0"/>
          <w:left w:val="single" w:color="000000" w:sz="4" w:space="0"/>
          <w:bottom w:val="single" w:color="000000" w:sz="4" w:space="0"/>
          <w:right w:val="single" w:color="000000" w:sz="4"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CONSTRAINT fk_formula_field FOREIGN KEY (field_id) REFERENCES fields(id) ON DELETE CASCADE,</w:t>
      </w:r>
      <w:r>
        <w:rPr>
          <w:rFonts w:hint="default" w:ascii="Arial" w:hAnsi="Arial"/>
          <w:color w:val="225522"/>
          <w:sz w:val="20"/>
          <w:szCs w:val="20"/>
        </w:rPr>
      </w:r>
    </w:p>
    <w:p>
      <w:pPr>
        <w:pBdr>
          <w:top w:val="single" w:color="000000" w:sz="4" w:space="0"/>
          <w:left w:val="single" w:color="000000" w:sz="4" w:space="0"/>
          <w:bottom w:val="single" w:color="000000" w:sz="4" w:space="0"/>
          <w:right w:val="single" w:color="000000" w:sz="4"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CONSTRAINT fk_formula_pesticide FOREIGN KEY (pesticide_id) REFERENCES pesticides(id) ON DELETE RESTRICT,</w:t>
      </w:r>
      <w:r>
        <w:rPr>
          <w:rFonts w:hint="default" w:ascii="Arial" w:hAnsi="Arial"/>
          <w:color w:val="225522"/>
          <w:sz w:val="20"/>
          <w:szCs w:val="20"/>
        </w:rPr>
      </w:r>
    </w:p>
    <w:p>
      <w:pPr>
        <w:pBdr>
          <w:top w:val="single" w:color="000000" w:sz="4" w:space="0"/>
          <w:left w:val="single" w:color="000000" w:sz="4" w:space="0"/>
          <w:bottom w:val="single" w:color="000000" w:sz="4" w:space="0"/>
          <w:right w:val="single" w:color="000000" w:sz="4"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CONSTRAINT fk_formula_configured_by FOREIGN KEY (configured_by) REFERENCES users(id) ON DELETE RESTRICT</w:t>
      </w:r>
      <w:r>
        <w:rPr>
          <w:rFonts w:hint="default" w:ascii="Arial" w:hAnsi="Arial"/>
          <w:color w:val="225522"/>
          <w:sz w:val="20"/>
          <w:szCs w:val="20"/>
        </w:rPr>
      </w:r>
    </w:p>
    <w:p>
      <w:pPr>
        <w:pBdr>
          <w:top w:val="single" w:color="000000" w:sz="4" w:space="0"/>
          <w:left w:val="single" w:color="000000" w:sz="4" w:space="0"/>
          <w:bottom w:val="single" w:color="000000" w:sz="4" w:space="0"/>
          <w:right w:val="single" w:color="000000" w:sz="4"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w:t>
      </w:r>
      <w:r>
        <w:rPr>
          <w:rFonts w:hint="default" w:ascii="Arial" w:hAnsi="Arial"/>
          <w:color w:val="225522"/>
          <w:sz w:val="20"/>
          <w:szCs w:val="20"/>
        </w:rPr>
      </w:r>
    </w:p>
    <w:p>
      <w:pPr>
        <w:pBdr>
          <w:top w:val="single" w:color="000000" w:sz="4" w:space="0"/>
          <w:left w:val="single" w:color="000000" w:sz="4" w:space="0"/>
          <w:bottom w:val="single" w:color="000000" w:sz="4" w:space="0"/>
          <w:right w:val="single" w:color="000000" w:sz="4" w:space="0"/>
          <w:between w:val="none" w:color="000000" w:sz="0" w:space="0"/>
        </w:pBdr>
        <w:shd w:val="clear" w:color="ffffff" w:themeColor="background1" w:fill="ffffff"/>
        <w:spacing w:after="240" w:line="300" w:lineRule="auto"/>
        <w:ind/>
        <w:rPr>
          <w:rFonts w:ascii="Arial" w:hAnsi="Arial" w:cs="Arial"/>
          <w:color w:val="225522"/>
          <w:sz w:val="20"/>
          <w:szCs w:val="20"/>
        </w:rPr>
      </w:pPr>
      <w:r>
        <w:rPr>
          <w:rFonts w:hint="default" w:ascii="Arial" w:hAnsi="Arial"/>
          <w:color w:val="225522"/>
          <w:sz w:val="20"/>
          <w:szCs w:val="20"/>
        </w:rPr>
        <w:t xml:space="preserve">COMMENT ON TABLE spray_formulas IS 'Per-field spray formula configured by the Agronomist (FR02); reused across all spray_orders for that field. UNIQUE(field_id) enforces the 1:1 relationship with fields, matching D3 §2.1/§3.';</w:t>
      </w:r>
      <w:r>
        <w:rPr>
          <w:rFonts w:ascii="Arial" w:hAnsi="Arial" w:cs="Arial"/>
          <w:color w:val="225522"/>
          <w:sz w:val="20"/>
          <w:szCs w:val="20"/>
        </w:rPr>
      </w:r>
    </w:p>
    <w:p>
      <w:pPr>
        <w:pBdr>
          <w:top w:val="none" w:color="000000" w:sz="0" w:space="0"/>
          <w:left w:val="none" w:color="000000" w:sz="0" w:space="0"/>
          <w:bottom w:val="none" w:color="000000" w:sz="0" w:space="0"/>
          <w:right w:val="none" w:color="000000" w:sz="0" w:space="0"/>
          <w:between w:val="none" w:color="000000" w:sz="0" w:space="0"/>
        </w:pBdr>
        <w:shd w:val="clear" w:color="ffffff" w:themeColor="background1" w:fill="ffffff"/>
        <w:spacing w:after="240" w:line="300" w:lineRule="auto"/>
        <w:ind/>
        <w:rPr>
          <w:rFonts w:ascii="Arial" w:hAnsi="Arial" w:cs="Arial"/>
          <w:color w:val="225522"/>
          <w:sz w:val="20"/>
          <w:szCs w:val="20"/>
        </w:rPr>
      </w:pPr>
      <w:r>
        <w:rPr>
          <w:rFonts w:hint="default" w:ascii="Arial" w:hAnsi="Arial" w:cs="Arial"/>
          <w:color w:val="auto"/>
          <w:sz w:val="22"/>
          <w:lang w:val="en-US"/>
        </w:rPr>
        <w:t xml:space="preserve">6</w:t>
      </w:r>
      <w:r>
        <w:rPr>
          <w:rFonts w:ascii="Arial" w:hAnsi="Arial" w:cs="Arial"/>
          <w:color w:val="auto"/>
          <w:sz w:val="22"/>
        </w:rPr>
        <w:t xml:space="preserve">. </w:t>
      </w:r>
      <w:r>
        <w:rPr>
          <w:rFonts w:hint="default" w:ascii="Arial" w:hAnsi="Arial" w:cs="Arial"/>
          <w:color w:val="auto"/>
          <w:sz w:val="22"/>
          <w:lang w:val="en-US"/>
        </w:rPr>
        <w:t xml:space="preserve">COOPERATIVES</w:t>
      </w:r>
      <w:r>
        <w:rPr>
          <w:rFonts w:ascii="Arial" w:hAnsi="Arial" w:cs="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CREATE TABLE cooperatives (</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id UUID PRIMARY KEY DEFAULT uuid_generate_v4(),</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name VARCHAR(255) NOT NULL,</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province VARCHAR(100) NOT NULL,</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address TEXT,</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max_drones INTEGER NOT NULL DEFAULT 50,</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manager_id UUID NOT NULL,</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created_at TIMESTAMP DEFAULT CURRENT_TIMESTAMP,</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CONSTRAINT fk_cooperative_manager FOREIGN KEY (manager_id) REFERENCES users(id) ON DELETE RESTRICT</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s="Arial"/>
          <w:color w:val="auto"/>
          <w:sz w:val="22"/>
          <w:lang w:val="en-US"/>
        </w:rPr>
      </w:pPr>
      <w:r>
        <w:rPr>
          <w:rFonts w:hint="default" w:ascii="Arial" w:hAnsi="Arial"/>
          <w:color w:val="225522"/>
          <w:sz w:val="20"/>
          <w:szCs w:val="20"/>
        </w:rPr>
        <w:t xml:space="preserve">COMMENT ON TABLE cooperatives IS 'HTX entity per D3 §2.1; required for drones.cooperative_id FK.';</w:t>
      </w:r>
      <w:r>
        <w:rPr>
          <w:rFonts w:hint="default" w:ascii="Arial" w:hAnsi="Arial" w:cs="Arial"/>
          <w:color w:val="auto"/>
          <w:sz w:val="22"/>
          <w:lang w:val="en-US"/>
        </w:rPr>
      </w:r>
    </w:p>
    <w:p>
      <w:pPr>
        <w:pBdr>
          <w:top w:val="none" w:color="000000" w:sz="0" w:space="0"/>
          <w:left w:val="none" w:color="000000" w:sz="0" w:space="0"/>
          <w:bottom w:val="none" w:color="000000" w:sz="0" w:space="0"/>
          <w:right w:val="none" w:color="000000" w:sz="0" w:space="0"/>
          <w:between w:val="none" w:color="000000" w:sz="0" w:space="0"/>
        </w:pBdr>
        <w:shd w:val="clear" w:color="ffffff" w:themeColor="background1" w:fill="ffffff"/>
        <w:spacing w:after="240" w:line="300" w:lineRule="auto"/>
        <w:ind/>
        <w:rPr>
          <w:rFonts w:ascii="Arial" w:hAnsi="Arial" w:cs="Arial"/>
          <w:color w:val="auto"/>
        </w:rPr>
      </w:pPr>
      <w:r>
        <w:rPr>
          <w:rFonts w:hint="default" w:ascii="Arial" w:hAnsi="Arial" w:cs="Arial"/>
          <w:color w:val="auto"/>
          <w:sz w:val="22"/>
          <w:lang w:val="en-US"/>
        </w:rPr>
        <w:t xml:space="preserve">7</w:t>
      </w:r>
      <w:r>
        <w:rPr>
          <w:rFonts w:ascii="Arial" w:hAnsi="Arial" w:cs="Arial"/>
          <w:color w:val="auto"/>
          <w:sz w:val="22"/>
        </w:rPr>
        <w:t xml:space="preserve">. DRONES (UAV Equipment)</w:t>
      </w:r>
      <w:r>
        <w:rPr>
          <w:rFonts w:ascii="Arial" w:hAnsi="Arial" w:cs="Arial"/>
          <w:color w:val="auto"/>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CREATE TABLE drones (</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id UUID PRIMARY KEY DEFAULT uuid_generate_v4(),</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cooperative_id UUID NOT NULL,</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serial_number VARCHAR(100) UNIQUE NOT NULL,</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model VARCHAR(100) NOT NULL,</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tank_capacity DECIMAL(10,2) NOT NULL,</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status VARCHAR(50) DEFAULT 'IDLE' CHECK (status IN ('IDLE', 'IN_FLIGHT', 'MAINTENANCE', 'RETIRED')),</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battery_percent SMALLINT DEFAULT 100,</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gps_lat DECIMAL(9,6),</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gps_lng DECIMAL(9,6),</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created_at TIMESTAMP DEFAULT CURRENT_TIMESTAMP,</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CONSTRAINT fk_drone_cooperative FOREIGN KEY (cooperative_id) REFERENCES cooperatives(id) ON DELETE RESTRICT</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color w:val="225522"/>
          <w:sz w:val="20"/>
          <w:szCs w:val="20"/>
        </w:rPr>
      </w:pPr>
      <w:r>
        <w:rPr>
          <w:rFonts w:hint="default" w:ascii="Arial" w:hAnsi="Arial"/>
          <w:color w:val="225522"/>
          <w:sz w:val="20"/>
          <w:szCs w:val="20"/>
        </w:rPr>
        <w:t xml:space="preserve">COMMENT ON TABLE drones IS 'Manages the list of Drones in the system';</w:t>
      </w:r>
      <w:r>
        <w:rPr>
          <w:rFonts w:ascii="Arial" w:hAnsi="Arial" w:cs="Arial"/>
          <w:color w:val="225522"/>
          <w:sz w:val="20"/>
          <w:szCs w:val="20"/>
        </w:rPr>
      </w:r>
    </w:p>
    <w:p>
      <w:pPr>
        <w:pBdr>
          <w:top w:val="none" w:color="000000" w:sz="0" w:space="0"/>
          <w:left w:val="none" w:color="000000" w:sz="0" w:space="0"/>
          <w:bottom w:val="none" w:color="000000" w:sz="0" w:space="0"/>
          <w:right w:val="none" w:color="000000" w:sz="0" w:space="0"/>
          <w:between w:val="none" w:color="000000" w:sz="0" w:space="0"/>
        </w:pBdr>
        <w:shd w:val="clear" w:color="ffffff" w:themeColor="background1" w:fill="ffffff"/>
        <w:spacing w:after="240" w:line="300" w:lineRule="auto"/>
        <w:ind/>
        <w:rPr>
          <w:rFonts w:hint="default" w:ascii="Arial" w:hAnsi="Arial" w:cs="Arial"/>
          <w:color w:val="auto"/>
          <w:sz w:val="22"/>
          <w:lang w:val="en-US"/>
        </w:rPr>
      </w:pPr>
      <w:r>
        <w:rPr>
          <w:rFonts w:hint="default" w:ascii="Arial" w:hAnsi="Arial" w:cs="Arial"/>
          <w:color w:val="auto"/>
          <w:sz w:val="22"/>
          <w:lang w:val="en-US"/>
        </w:rPr>
      </w:r>
      <w:r>
        <w:rPr>
          <w:rFonts w:hint="default" w:ascii="Arial" w:hAnsi="Arial" w:cs="Arial"/>
          <w:color w:val="auto"/>
          <w:sz w:val="22"/>
          <w:lang w:val="en-US"/>
        </w:rPr>
      </w:r>
    </w:p>
    <w:p>
      <w:pPr>
        <w:pBdr>
          <w:top w:val="none" w:color="000000" w:sz="0" w:space="0"/>
          <w:left w:val="none" w:color="000000" w:sz="0" w:space="0"/>
          <w:bottom w:val="none" w:color="000000" w:sz="0" w:space="0"/>
          <w:right w:val="none" w:color="000000" w:sz="0" w:space="0"/>
          <w:between w:val="none" w:color="000000" w:sz="0" w:space="0"/>
        </w:pBdr>
        <w:shd w:val="clear" w:color="ffffff" w:themeColor="background1" w:fill="ffffff"/>
        <w:spacing w:after="240" w:line="300" w:lineRule="auto"/>
        <w:ind/>
        <w:rPr>
          <w:rFonts w:hint="default" w:ascii="Arial" w:hAnsi="Arial" w:cs="Arial"/>
          <w:color w:val="auto"/>
          <w:sz w:val="22"/>
          <w:lang w:val="en-US"/>
        </w:rPr>
      </w:pPr>
      <w:r>
        <w:rPr>
          <w:rFonts w:hint="default" w:ascii="Arial" w:hAnsi="Arial" w:cs="Arial"/>
          <w:color w:val="auto"/>
          <w:sz w:val="22"/>
          <w:lang w:val="en-US"/>
        </w:rPr>
      </w:r>
      <w:r>
        <w:rPr>
          <w:rFonts w:hint="default" w:ascii="Arial" w:hAnsi="Arial" w:cs="Arial"/>
          <w:color w:val="auto"/>
          <w:sz w:val="22"/>
          <w:lang w:val="en-US"/>
        </w:rPr>
      </w:r>
    </w:p>
    <w:p>
      <w:pPr>
        <w:pBdr>
          <w:top w:val="none" w:color="000000" w:sz="0" w:space="0"/>
          <w:left w:val="none" w:color="000000" w:sz="0" w:space="0"/>
          <w:bottom w:val="none" w:color="000000" w:sz="0" w:space="0"/>
          <w:right w:val="none" w:color="000000" w:sz="0" w:space="0"/>
          <w:between w:val="none" w:color="000000" w:sz="0" w:space="0"/>
        </w:pBdr>
        <w:shd w:val="clear" w:color="ffffff" w:themeColor="background1" w:fill="ffffff"/>
        <w:spacing w:after="240" w:line="300" w:lineRule="auto"/>
        <w:ind/>
        <w:rPr>
          <w:rFonts w:ascii="Arial" w:hAnsi="Arial" w:cs="Arial"/>
          <w:color w:val="auto"/>
        </w:rPr>
      </w:pPr>
      <w:r>
        <w:rPr>
          <w:rFonts w:hint="default" w:ascii="Arial" w:hAnsi="Arial" w:cs="Arial"/>
          <w:color w:val="auto"/>
          <w:sz w:val="22"/>
          <w:lang w:val="en-US"/>
        </w:rPr>
        <w:t xml:space="preserve">8</w:t>
      </w:r>
      <w:r>
        <w:rPr>
          <w:rFonts w:ascii="Arial" w:hAnsi="Arial" w:cs="Arial"/>
          <w:color w:val="auto"/>
          <w:sz w:val="22"/>
        </w:rPr>
        <w:t xml:space="preserve">. DRONE_MAINTENANCE (Drone Maintenance Logs)</w:t>
      </w:r>
      <w:r>
        <w:rPr>
          <w:rFonts w:ascii="Arial" w:hAnsi="Arial" w:cs="Arial"/>
          <w:color w:val="auto"/>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CREATE TABLE drone_maintenance (</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id UUID PRIMARY KEY DEFAULT uuid_generate_v4(),</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drone_id UUID NOT NULL,</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maintenance_date DATE NOT NULL,</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description TEXT NOT NULL,</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cost DECIMAL(12,2) DEFAULT 0,</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performed_by VARCHAR(100),</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CONSTRAINT fk_maintenance_drone FOREIGN KEY (drone_id) REFERENCES drones(id) ON DELETE CASCADE</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COMMENT ON TABLE drone_maintenance IS 'Tracks the maintenance and repair history of flight equipment';</w:t>
      </w:r>
      <w:r>
        <w:rPr>
          <w:rFonts w:ascii="Arial" w:hAnsi="Arial" w:cs="Arial"/>
          <w:sz w:val="20"/>
          <w:szCs w:val="20"/>
        </w:rPr>
      </w:r>
    </w:p>
    <w:p>
      <w:pPr>
        <w:pBdr>
          <w:top w:val="none" w:color="000000" w:sz="0" w:space="0"/>
          <w:left w:val="none" w:color="000000" w:sz="0" w:space="0"/>
          <w:bottom w:val="none" w:color="000000" w:sz="0" w:space="0"/>
          <w:right w:val="none" w:color="000000" w:sz="0" w:space="0"/>
          <w:between w:val="none" w:color="000000" w:sz="0" w:space="0"/>
        </w:pBdr>
        <w:shd w:val="clear" w:color="ffffff" w:themeColor="background1" w:fill="ffffff"/>
        <w:spacing w:after="240" w:line="300" w:lineRule="auto"/>
        <w:ind/>
        <w:rPr>
          <w:rFonts w:ascii="Arial" w:hAnsi="Arial" w:cs="Arial"/>
          <w:color w:val="auto"/>
        </w:rPr>
      </w:pPr>
      <w:r>
        <w:rPr>
          <w:rFonts w:hint="default" w:ascii="Arial" w:hAnsi="Arial" w:cs="Arial"/>
          <w:color w:val="auto"/>
          <w:sz w:val="22"/>
          <w:lang w:val="en-US"/>
        </w:rPr>
        <w:t xml:space="preserve">9</w:t>
      </w:r>
      <w:r>
        <w:rPr>
          <w:rFonts w:ascii="Arial" w:hAnsi="Arial" w:cs="Arial"/>
          <w:color w:val="auto"/>
          <w:sz w:val="22"/>
        </w:rPr>
        <w:t xml:space="preserve">. ORDER_PESTICIDES (Pesticide Details for Orders)</w:t>
      </w:r>
      <w:r>
        <w:rPr>
          <w:rFonts w:ascii="Arial" w:hAnsi="Arial" w:cs="Arial"/>
          <w:color w:val="auto"/>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CREATE TABLE order_pesticides (</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id UUID PRIMARY KEY DEFAULT uuid_generate_v4(),</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order_id UUID NOT NULL,</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pesticide_id UUID NOT NULL,</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dosage DECIMAL(10,2) NOT NULL, -- Dosage</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CONSTRAINT fk_op_order FOREIGN KEY (order_id) REFERENCES spray_orders(id) ON DELETE CASCADE,</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CONSTRAINT fk_op_pesticide FOREIGN KEY (pesticide_id) REFERENCES pesticides(id) ON DELETE CASCADE</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COMMENT ON TABLE order_pesticides IS 'Intermediary table (M:N) linking Spray Orders and Pesticides';</w:t>
      </w:r>
      <w:r>
        <w:rPr>
          <w:rFonts w:ascii="Arial" w:hAnsi="Arial" w:cs="Arial"/>
          <w:sz w:val="20"/>
          <w:szCs w:val="20"/>
        </w:rPr>
      </w:r>
    </w:p>
    <w:p>
      <w:pPr>
        <w:pBdr>
          <w:top w:val="none" w:color="000000" w:sz="0" w:space="0"/>
          <w:left w:val="none" w:color="000000" w:sz="0" w:space="0"/>
          <w:bottom w:val="none" w:color="000000" w:sz="0" w:space="0"/>
          <w:right w:val="none" w:color="000000" w:sz="0" w:space="0"/>
          <w:between w:val="none" w:color="000000" w:sz="0" w:space="0"/>
        </w:pBdr>
        <w:shd w:val="clear" w:color="ffffff" w:themeColor="background1" w:fill="ffffff"/>
        <w:spacing w:after="240" w:line="300" w:lineRule="auto"/>
        <w:ind/>
        <w:rPr>
          <w:rFonts w:ascii="Arial" w:hAnsi="Arial" w:cs="Arial"/>
          <w:color w:val="225522"/>
          <w:sz w:val="20"/>
          <w:szCs w:val="20"/>
        </w:rPr>
      </w:pPr>
      <w:r>
        <w:rPr>
          <w:rFonts w:hint="default" w:ascii="Arial" w:hAnsi="Arial" w:cs="Arial"/>
          <w:color w:val="auto"/>
          <w:sz w:val="22"/>
          <w:lang w:val="en-US"/>
        </w:rPr>
        <w:t xml:space="preserve">10</w:t>
      </w:r>
      <w:r>
        <w:rPr>
          <w:rFonts w:ascii="Arial" w:hAnsi="Arial" w:cs="Arial"/>
          <w:color w:val="auto"/>
          <w:sz w:val="22"/>
        </w:rPr>
        <w:t xml:space="preserve">. FLIGHT_LOGS (Flight Logs)</w:t>
      </w:r>
      <w:r>
        <w:rPr>
          <w:rFonts w:ascii="Arial" w:hAnsi="Arial" w:cs="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CREATE TABLE flight_logs (</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id UUID PRIMARY KEY DEFAULT uuid_generate_v4(),</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order_id UUID NOT NULL,</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operator_id UUID NOT NULL,</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start_time TIMESTAMP,</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end_time TIMESTAMP,</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check_in_lat DECIMAL(9,6),</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check_in_lng DECIMAL(9,6),</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total_area_sprayed DECIMAL(10,2),</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gps_trail JSONB,</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manual_override BOOLEAN NOT NULL DEFAULT FALSE,</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synced_at TIMESTAMP,</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status VARCHAR(50) DEFAULT 'IN_FLIGHT' CHECK (status IN ('IN_FLIGHT', 'COMPLETED', 'FAILED')),</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CONSTRAINT fk_flight_order FOREIGN KEY (order_id) REFERENCES spray_orders(id) ON DELETE CASCADE,</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hint="default" w:ascii="Arial" w:hAnsi="Arial"/>
          <w:color w:val="225522"/>
          <w:sz w:val="20"/>
          <w:szCs w:val="20"/>
        </w:rPr>
      </w:pPr>
      <w:r>
        <w:rPr>
          <w:rFonts w:hint="default" w:ascii="Arial" w:hAnsi="Arial"/>
          <w:color w:val="225522"/>
          <w:sz w:val="20"/>
          <w:szCs w:val="20"/>
        </w:rPr>
        <w:t xml:space="preserve">    CONSTRAINT fk_flight_operator FOREIGN KEY (operator_id) REFERENCES operators(id) ON DELETE RESTRICT</w:t>
      </w:r>
      <w:r>
        <w:rPr>
          <w:rFonts w:hint="default" w:ascii="Arial" w:hAnsi="Arial"/>
          <w:color w:val="225522"/>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color w:val="225522"/>
          <w:sz w:val="20"/>
          <w:szCs w:val="20"/>
        </w:rPr>
      </w:pPr>
      <w:r>
        <w:rPr>
          <w:rFonts w:hint="default" w:ascii="Arial" w:hAnsi="Arial"/>
          <w:color w:val="225522"/>
          <w:sz w:val="20"/>
          <w:szCs w:val="20"/>
        </w:rPr>
        <w:t xml:space="preserve">);</w:t>
      </w:r>
      <w:bookmarkStart w:id="1" w:name="_GoBack"/>
      <w:r/>
      <w:bookmarkEnd w:id="1"/>
      <w:r/>
      <w:r>
        <w:rPr>
          <w:rFonts w:ascii="Arial" w:hAnsi="Arial" w:cs="Arial"/>
          <w:color w:val="225522"/>
          <w:sz w:val="20"/>
          <w:szCs w:val="20"/>
        </w:rPr>
      </w:r>
    </w:p>
    <w:p>
      <w:pPr>
        <w:pBdr>
          <w:top w:val="none" w:color="000000" w:sz="0" w:space="0"/>
          <w:left w:val="none" w:color="000000" w:sz="0" w:space="0"/>
          <w:bottom w:val="none" w:color="000000" w:sz="0" w:space="0"/>
          <w:right w:val="none" w:color="000000" w:sz="0" w:space="0"/>
          <w:between w:val="none" w:color="000000" w:sz="0" w:space="0"/>
        </w:pBdr>
        <w:shd w:val="clear" w:color="ffffff" w:themeColor="background1" w:fill="ffffff"/>
        <w:spacing w:after="240" w:line="300" w:lineRule="auto"/>
        <w:ind/>
        <w:rPr>
          <w:rFonts w:ascii="Arial" w:hAnsi="Arial" w:cs="Arial"/>
          <w:color w:val="auto"/>
          <w:sz w:val="22"/>
        </w:rPr>
      </w:pPr>
      <w:r>
        <w:rPr>
          <w:rFonts w:ascii="Arial" w:hAnsi="Arial" w:cs="Arial"/>
          <w:color w:val="auto"/>
          <w:sz w:val="22"/>
        </w:rPr>
      </w:r>
      <w:r>
        <w:rPr>
          <w:rFonts w:ascii="Arial" w:hAnsi="Arial" w:cs="Arial"/>
          <w:color w:val="auto"/>
          <w:sz w:val="22"/>
        </w:rPr>
      </w:r>
    </w:p>
    <w:p>
      <w:pPr>
        <w:pBdr>
          <w:top w:val="none" w:color="000000" w:sz="0" w:space="0"/>
          <w:left w:val="none" w:color="000000" w:sz="0" w:space="0"/>
          <w:bottom w:val="none" w:color="000000" w:sz="0" w:space="0"/>
          <w:right w:val="none" w:color="000000" w:sz="0" w:space="0"/>
          <w:between w:val="none" w:color="000000" w:sz="0" w:space="0"/>
        </w:pBdr>
        <w:shd w:val="clear" w:color="ffffff" w:themeColor="background1" w:fill="ffffff"/>
        <w:spacing w:after="240" w:line="300" w:lineRule="auto"/>
        <w:ind/>
        <w:rPr>
          <w:rFonts w:ascii="Arial" w:hAnsi="Arial" w:cs="Arial"/>
          <w:color w:val="auto"/>
        </w:rPr>
      </w:pPr>
      <w:r>
        <w:rPr>
          <w:rFonts w:ascii="Arial" w:hAnsi="Arial" w:cs="Arial"/>
          <w:color w:val="auto"/>
          <w:sz w:val="22"/>
        </w:rPr>
        <w:t xml:space="preserve">1</w:t>
      </w:r>
      <w:r>
        <w:rPr>
          <w:rFonts w:hint="default" w:ascii="Arial" w:hAnsi="Arial" w:cs="Arial"/>
          <w:color w:val="auto"/>
          <w:sz w:val="22"/>
          <w:lang w:val="en-US"/>
        </w:rPr>
        <w:t xml:space="preserve">1</w:t>
      </w:r>
      <w:r>
        <w:rPr>
          <w:rFonts w:ascii="Arial" w:hAnsi="Arial" w:cs="Arial"/>
          <w:color w:val="auto"/>
          <w:sz w:val="22"/>
        </w:rPr>
        <w:t xml:space="preserve">. DRONE_POSITIONS (Telemetry Data / Flight Coordinates)</w:t>
      </w:r>
      <w:r>
        <w:rPr>
          <w:rFonts w:ascii="Arial" w:hAnsi="Arial" w:cs="Arial"/>
          <w:color w:val="auto"/>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CREATE TABLE drone_positions (</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id UUID PRIMARY KEY DEFAULT uuid_generate_v4(),</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flight_log_id UUID NOT NULL,</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latitude DECIMAL(10,8) NOT NULL,</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longitude DECIMAL(11,8) NOT NULL,</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altitude DECIMAL(10,2) NOT NULL,</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speed DECIMAL(10,2),</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recorded_at TIMESTAMP DEFAULT CURRENT_TIMESTAMP,</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CONSTRAINT fk_position_flight FOREIGN KEY (flight_log_id) REFERENCES flight_logs(id) ON DELETE CASCADE</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COMMENT ON TABLE drone_positions IS 'Real-time coordinate data of Drones (used for redrawing flight paths)';</w:t>
      </w:r>
      <w:r>
        <w:rPr>
          <w:rFonts w:ascii="Arial" w:hAnsi="Arial" w:cs="Arial"/>
          <w:sz w:val="20"/>
          <w:szCs w:val="20"/>
        </w:rPr>
      </w:r>
    </w:p>
    <w:p>
      <w:pPr>
        <w:pBdr>
          <w:top w:val="none" w:color="000000" w:sz="0" w:space="0"/>
          <w:left w:val="none" w:color="000000" w:sz="0" w:space="0"/>
          <w:bottom w:val="none" w:color="000000" w:sz="0" w:space="0"/>
          <w:right w:val="none" w:color="000000" w:sz="0" w:space="0"/>
          <w:between w:val="none" w:color="000000" w:sz="0" w:space="0"/>
        </w:pBdr>
        <w:shd w:val="clear" w:color="ffffff" w:themeColor="background1" w:fill="ffffff"/>
        <w:spacing w:after="240" w:line="300" w:lineRule="auto"/>
        <w:ind/>
        <w:rPr>
          <w:rFonts w:ascii="Arial" w:hAnsi="Arial" w:cs="Arial"/>
          <w:color w:val="auto"/>
        </w:rPr>
      </w:pPr>
      <w:r>
        <w:rPr>
          <w:rFonts w:ascii="Arial" w:hAnsi="Arial" w:cs="Arial"/>
          <w:color w:val="auto"/>
          <w:sz w:val="22"/>
        </w:rPr>
        <w:t xml:space="preserve">1</w:t>
      </w:r>
      <w:r>
        <w:rPr>
          <w:rFonts w:hint="default" w:ascii="Arial" w:hAnsi="Arial" w:cs="Arial"/>
          <w:color w:val="auto"/>
          <w:sz w:val="22"/>
          <w:lang w:val="en-US"/>
        </w:rPr>
        <w:t xml:space="preserve">2</w:t>
      </w:r>
      <w:r>
        <w:rPr>
          <w:rFonts w:ascii="Arial" w:hAnsi="Arial" w:cs="Arial"/>
          <w:color w:val="auto"/>
          <w:sz w:val="22"/>
        </w:rPr>
        <w:t xml:space="preserve">. WEATHER_CONDITIONS (Weather Logs)</w:t>
      </w:r>
      <w:r>
        <w:rPr>
          <w:rFonts w:ascii="Arial" w:hAnsi="Arial" w:cs="Arial"/>
          <w:color w:val="auto"/>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CREATE TABLE weather_conditions (</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id UUID PRIMARY KEY DEFAULT uuid_generate_v4(),</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order_id UUID NOT NULL,</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temperature DECIMAL(5,2),</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wind_speed DECIMAL(5,2),</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humidity DECIMAL(5,2),</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recorded_at TIMESTAMP DEFAULT CURRENT_TIMESTAMP,</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CONSTRAINT fk_weather_order FOREIGN KEY (order_id) REFERENCES spray_orders(id) ON DELETE CASCADE</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color w:val="auto"/>
          <w:sz w:val="22"/>
        </w:rPr>
      </w:pPr>
      <w:r>
        <w:rPr>
          <w:rFonts w:ascii="Arial" w:hAnsi="Arial" w:cs="Arial"/>
          <w:color w:val="225522"/>
          <w:sz w:val="20"/>
          <w:szCs w:val="20"/>
        </w:rPr>
        <w:t xml:space="preserve">COMMENT ON TABLE weather_conditions IS 'Stores weather conditions at the time of flight for safety reference';</w:t>
      </w:r>
      <w:r>
        <w:rPr>
          <w:rFonts w:ascii="Arial" w:hAnsi="Arial" w:cs="Arial"/>
          <w:color w:val="auto"/>
          <w:sz w:val="22"/>
        </w:rPr>
      </w:r>
    </w:p>
    <w:p>
      <w:pPr>
        <w:pBdr>
          <w:top w:val="none" w:color="000000" w:sz="0" w:space="0"/>
          <w:left w:val="none" w:color="000000" w:sz="0" w:space="0"/>
          <w:bottom w:val="none" w:color="000000" w:sz="0" w:space="0"/>
          <w:right w:val="none" w:color="000000" w:sz="0" w:space="0"/>
          <w:between w:val="none" w:color="000000" w:sz="0" w:space="0"/>
        </w:pBdr>
        <w:shd w:val="clear" w:color="ffffff" w:themeColor="background1" w:fill="ffffff"/>
        <w:spacing w:after="240" w:line="300" w:lineRule="auto"/>
        <w:ind/>
        <w:rPr>
          <w:rFonts w:ascii="Arial" w:hAnsi="Arial" w:cs="Arial"/>
          <w:color w:val="auto"/>
        </w:rPr>
      </w:pPr>
      <w:r>
        <w:rPr>
          <w:rFonts w:ascii="Arial" w:hAnsi="Arial" w:cs="Arial"/>
          <w:color w:val="auto"/>
          <w:sz w:val="22"/>
        </w:rPr>
        <w:t xml:space="preserve">1</w:t>
      </w:r>
      <w:r>
        <w:rPr>
          <w:rFonts w:hint="default" w:ascii="Arial" w:hAnsi="Arial" w:cs="Arial"/>
          <w:color w:val="auto"/>
          <w:sz w:val="22"/>
          <w:lang w:val="en-US"/>
        </w:rPr>
        <w:t xml:space="preserve">3</w:t>
      </w:r>
      <w:r>
        <w:rPr>
          <w:rFonts w:ascii="Arial" w:hAnsi="Arial" w:cs="Arial"/>
          <w:color w:val="auto"/>
          <w:sz w:val="22"/>
        </w:rPr>
        <w:t xml:space="preserve">. REPORTS (Legal/Compliance Reports)</w:t>
      </w:r>
      <w:r>
        <w:rPr>
          <w:rFonts w:ascii="Arial" w:hAnsi="Arial" w:cs="Arial"/>
          <w:color w:val="auto"/>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CREATE TABLE reports (</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id UUID PRIMARY KEY DEFAULT uuid_generate_v4(),</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generated_by UUID NOT NULL,</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report_type VARCHAR(100) NOT NULL CHECK (report_type IN ('PESTICIDE_USAGE', 'FLIGHT_SAFETY', 'MONTHLY_SUMMARY')),</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file_url VARCHAR(255), -- Link to PDF/Excel file in Storage</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created_at TIMESTAMP DEFAULT CURRENT_TIMESTAMP,</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CONSTRAINT fk_report_user FOREIGN KEY (generated_by) REFERENCES users(id) ON DELETE CASCADE</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COMMENT ON TABLE reports IS 'Stores periodic reports generated for the Plant Protection Department';</w:t>
      </w:r>
      <w:r>
        <w:rPr>
          <w:rFonts w:ascii="Arial" w:hAnsi="Arial" w:cs="Arial"/>
          <w:sz w:val="20"/>
          <w:szCs w:val="20"/>
        </w:rPr>
      </w:r>
    </w:p>
    <w:p>
      <w:pPr>
        <w:pBdr>
          <w:top w:val="none" w:color="000000" w:sz="0" w:space="0"/>
          <w:left w:val="none" w:color="000000" w:sz="0" w:space="0"/>
          <w:bottom w:val="none" w:color="000000" w:sz="0" w:space="0"/>
          <w:right w:val="none" w:color="000000" w:sz="0" w:space="0"/>
          <w:between w:val="none" w:color="000000" w:sz="0" w:space="0"/>
        </w:pBdr>
        <w:shd w:val="clear" w:color="ffffff" w:themeColor="background1" w:fill="ffffff"/>
        <w:spacing w:after="240" w:line="300" w:lineRule="auto"/>
        <w:ind/>
        <w:rPr>
          <w:rFonts w:ascii="Arial" w:hAnsi="Arial" w:cs="Arial"/>
          <w:color w:val="auto"/>
          <w:sz w:val="22"/>
        </w:rPr>
      </w:pPr>
      <w:r>
        <w:rPr>
          <w:rFonts w:ascii="Arial" w:hAnsi="Arial" w:cs="Arial"/>
          <w:color w:val="auto"/>
          <w:sz w:val="22"/>
        </w:rPr>
      </w:r>
      <w:r>
        <w:rPr>
          <w:rFonts w:ascii="Arial" w:hAnsi="Arial" w:cs="Arial"/>
          <w:color w:val="auto"/>
          <w:sz w:val="22"/>
        </w:rPr>
      </w:r>
    </w:p>
    <w:p>
      <w:pPr>
        <w:pBdr>
          <w:top w:val="none" w:color="000000" w:sz="0" w:space="0"/>
          <w:left w:val="none" w:color="000000" w:sz="0" w:space="0"/>
          <w:bottom w:val="none" w:color="000000" w:sz="0" w:space="0"/>
          <w:right w:val="none" w:color="000000" w:sz="0" w:space="0"/>
          <w:between w:val="none" w:color="000000" w:sz="0" w:space="0"/>
        </w:pBdr>
        <w:shd w:val="clear" w:color="ffffff" w:themeColor="background1" w:fill="ffffff"/>
        <w:spacing w:after="240" w:line="300" w:lineRule="auto"/>
        <w:ind/>
        <w:rPr>
          <w:rFonts w:ascii="Arial" w:hAnsi="Arial" w:cs="Arial"/>
          <w:color w:val="auto"/>
          <w:sz w:val="22"/>
        </w:rPr>
      </w:pPr>
      <w:r>
        <w:rPr>
          <w:rFonts w:ascii="Arial" w:hAnsi="Arial" w:cs="Arial"/>
          <w:color w:val="auto"/>
          <w:sz w:val="22"/>
        </w:rPr>
      </w:r>
      <w:r>
        <w:rPr>
          <w:rFonts w:ascii="Arial" w:hAnsi="Arial" w:cs="Arial"/>
          <w:color w:val="auto"/>
          <w:sz w:val="22"/>
        </w:rPr>
      </w:r>
    </w:p>
    <w:p>
      <w:pPr>
        <w:pBdr>
          <w:top w:val="none" w:color="000000" w:sz="0" w:space="0"/>
          <w:left w:val="none" w:color="000000" w:sz="0" w:space="0"/>
          <w:bottom w:val="none" w:color="000000" w:sz="0" w:space="0"/>
          <w:right w:val="none" w:color="000000" w:sz="0" w:space="0"/>
          <w:between w:val="none" w:color="000000" w:sz="0" w:space="0"/>
        </w:pBdr>
        <w:shd w:val="clear" w:color="ffffff" w:themeColor="background1" w:fill="ffffff"/>
        <w:spacing w:after="240" w:line="300" w:lineRule="auto"/>
        <w:ind/>
        <w:rPr>
          <w:rFonts w:ascii="Arial" w:hAnsi="Arial" w:cs="Arial"/>
          <w:color w:val="auto"/>
        </w:rPr>
      </w:pPr>
      <w:r>
        <w:rPr>
          <w:rFonts w:ascii="Arial" w:hAnsi="Arial" w:cs="Arial"/>
          <w:color w:val="auto"/>
          <w:sz w:val="22"/>
        </w:rPr>
        <w:t xml:space="preserve">1</w:t>
      </w:r>
      <w:r>
        <w:rPr>
          <w:rFonts w:hint="default" w:ascii="Arial" w:hAnsi="Arial" w:cs="Arial"/>
          <w:color w:val="auto"/>
          <w:sz w:val="22"/>
          <w:lang w:val="en-US"/>
        </w:rPr>
        <w:t xml:space="preserve">4</w:t>
      </w:r>
      <w:r>
        <w:rPr>
          <w:rFonts w:ascii="Arial" w:hAnsi="Arial" w:cs="Arial"/>
          <w:color w:val="auto"/>
          <w:sz w:val="22"/>
        </w:rPr>
        <w:t xml:space="preserve">. NOTIFICATIONS (System Notifications)</w:t>
      </w:r>
      <w:r>
        <w:rPr>
          <w:rFonts w:ascii="Arial" w:hAnsi="Arial" w:cs="Arial"/>
          <w:color w:val="auto"/>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CREATE TABLE notifications (</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id UUID PRIMARY KEY DEFAULT uuid_generate_v4(),</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user_id UUID NOT NULL,</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title VARCHAR(255) NOT NULL,</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content TEXT NOT NULL,</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is_read BOOLEAN DEFAULT FALSE,</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created_at TIMESTAMP DEFAULT CURRENT_TIMESTAMP,</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CONSTRAINT fk_notification_user FOREIGN KEY (user_id) REFERENCES users(id) ON DELETE CASCADE</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COMMENT ON TABLE notifications IS 'In-app notification inbox for users';</w:t>
      </w:r>
      <w:r>
        <w:rPr>
          <w:rFonts w:ascii="Arial" w:hAnsi="Arial" w:cs="Arial"/>
          <w:sz w:val="20"/>
          <w:szCs w:val="20"/>
        </w:rPr>
      </w:r>
    </w:p>
    <w:p>
      <w:pPr>
        <w:pBdr>
          <w:top w:val="none" w:color="000000" w:sz="0" w:space="0"/>
          <w:left w:val="none" w:color="000000" w:sz="0" w:space="0"/>
          <w:bottom w:val="none" w:color="000000" w:sz="0" w:space="0"/>
          <w:right w:val="none" w:color="000000" w:sz="0" w:space="0"/>
          <w:between w:val="none" w:color="000000" w:sz="0" w:space="0"/>
        </w:pBdr>
        <w:shd w:val="clear" w:color="ffffff" w:themeColor="background1" w:fill="ffffff"/>
        <w:spacing w:after="240" w:line="300" w:lineRule="auto"/>
        <w:ind/>
        <w:rPr>
          <w:rFonts w:ascii="Arial" w:hAnsi="Arial" w:cs="Arial"/>
          <w:color w:val="auto"/>
        </w:rPr>
      </w:pPr>
      <w:r>
        <w:rPr>
          <w:rFonts w:ascii="Arial" w:hAnsi="Arial" w:cs="Arial"/>
          <w:color w:val="auto"/>
          <w:sz w:val="22"/>
        </w:rPr>
        <w:t xml:space="preserve">1</w:t>
      </w:r>
      <w:r>
        <w:rPr>
          <w:rFonts w:hint="default" w:ascii="Arial" w:hAnsi="Arial" w:cs="Arial"/>
          <w:color w:val="auto"/>
          <w:sz w:val="22"/>
          <w:lang w:val="en-US"/>
        </w:rPr>
        <w:t xml:space="preserve">5</w:t>
      </w:r>
      <w:r>
        <w:rPr>
          <w:rFonts w:ascii="Arial" w:hAnsi="Arial" w:cs="Arial"/>
          <w:color w:val="auto"/>
          <w:sz w:val="22"/>
        </w:rPr>
        <w:t xml:space="preserve">. SYSTEM_LOGS (System/Security Logs)</w:t>
      </w:r>
      <w:r>
        <w:rPr>
          <w:rFonts w:ascii="Arial" w:hAnsi="Arial" w:cs="Arial"/>
          <w:color w:val="auto"/>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CREATE TABLE system_logs (</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id UUID PRIMARY KEY DEFAULT uuid_generate_v4(),</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user_id UUID, -- Can be Null for actions performed before login</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action VARCHAR(255) NOT NULL,</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ip_address VARCHAR(45),</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details TEXT,</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created_at TIMESTAMP DEFAULT CURRENT_TIMESTAMP,</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    CONSTRAINT fk_log_user FOREIGN KEY (user_id) REFERENCES users(id) ON DELETE SET NULL</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w:t>
      </w:r>
      <w:r>
        <w:rPr>
          <w:rFonts w:ascii="Arial" w:hAnsi="Arial" w:cs="Arial"/>
          <w:sz w:val="20"/>
          <w:szCs w:val="20"/>
        </w:rPr>
      </w:r>
    </w:p>
    <w:p>
      <w:pPr>
        <w:pBdr>
          <w:top w:val="single" w:color="7e7e7e" w:themeColor="text1" w:themeTint="80" w:sz="8" w:space="0"/>
          <w:left w:val="single" w:color="7e7e7e" w:themeColor="text1" w:themeTint="80" w:sz="8" w:space="0"/>
          <w:bottom w:val="single" w:color="7e7e7e" w:themeColor="text1" w:themeTint="80" w:sz="8" w:space="0"/>
          <w:right w:val="single" w:color="7e7e7e" w:themeColor="text1" w:themeTint="80" w:sz="8" w:space="0"/>
          <w:between w:val="none" w:color="000000" w:sz="0" w:space="0"/>
        </w:pBdr>
        <w:shd w:val="clear" w:color="ffffff" w:themeColor="background1" w:fill="ffffff"/>
        <w:spacing w:after="240" w:line="300" w:lineRule="auto"/>
        <w:ind/>
        <w:rPr>
          <w:rFonts w:ascii="Arial" w:hAnsi="Arial" w:cs="Arial"/>
          <w:sz w:val="20"/>
          <w:szCs w:val="20"/>
        </w:rPr>
      </w:pPr>
      <w:r>
        <w:rPr>
          <w:rFonts w:ascii="Arial" w:hAnsi="Arial" w:cs="Arial"/>
          <w:color w:val="225522"/>
          <w:sz w:val="20"/>
          <w:szCs w:val="20"/>
        </w:rPr>
        <w:t xml:space="preserve">COMMENT ON TABLE system_logs IS 'Audit Trail: Tracks important operations on the system';</w:t>
      </w:r>
      <w:r>
        <w:rPr>
          <w:rFonts w:ascii="Arial" w:hAnsi="Arial" w:cs="Arial"/>
          <w:sz w:val="20"/>
          <w:szCs w:val="20"/>
        </w:rPr>
      </w:r>
    </w:p>
    <w:p>
      <w:pPr>
        <w:pBdr/>
        <w:spacing w:after="120" w:before="280" w:line="300" w:lineRule="auto"/>
        <w:ind/>
        <w:rPr>
          <w:rFonts w:ascii="Arial" w:hAnsi="Arial" w:cs="Arial"/>
          <w:b/>
          <w:color w:val="006699"/>
          <w:szCs w:val="24"/>
        </w:rPr>
      </w:pPr>
      <w:r>
        <w:rPr>
          <w:rFonts w:ascii="Arial" w:hAnsi="Arial" w:cs="Arial"/>
          <w:b/>
          <w:color w:val="006699"/>
          <w:szCs w:val="24"/>
        </w:rPr>
      </w:r>
      <w:r>
        <w:rPr>
          <w:rFonts w:ascii="Arial" w:hAnsi="Arial" w:cs="Arial"/>
          <w:b/>
          <w:color w:val="006699"/>
          <w:szCs w:val="24"/>
        </w:rPr>
      </w:r>
    </w:p>
    <w:p>
      <w:pPr>
        <w:pBdr/>
        <w:spacing w:after="120" w:before="280" w:line="300" w:lineRule="auto"/>
        <w:ind/>
        <w:rPr>
          <w:rFonts w:ascii="Arial" w:hAnsi="Arial" w:cs="Arial"/>
          <w:b/>
          <w:color w:val="006699"/>
          <w:szCs w:val="24"/>
        </w:rPr>
      </w:pPr>
      <w:r>
        <w:rPr>
          <w:rFonts w:ascii="Arial" w:hAnsi="Arial" w:cs="Arial"/>
          <w:b/>
          <w:color w:val="006699"/>
          <w:szCs w:val="24"/>
        </w:rPr>
      </w:r>
      <w:r>
        <w:rPr>
          <w:rFonts w:ascii="Arial" w:hAnsi="Arial" w:cs="Arial"/>
          <w:b/>
          <w:color w:val="006699"/>
          <w:szCs w:val="24"/>
        </w:rPr>
      </w:r>
    </w:p>
    <w:p>
      <w:pPr>
        <w:pBdr/>
        <w:spacing w:after="120" w:before="280" w:line="300" w:lineRule="auto"/>
        <w:ind/>
        <w:rPr>
          <w:rFonts w:ascii="Arial" w:hAnsi="Arial" w:cs="Arial"/>
          <w:b/>
          <w:color w:val="006699"/>
          <w:szCs w:val="24"/>
        </w:rPr>
      </w:pPr>
      <w:r>
        <w:rPr>
          <w:rFonts w:ascii="Arial" w:hAnsi="Arial" w:cs="Arial"/>
          <w:b/>
          <w:color w:val="006699"/>
          <w:szCs w:val="24"/>
        </w:rPr>
      </w:r>
      <w:r>
        <w:rPr>
          <w:rFonts w:ascii="Arial" w:hAnsi="Arial" w:cs="Arial"/>
          <w:b/>
          <w:color w:val="006699"/>
          <w:szCs w:val="24"/>
        </w:rPr>
      </w:r>
    </w:p>
    <w:p>
      <w:pPr>
        <w:pBdr/>
        <w:spacing w:after="120" w:before="280" w:line="300" w:lineRule="auto"/>
        <w:ind/>
        <w:rPr>
          <w:rFonts w:ascii="Arial" w:hAnsi="Arial" w:cs="Arial"/>
          <w:b/>
          <w:color w:val="006699"/>
          <w:szCs w:val="24"/>
        </w:rPr>
      </w:pPr>
      <w:r>
        <w:rPr>
          <w:rFonts w:ascii="Arial" w:hAnsi="Arial" w:cs="Arial"/>
          <w:b/>
          <w:color w:val="006699"/>
          <w:szCs w:val="24"/>
        </w:rPr>
      </w:r>
      <w:r>
        <w:rPr>
          <w:rFonts w:ascii="Arial" w:hAnsi="Arial" w:cs="Arial"/>
          <w:b/>
          <w:color w:val="006699"/>
          <w:szCs w:val="24"/>
        </w:rPr>
      </w:r>
    </w:p>
    <w:p>
      <w:pPr>
        <w:pBdr/>
        <w:spacing w:after="120" w:before="280" w:line="300" w:lineRule="auto"/>
        <w:ind/>
        <w:rPr>
          <w:rFonts w:ascii="Arial" w:hAnsi="Arial" w:cs="Arial"/>
          <w:szCs w:val="24"/>
        </w:rPr>
      </w:pPr>
      <w:r>
        <w:rPr>
          <w:rFonts w:ascii="Arial" w:hAnsi="Arial" w:cs="Arial"/>
          <w:b/>
          <w:color w:val="006699"/>
          <w:szCs w:val="24"/>
        </w:rPr>
        <w:t xml:space="preserve">3.2 Indexing Strategy</w:t>
      </w:r>
      <w:r>
        <w:rPr>
          <w:rFonts w:ascii="Arial" w:hAnsi="Arial" w:cs="Arial"/>
          <w:szCs w:val="24"/>
        </w:rPr>
      </w:r>
    </w:p>
    <w:p>
      <w:pPr>
        <w:pBdr/>
        <w:spacing w:after="120" w:line="300" w:lineRule="auto"/>
        <w:ind/>
        <w:rPr>
          <w:rFonts w:ascii="Arial" w:hAnsi="Arial" w:cs="Arial"/>
          <w:sz w:val="22"/>
        </w:rPr>
      </w:pPr>
      <w:r>
        <w:rPr>
          <w:rFonts w:ascii="Arial" w:hAnsi="Arial" w:cs="Arial"/>
          <w:sz w:val="22"/>
        </w:rPr>
        <w:t xml:space="preserve">To ensure the AgriUAV platform meets the strict real-time telemetry and spatial query requirements defined in the NFRs (e.g., latency &lt; 500ms for syst</w:t>
      </w:r>
      <w:r>
        <w:rPr>
          <w:rFonts w:ascii="Arial" w:hAnsi="Arial" w:cs="Arial"/>
          <w:sz w:val="22"/>
        </w:rPr>
        <w:t xml:space="preserve">em updates), the database relies on a robust indexing strategy. By implementing B-Tree and GiST (Generalized Search Tree) indexes, the system structurally reduces the search time complexity from $O(N)$ (Full Table Scan) to $O(\log N)$. This mathematical op</w:t>
      </w:r>
      <w:r>
        <w:rPr>
          <w:rFonts w:hint="default" w:ascii="Arial" w:hAnsi="Arial" w:cs="Arial"/>
          <w:sz w:val="22"/>
          <w:lang w:val="en-US"/>
        </w:rPr>
        <w:tab/>
      </w:r>
      <w:r>
        <w:rPr>
          <w:rFonts w:ascii="Arial" w:hAnsi="Arial" w:cs="Arial"/>
          <w:sz w:val="22"/>
        </w:rPr>
        <w:t xml:space="preserve">timization is crucial for rapid relational joins across millions of flight logs and real-time geographic queries via PostGIS.</w:t>
      </w:r>
      <w:r>
        <w:rPr>
          <w:rFonts w:ascii="Arial" w:hAnsi="Arial" w:cs="Arial"/>
          <w:sz w:val="22"/>
        </w:rPr>
      </w:r>
    </w:p>
    <w:tbl>
      <w:tblPr>
        <w:tblStyle w:val="726"/>
        <w:jc w:val="center"/>
        <w:tblW w:w="0" w:type="auto"/>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930"/>
        <w:gridCol w:w="2693"/>
        <w:gridCol w:w="2026"/>
        <w:gridCol w:w="1559"/>
        <w:gridCol w:w="2126"/>
      </w:tblGrid>
      <w:tr>
        <w:trPr>
          <w:jc w:val="center"/>
        </w:trPr>
        <w:tc>
          <w:tcPr>
            <w:shd w:val="clear" w:color="auto" w:fill="003366"/>
            <w:tcBorders/>
            <w:tcMar>
              <w:left w:w="150" w:type="dxa"/>
              <w:top w:w="120" w:type="dxa"/>
              <w:right w:w="150" w:type="dxa"/>
              <w:bottom w:w="120" w:type="dxa"/>
            </w:tcMar>
            <w:tcW w:w="1930" w:type="dxa"/>
            <w:vAlign w:val="center"/>
          </w:tcPr>
          <w:p>
            <w:pPr>
              <w:pBdr/>
              <w:spacing/>
              <w:ind/>
              <w:jc w:val="center"/>
              <w:rPr>
                <w:rFonts w:ascii="Arial" w:hAnsi="Arial" w:cs="Arial"/>
                <w:sz w:val="20"/>
                <w:szCs w:val="20"/>
              </w:rPr>
            </w:pPr>
            <w:r>
              <w:rPr>
                <w:rFonts w:ascii="Arial" w:hAnsi="Arial" w:cs="Arial"/>
                <w:b/>
                <w:color w:val="ffffff"/>
                <w:sz w:val="20"/>
                <w:szCs w:val="20"/>
              </w:rPr>
              <w:t xml:space="preserve">Table Name</w:t>
            </w:r>
            <w:r>
              <w:rPr>
                <w:rFonts w:ascii="Arial" w:hAnsi="Arial" w:cs="Arial"/>
                <w:sz w:val="20"/>
                <w:szCs w:val="20"/>
              </w:rPr>
            </w:r>
          </w:p>
        </w:tc>
        <w:tc>
          <w:tcPr>
            <w:shd w:val="clear" w:color="auto" w:fill="003366"/>
            <w:tcBorders/>
            <w:tcMar>
              <w:left w:w="150" w:type="dxa"/>
              <w:top w:w="120" w:type="dxa"/>
              <w:right w:w="150" w:type="dxa"/>
              <w:bottom w:w="120" w:type="dxa"/>
            </w:tcMar>
            <w:tcW w:w="2693" w:type="dxa"/>
            <w:vAlign w:val="center"/>
          </w:tcPr>
          <w:p>
            <w:pPr>
              <w:pBdr/>
              <w:spacing/>
              <w:ind/>
              <w:jc w:val="center"/>
              <w:rPr>
                <w:rFonts w:ascii="Arial" w:hAnsi="Arial" w:cs="Arial"/>
                <w:sz w:val="20"/>
                <w:szCs w:val="20"/>
              </w:rPr>
            </w:pPr>
            <w:r>
              <w:rPr>
                <w:rFonts w:ascii="Arial" w:hAnsi="Arial" w:cs="Arial"/>
                <w:b/>
                <w:color w:val="ffffff"/>
                <w:sz w:val="20"/>
                <w:szCs w:val="20"/>
              </w:rPr>
              <w:t xml:space="preserve">Index Name</w:t>
            </w:r>
            <w:r>
              <w:rPr>
                <w:rFonts w:ascii="Arial" w:hAnsi="Arial" w:cs="Arial"/>
                <w:sz w:val="20"/>
                <w:szCs w:val="20"/>
              </w:rPr>
            </w:r>
          </w:p>
        </w:tc>
        <w:tc>
          <w:tcPr>
            <w:shd w:val="clear" w:color="auto" w:fill="003366"/>
            <w:tcBorders/>
            <w:tcMar>
              <w:left w:w="150" w:type="dxa"/>
              <w:top w:w="120" w:type="dxa"/>
              <w:right w:w="150" w:type="dxa"/>
              <w:bottom w:w="120" w:type="dxa"/>
            </w:tcMar>
            <w:tcW w:w="2026" w:type="dxa"/>
            <w:vAlign w:val="center"/>
          </w:tcPr>
          <w:p>
            <w:pPr>
              <w:pBdr/>
              <w:spacing/>
              <w:ind/>
              <w:jc w:val="center"/>
              <w:rPr>
                <w:rFonts w:ascii="Arial" w:hAnsi="Arial" w:cs="Arial"/>
                <w:sz w:val="20"/>
                <w:szCs w:val="20"/>
              </w:rPr>
            </w:pPr>
            <w:r>
              <w:rPr>
                <w:rFonts w:ascii="Arial" w:hAnsi="Arial" w:cs="Arial"/>
                <w:b/>
                <w:color w:val="ffffff"/>
                <w:sz w:val="20"/>
                <w:szCs w:val="20"/>
              </w:rPr>
              <w:t xml:space="preserve">Column(s) Indexed</w:t>
            </w:r>
            <w:r>
              <w:rPr>
                <w:rFonts w:ascii="Arial" w:hAnsi="Arial" w:cs="Arial"/>
                <w:sz w:val="20"/>
                <w:szCs w:val="20"/>
              </w:rPr>
            </w:r>
          </w:p>
        </w:tc>
        <w:tc>
          <w:tcPr>
            <w:shd w:val="clear" w:color="auto" w:fill="003366"/>
            <w:tcBorders/>
            <w:tcMar>
              <w:left w:w="150" w:type="dxa"/>
              <w:top w:w="120" w:type="dxa"/>
              <w:right w:w="150" w:type="dxa"/>
              <w:bottom w:w="120" w:type="dxa"/>
            </w:tcMar>
            <w:tcW w:w="1559" w:type="dxa"/>
            <w:vAlign w:val="center"/>
          </w:tcPr>
          <w:p>
            <w:pPr>
              <w:pBdr/>
              <w:tabs>
                <w:tab w:val="center" w:leader="none" w:pos="1506"/>
              </w:tabs>
              <w:spacing/>
              <w:ind/>
              <w:jc w:val="center"/>
              <w:rPr>
                <w:rFonts w:ascii="Arial" w:hAnsi="Arial" w:cs="Arial"/>
                <w:sz w:val="20"/>
                <w:szCs w:val="20"/>
              </w:rPr>
            </w:pPr>
            <w:r>
              <w:rPr>
                <w:rFonts w:ascii="Arial" w:hAnsi="Arial" w:cs="Arial"/>
                <w:b/>
                <w:color w:val="ffffff"/>
                <w:sz w:val="20"/>
                <w:szCs w:val="20"/>
              </w:rPr>
              <w:t xml:space="preserve">Index Type</w:t>
            </w:r>
            <w:r>
              <w:rPr>
                <w:rFonts w:ascii="Arial" w:hAnsi="Arial" w:cs="Arial"/>
                <w:sz w:val="20"/>
                <w:szCs w:val="20"/>
              </w:rPr>
            </w:r>
          </w:p>
        </w:tc>
        <w:tc>
          <w:tcPr>
            <w:shd w:val="clear" w:color="ffffff" w:fill="003366"/>
            <w:tcBorders/>
            <w:tcMar>
              <w:left w:w="150" w:type="dxa"/>
              <w:top w:w="120" w:type="dxa"/>
              <w:right w:w="150" w:type="dxa"/>
              <w:bottom w:w="120" w:type="dxa"/>
            </w:tcMar>
            <w:tcW w:w="2126" w:type="dxa"/>
            <w:vAlign w:val="center"/>
          </w:tcPr>
          <w:p>
            <w:pPr>
              <w:pBdr/>
              <w:spacing/>
              <w:ind/>
              <w:jc w:val="center"/>
              <w:rPr>
                <w:rFonts w:ascii="Arial" w:hAnsi="Arial" w:cs="Arial"/>
                <w:b/>
                <w:bCs/>
                <w:color w:val="ffffff"/>
                <w:sz w:val="20"/>
                <w:szCs w:val="20"/>
              </w:rPr>
            </w:pPr>
            <w:r>
              <w:rPr>
                <w:rFonts w:ascii="Arial" w:hAnsi="Arial" w:cs="Arial"/>
                <w:b/>
                <w:bCs/>
                <w:color w:val="ffffff"/>
                <w:sz w:val="20"/>
                <w:szCs w:val="20"/>
              </w:rPr>
              <w:t xml:space="preserve">Architectural &amp; RBL Justification</w:t>
            </w:r>
            <w:r>
              <w:rPr>
                <w:rFonts w:ascii="Arial" w:hAnsi="Arial" w:cs="Arial"/>
                <w:b/>
                <w:bCs/>
                <w:color w:val="ffffff"/>
                <w:sz w:val="20"/>
                <w:szCs w:val="20"/>
              </w:rPr>
            </w:r>
          </w:p>
        </w:tc>
      </w:tr>
      <w:tr>
        <w:trPr>
          <w:jc w:val="center"/>
        </w:trPr>
        <w:tc>
          <w:tcPr>
            <w:shd w:val="clear" w:color="auto" w:fill="ffffff"/>
            <w:tcBorders/>
            <w:tcMar>
              <w:left w:w="150" w:type="dxa"/>
              <w:top w:w="100" w:type="dxa"/>
              <w:right w:w="150" w:type="dxa"/>
              <w:bottom w:w="100" w:type="dxa"/>
            </w:tcMar>
            <w:tcW w:w="1930" w:type="dxa"/>
            <w:vAlign w:val="center"/>
          </w:tcPr>
          <w:p>
            <w:pPr>
              <w:pBdr/>
              <w:spacing/>
              <w:ind/>
              <w:rPr>
                <w:rFonts w:ascii="Arial" w:hAnsi="Arial" w:cs="Arial"/>
                <w:sz w:val="20"/>
                <w:szCs w:val="20"/>
              </w:rPr>
            </w:pPr>
            <w:r>
              <w:rPr>
                <w:rFonts w:ascii="Arial" w:hAnsi="Arial" w:cs="Arial"/>
                <w:sz w:val="20"/>
                <w:szCs w:val="20"/>
              </w:rPr>
              <w:t xml:space="preserve">fields</w:t>
            </w:r>
            <w:r>
              <w:rPr>
                <w:rFonts w:ascii="Arial" w:hAnsi="Arial" w:cs="Arial"/>
                <w:sz w:val="20"/>
                <w:szCs w:val="20"/>
              </w:rPr>
            </w:r>
          </w:p>
        </w:tc>
        <w:tc>
          <w:tcPr>
            <w:shd w:val="clear" w:color="auto" w:fill="ffffff"/>
            <w:tcBorders/>
            <w:tcMar>
              <w:left w:w="150" w:type="dxa"/>
              <w:top w:w="100" w:type="dxa"/>
              <w:right w:w="150" w:type="dxa"/>
              <w:bottom w:w="100" w:type="dxa"/>
            </w:tcMar>
            <w:tcW w:w="2693" w:type="dxa"/>
            <w:vAlign w:val="center"/>
          </w:tcPr>
          <w:p>
            <w:pPr>
              <w:pBdr/>
              <w:spacing/>
              <w:ind/>
              <w:rPr>
                <w:rFonts w:ascii="Arial" w:hAnsi="Arial" w:cs="Arial"/>
                <w:sz w:val="20"/>
                <w:szCs w:val="20"/>
              </w:rPr>
            </w:pPr>
            <w:r>
              <w:rPr>
                <w:rFonts w:ascii="Arial" w:hAnsi="Arial" w:cs="Arial"/>
                <w:sz w:val="20"/>
                <w:szCs w:val="20"/>
              </w:rPr>
              <w:t xml:space="preserve">idx_fields_location</w:t>
            </w:r>
            <w:r>
              <w:rPr>
                <w:rFonts w:ascii="Arial" w:hAnsi="Arial" w:cs="Arial"/>
                <w:sz w:val="20"/>
                <w:szCs w:val="20"/>
              </w:rPr>
            </w:r>
          </w:p>
        </w:tc>
        <w:tc>
          <w:tcPr>
            <w:shd w:val="clear" w:color="auto" w:fill="ffffff"/>
            <w:tcBorders/>
            <w:tcMar>
              <w:left w:w="150" w:type="dxa"/>
              <w:top w:w="100" w:type="dxa"/>
              <w:right w:w="150" w:type="dxa"/>
              <w:bottom w:w="100" w:type="dxa"/>
            </w:tcMar>
            <w:tcW w:w="2026" w:type="dxa"/>
            <w:vAlign w:val="center"/>
          </w:tcPr>
          <w:p>
            <w:pPr>
              <w:pBdr/>
              <w:spacing/>
              <w:ind/>
              <w:rPr>
                <w:rFonts w:ascii="Arial" w:hAnsi="Arial" w:cs="Arial"/>
                <w:sz w:val="20"/>
                <w:szCs w:val="20"/>
              </w:rPr>
            </w:pPr>
            <w:r>
              <w:rPr>
                <w:rFonts w:ascii="Arial" w:hAnsi="Arial" w:cs="Arial"/>
                <w:sz w:val="20"/>
                <w:szCs w:val="20"/>
              </w:rPr>
              <w:t xml:space="preserve">location_polygon</w:t>
            </w:r>
            <w:r>
              <w:rPr>
                <w:rFonts w:ascii="Arial" w:hAnsi="Arial" w:cs="Arial"/>
                <w:sz w:val="20"/>
                <w:szCs w:val="20"/>
              </w:rPr>
            </w:r>
          </w:p>
        </w:tc>
        <w:tc>
          <w:tcPr>
            <w:shd w:val="clear" w:color="auto" w:fill="ffffff"/>
            <w:tcBorders/>
            <w:tcMar>
              <w:left w:w="150" w:type="dxa"/>
              <w:top w:w="100" w:type="dxa"/>
              <w:right w:w="150" w:type="dxa"/>
              <w:bottom w:w="100" w:type="dxa"/>
            </w:tcMar>
            <w:tcW w:w="1559" w:type="dxa"/>
            <w:vAlign w:val="center"/>
          </w:tcPr>
          <w:p>
            <w:pPr>
              <w:pBdr/>
              <w:spacing/>
              <w:ind/>
              <w:rPr>
                <w:rFonts w:ascii="Arial" w:hAnsi="Arial" w:cs="Arial"/>
                <w:sz w:val="20"/>
                <w:szCs w:val="20"/>
              </w:rPr>
            </w:pPr>
            <w:r>
              <w:rPr>
                <w:rFonts w:ascii="Arial" w:hAnsi="Arial" w:cs="Arial"/>
                <w:sz w:val="20"/>
                <w:szCs w:val="20"/>
              </w:rPr>
              <w:t xml:space="preserve">GiST</w:t>
            </w:r>
            <w:r>
              <w:rPr>
                <w:rFonts w:ascii="Arial" w:hAnsi="Arial" w:cs="Arial"/>
                <w:sz w:val="20"/>
                <w:szCs w:val="20"/>
              </w:rPr>
            </w:r>
          </w:p>
        </w:tc>
        <w:tc>
          <w:tcPr>
            <w:shd w:val="clear" w:color="ffffff" w:fill="ffffff"/>
            <w:tcBorders/>
            <w:tcMar>
              <w:left w:w="150" w:type="dxa"/>
              <w:top w:w="100" w:type="dxa"/>
              <w:right w:w="150" w:type="dxa"/>
              <w:bottom w:w="100" w:type="dxa"/>
            </w:tcMar>
            <w:tcW w:w="2126" w:type="dxa"/>
          </w:tcPr>
          <w:p>
            <w:pPr>
              <w:pBdr/>
              <w:spacing/>
              <w:ind/>
              <w:rPr>
                <w:rFonts w:ascii="Arial" w:hAnsi="Arial" w:cs="Arial"/>
                <w:sz w:val="20"/>
                <w:szCs w:val="20"/>
              </w:rPr>
            </w:pPr>
            <w:r>
              <w:rPr>
                <w:rFonts w:ascii="Arial" w:hAnsi="Arial" w:cs="Arial"/>
                <w:b/>
                <w:bCs/>
                <w:sz w:val="20"/>
                <w:szCs w:val="20"/>
              </w:rPr>
              <w:t xml:space="preserve">Arch</w:t>
            </w:r>
            <w:r>
              <w:rPr>
                <w:rFonts w:ascii="Arial" w:hAnsi="Arial" w:cs="Arial"/>
                <w:sz w:val="20"/>
                <w:szCs w:val="20"/>
              </w:rPr>
              <w:t xml:space="preserve">: Reduces geographic spatial intersections to $O(\log N)$.</w:t>
            </w:r>
            <w:r>
              <w:rPr>
                <w:rFonts w:ascii="Arial" w:hAnsi="Arial" w:cs="Arial"/>
                <w:sz w:val="20"/>
                <w:szCs w:val="20"/>
              </w:rPr>
            </w:r>
          </w:p>
          <w:p>
            <w:pPr>
              <w:pBdr/>
              <w:spacing/>
              <w:ind/>
              <w:rPr>
                <w:rFonts w:ascii="Arial" w:hAnsi="Arial" w:cs="Arial"/>
                <w:sz w:val="20"/>
                <w:szCs w:val="20"/>
              </w:rPr>
            </w:pPr>
            <w:r>
              <w:rPr>
                <w:rFonts w:ascii="Arial" w:hAnsi="Arial" w:cs="Arial"/>
                <w:b/>
                <w:bCs/>
                <w:sz w:val="20"/>
                <w:szCs w:val="20"/>
              </w:rPr>
              <w:t xml:space="preserve">RBL</w:t>
            </w:r>
            <w:r>
              <w:rPr>
                <w:rFonts w:ascii="Arial" w:hAnsi="Arial" w:cs="Arial"/>
                <w:sz w:val="20"/>
                <w:szCs w:val="20"/>
              </w:rPr>
              <w:t xml:space="preserve">: Crucial for the Mekong Delta context where mapping complex, non-rectangular farming plots accurately is required for precision spraying.</w:t>
            </w:r>
            <w:r>
              <w:rPr>
                <w:rFonts w:ascii="Arial" w:hAnsi="Arial" w:cs="Arial"/>
                <w:sz w:val="20"/>
                <w:szCs w:val="20"/>
              </w:rPr>
            </w:r>
          </w:p>
        </w:tc>
      </w:tr>
      <w:tr>
        <w:trPr>
          <w:jc w:val="center"/>
        </w:trPr>
        <w:tc>
          <w:tcPr>
            <w:shd w:val="clear" w:color="f2f5f8" w:fill="f2f5f8"/>
            <w:tcBorders/>
            <w:tcMar>
              <w:left w:w="150" w:type="dxa"/>
              <w:top w:w="100" w:type="dxa"/>
              <w:right w:w="150" w:type="dxa"/>
              <w:bottom w:w="100" w:type="dxa"/>
            </w:tcMar>
            <w:tcW w:w="1930" w:type="dxa"/>
            <w:vAlign w:val="center"/>
          </w:tcPr>
          <w:p>
            <w:pPr>
              <w:pBdr/>
              <w:spacing/>
              <w:ind/>
              <w:rPr>
                <w:rFonts w:ascii="Arial" w:hAnsi="Arial" w:cs="Arial"/>
                <w:sz w:val="20"/>
                <w:szCs w:val="20"/>
              </w:rPr>
            </w:pPr>
            <w:r>
              <w:rPr>
                <w:rFonts w:ascii="Arial" w:hAnsi="Arial" w:cs="Arial"/>
                <w:sz w:val="20"/>
                <w:szCs w:val="20"/>
              </w:rPr>
              <w:t xml:space="preserve">spray_orders</w:t>
            </w:r>
            <w:r>
              <w:rPr>
                <w:rFonts w:ascii="Arial" w:hAnsi="Arial" w:cs="Arial"/>
                <w:sz w:val="20"/>
                <w:szCs w:val="20"/>
              </w:rPr>
            </w:r>
          </w:p>
        </w:tc>
        <w:tc>
          <w:tcPr>
            <w:shd w:val="clear" w:color="auto" w:fill="f2f5f8"/>
            <w:tcBorders/>
            <w:tcMar>
              <w:left w:w="150" w:type="dxa"/>
              <w:top w:w="100" w:type="dxa"/>
              <w:right w:w="150" w:type="dxa"/>
              <w:bottom w:w="100" w:type="dxa"/>
            </w:tcMar>
            <w:tcW w:w="2693" w:type="dxa"/>
            <w:vAlign w:val="center"/>
          </w:tcPr>
          <w:p>
            <w:pPr>
              <w:pBdr/>
              <w:spacing/>
              <w:ind/>
              <w:rPr>
                <w:rFonts w:ascii="Arial" w:hAnsi="Arial" w:cs="Arial"/>
                <w:sz w:val="20"/>
                <w:szCs w:val="20"/>
              </w:rPr>
            </w:pPr>
            <w:r>
              <w:rPr>
                <w:rFonts w:ascii="Arial" w:hAnsi="Arial" w:cs="Arial"/>
                <w:sz w:val="20"/>
                <w:szCs w:val="20"/>
              </w:rPr>
              <w:t xml:space="preserve">idx_orders_farmer_id</w:t>
            </w:r>
            <w:r>
              <w:rPr>
                <w:rFonts w:ascii="Arial" w:hAnsi="Arial" w:cs="Arial"/>
                <w:sz w:val="20"/>
                <w:szCs w:val="20"/>
              </w:rPr>
            </w:r>
          </w:p>
        </w:tc>
        <w:tc>
          <w:tcPr>
            <w:shd w:val="clear" w:color="auto" w:fill="f2f5f8"/>
            <w:tcBorders/>
            <w:tcMar>
              <w:left w:w="150" w:type="dxa"/>
              <w:top w:w="100" w:type="dxa"/>
              <w:right w:w="150" w:type="dxa"/>
              <w:bottom w:w="100" w:type="dxa"/>
            </w:tcMar>
            <w:tcW w:w="2026" w:type="dxa"/>
            <w:vAlign w:val="center"/>
          </w:tcPr>
          <w:p>
            <w:pPr>
              <w:pBdr/>
              <w:spacing/>
              <w:ind/>
              <w:rPr>
                <w:rFonts w:ascii="Arial" w:hAnsi="Arial" w:cs="Arial"/>
                <w:sz w:val="20"/>
                <w:szCs w:val="20"/>
              </w:rPr>
            </w:pPr>
            <w:r>
              <w:rPr>
                <w:rFonts w:ascii="Arial" w:hAnsi="Arial" w:cs="Arial"/>
                <w:sz w:val="20"/>
                <w:szCs w:val="20"/>
              </w:rPr>
              <w:t xml:space="preserve">farmer_id</w:t>
            </w:r>
            <w:r>
              <w:rPr>
                <w:rFonts w:ascii="Arial" w:hAnsi="Arial" w:cs="Arial"/>
                <w:sz w:val="20"/>
                <w:szCs w:val="20"/>
              </w:rPr>
            </w:r>
          </w:p>
        </w:tc>
        <w:tc>
          <w:tcPr>
            <w:shd w:val="clear" w:color="auto" w:fill="f2f5f8"/>
            <w:tcBorders/>
            <w:tcMar>
              <w:left w:w="150" w:type="dxa"/>
              <w:top w:w="100" w:type="dxa"/>
              <w:right w:w="150" w:type="dxa"/>
              <w:bottom w:w="100" w:type="dxa"/>
            </w:tcMar>
            <w:tcW w:w="1559" w:type="dxa"/>
            <w:vAlign w:val="center"/>
          </w:tcPr>
          <w:p>
            <w:pPr>
              <w:pBdr/>
              <w:spacing/>
              <w:ind/>
              <w:rPr>
                <w:rFonts w:ascii="Arial" w:hAnsi="Arial" w:cs="Arial"/>
                <w:sz w:val="20"/>
                <w:szCs w:val="20"/>
              </w:rPr>
            </w:pPr>
            <w:r>
              <w:rPr>
                <w:rFonts w:ascii="Arial" w:hAnsi="Arial" w:cs="Arial"/>
                <w:sz w:val="20"/>
                <w:szCs w:val="20"/>
              </w:rPr>
              <w:t xml:space="preserve">B-Tree</w:t>
            </w:r>
            <w:r>
              <w:rPr>
                <w:rFonts w:ascii="Arial" w:hAnsi="Arial" w:cs="Arial"/>
                <w:sz w:val="20"/>
                <w:szCs w:val="20"/>
              </w:rPr>
            </w:r>
          </w:p>
        </w:tc>
        <w:tc>
          <w:tcPr>
            <w:shd w:val="clear" w:color="ffffff" w:fill="f2f5f8"/>
            <w:tcBorders/>
            <w:tcMar>
              <w:left w:w="150" w:type="dxa"/>
              <w:top w:w="100" w:type="dxa"/>
              <w:right w:w="150" w:type="dxa"/>
              <w:bottom w:w="100" w:type="dxa"/>
            </w:tcMar>
            <w:tcW w:w="2126" w:type="dxa"/>
          </w:tcPr>
          <w:p>
            <w:pPr>
              <w:pBdr/>
              <w:spacing/>
              <w:ind/>
              <w:rPr>
                <w:rFonts w:ascii="Arial" w:hAnsi="Arial" w:cs="Arial"/>
                <w:sz w:val="20"/>
                <w:szCs w:val="20"/>
              </w:rPr>
            </w:pPr>
            <w:r>
              <w:rPr>
                <w:rFonts w:ascii="Arial" w:hAnsi="Arial" w:cs="Arial"/>
                <w:b/>
                <w:bCs/>
                <w:sz w:val="20"/>
                <w:szCs w:val="20"/>
              </w:rPr>
              <w:t xml:space="preserve">Arch</w:t>
            </w:r>
            <w:r>
              <w:rPr>
                <w:rFonts w:ascii="Arial" w:hAnsi="Arial" w:cs="Arial"/>
                <w:sz w:val="20"/>
                <w:szCs w:val="20"/>
              </w:rPr>
              <w:t xml:space="preserve">: Accelerates relational JOINs between users and their orders.</w:t>
            </w:r>
            <w:r>
              <w:rPr>
                <w:rFonts w:ascii="Arial" w:hAnsi="Arial" w:cs="Arial"/>
                <w:sz w:val="20"/>
                <w:szCs w:val="20"/>
              </w:rPr>
            </w:r>
          </w:p>
          <w:p>
            <w:pPr>
              <w:pBdr/>
              <w:spacing/>
              <w:ind/>
              <w:rPr>
                <w:rFonts w:ascii="Arial" w:hAnsi="Arial" w:cs="Arial"/>
                <w:sz w:val="20"/>
                <w:szCs w:val="20"/>
              </w:rPr>
            </w:pPr>
            <w:r>
              <w:rPr>
                <w:rFonts w:ascii="Arial" w:hAnsi="Arial" w:cs="Arial"/>
                <w:sz w:val="20"/>
                <w:szCs w:val="20"/>
              </w:rPr>
            </w:r>
            <w:r>
              <w:rPr>
                <w:rFonts w:ascii="Arial" w:hAnsi="Arial" w:cs="Arial"/>
                <w:sz w:val="20"/>
                <w:szCs w:val="20"/>
              </w:rPr>
            </w:r>
          </w:p>
          <w:p>
            <w:pPr>
              <w:pBdr/>
              <w:spacing/>
              <w:ind/>
              <w:rPr>
                <w:rFonts w:ascii="Arial" w:hAnsi="Arial" w:cs="Arial"/>
                <w:sz w:val="20"/>
                <w:szCs w:val="20"/>
              </w:rPr>
            </w:pPr>
            <w:r>
              <w:rPr>
                <w:rFonts w:ascii="Arial" w:hAnsi="Arial" w:cs="Arial"/>
                <w:b/>
                <w:bCs/>
                <w:sz w:val="20"/>
                <w:szCs w:val="20"/>
              </w:rPr>
              <w:t xml:space="preserve">RBL</w:t>
            </w:r>
            <w:r>
              <w:rPr>
                <w:rFonts w:ascii="Arial" w:hAnsi="Arial" w:cs="Arial"/>
                <w:sz w:val="20"/>
                <w:szCs w:val="20"/>
              </w:rPr>
              <w:t xml:space="preserve">: Ensures the mobile app loads historical data quickly even on unstable 3G networks in rural areas (Supporting NFR06 - Offline/Low Connectivity).</w:t>
            </w:r>
            <w:r>
              <w:rPr>
                <w:rFonts w:ascii="Arial" w:hAnsi="Arial" w:cs="Arial"/>
                <w:sz w:val="20"/>
                <w:szCs w:val="20"/>
              </w:rPr>
            </w:r>
          </w:p>
        </w:tc>
      </w:tr>
      <w:tr>
        <w:trPr>
          <w:jc w:val="center"/>
        </w:trPr>
        <w:tc>
          <w:tcPr>
            <w:shd w:val="clear" w:color="auto" w:fill="ffffff"/>
            <w:tcBorders/>
            <w:tcMar>
              <w:left w:w="150" w:type="dxa"/>
              <w:top w:w="100" w:type="dxa"/>
              <w:right w:w="150" w:type="dxa"/>
              <w:bottom w:w="100" w:type="dxa"/>
            </w:tcMar>
            <w:tcW w:w="1930" w:type="dxa"/>
            <w:vAlign w:val="center"/>
          </w:tcPr>
          <w:p>
            <w:pPr>
              <w:pBdr/>
              <w:spacing/>
              <w:ind/>
              <w:rPr>
                <w:rFonts w:ascii="Arial" w:hAnsi="Arial" w:cs="Arial"/>
                <w:sz w:val="20"/>
                <w:szCs w:val="20"/>
              </w:rPr>
            </w:pPr>
            <w:r>
              <w:rPr>
                <w:rFonts w:ascii="Arial" w:hAnsi="Arial" w:cs="Arial"/>
                <w:sz w:val="20"/>
                <w:szCs w:val="20"/>
              </w:rPr>
              <w:t xml:space="preserve">spray_orders</w:t>
            </w:r>
            <w:r>
              <w:rPr>
                <w:rFonts w:ascii="Arial" w:hAnsi="Arial" w:cs="Arial"/>
                <w:sz w:val="20"/>
                <w:szCs w:val="20"/>
              </w:rPr>
            </w:r>
          </w:p>
        </w:tc>
        <w:tc>
          <w:tcPr>
            <w:shd w:val="clear" w:color="auto" w:fill="ffffff"/>
            <w:tcBorders/>
            <w:tcMar>
              <w:left w:w="150" w:type="dxa"/>
              <w:top w:w="100" w:type="dxa"/>
              <w:right w:w="150" w:type="dxa"/>
              <w:bottom w:w="100" w:type="dxa"/>
            </w:tcMar>
            <w:tcW w:w="2693" w:type="dxa"/>
            <w:vAlign w:val="center"/>
          </w:tcPr>
          <w:p>
            <w:pPr>
              <w:pBdr/>
              <w:spacing/>
              <w:ind/>
              <w:rPr>
                <w:rFonts w:ascii="Arial" w:hAnsi="Arial" w:cs="Arial"/>
                <w:sz w:val="20"/>
                <w:szCs w:val="20"/>
              </w:rPr>
            </w:pPr>
            <w:r>
              <w:rPr>
                <w:rFonts w:ascii="Arial" w:hAnsi="Arial" w:cs="Arial"/>
                <w:sz w:val="20"/>
                <w:szCs w:val="20"/>
              </w:rPr>
              <w:t xml:space="preserve">idx_orders_status</w:t>
            </w:r>
            <w:r>
              <w:rPr>
                <w:rFonts w:ascii="Arial" w:hAnsi="Arial" w:cs="Arial"/>
                <w:sz w:val="20"/>
                <w:szCs w:val="20"/>
              </w:rPr>
            </w:r>
          </w:p>
        </w:tc>
        <w:tc>
          <w:tcPr>
            <w:shd w:val="clear" w:color="auto" w:fill="ffffff"/>
            <w:tcBorders/>
            <w:tcMar>
              <w:left w:w="150" w:type="dxa"/>
              <w:top w:w="100" w:type="dxa"/>
              <w:right w:w="150" w:type="dxa"/>
              <w:bottom w:w="100" w:type="dxa"/>
            </w:tcMar>
            <w:tcW w:w="2026" w:type="dxa"/>
            <w:vAlign w:val="center"/>
          </w:tcPr>
          <w:p>
            <w:pPr>
              <w:pBdr/>
              <w:spacing/>
              <w:ind/>
              <w:rPr>
                <w:rFonts w:ascii="Arial" w:hAnsi="Arial" w:cs="Arial"/>
                <w:sz w:val="20"/>
                <w:szCs w:val="20"/>
              </w:rPr>
            </w:pPr>
            <w:r>
              <w:rPr>
                <w:rFonts w:ascii="Arial" w:hAnsi="Arial" w:cs="Arial"/>
                <w:sz w:val="20"/>
                <w:szCs w:val="20"/>
              </w:rPr>
              <w:t xml:space="preserve">status</w:t>
            </w:r>
            <w:r>
              <w:rPr>
                <w:rFonts w:ascii="Arial" w:hAnsi="Arial" w:cs="Arial"/>
                <w:sz w:val="20"/>
                <w:szCs w:val="20"/>
              </w:rPr>
            </w:r>
          </w:p>
        </w:tc>
        <w:tc>
          <w:tcPr>
            <w:shd w:val="clear" w:color="auto" w:fill="ffffff"/>
            <w:tcBorders/>
            <w:tcMar>
              <w:left w:w="150" w:type="dxa"/>
              <w:top w:w="100" w:type="dxa"/>
              <w:right w:w="150" w:type="dxa"/>
              <w:bottom w:w="100" w:type="dxa"/>
            </w:tcMar>
            <w:tcW w:w="1559" w:type="dxa"/>
            <w:vAlign w:val="center"/>
          </w:tcPr>
          <w:p>
            <w:pPr>
              <w:pBdr/>
              <w:spacing/>
              <w:ind/>
              <w:rPr>
                <w:rFonts w:ascii="Arial" w:hAnsi="Arial" w:cs="Arial"/>
                <w:sz w:val="20"/>
                <w:szCs w:val="20"/>
              </w:rPr>
            </w:pPr>
            <w:r>
              <w:rPr>
                <w:rFonts w:ascii="Arial" w:hAnsi="Arial" w:cs="Arial"/>
                <w:sz w:val="20"/>
                <w:szCs w:val="20"/>
              </w:rPr>
              <w:t xml:space="preserve">B-Tree</w:t>
            </w:r>
            <w:r>
              <w:rPr>
                <w:rFonts w:ascii="Arial" w:hAnsi="Arial" w:cs="Arial"/>
                <w:sz w:val="20"/>
                <w:szCs w:val="20"/>
              </w:rPr>
            </w:r>
          </w:p>
        </w:tc>
        <w:tc>
          <w:tcPr>
            <w:shd w:val="clear" w:color="ffffff" w:fill="ffffff"/>
            <w:tcBorders/>
            <w:tcMar>
              <w:left w:w="150" w:type="dxa"/>
              <w:top w:w="100" w:type="dxa"/>
              <w:right w:w="150" w:type="dxa"/>
              <w:bottom w:w="100" w:type="dxa"/>
            </w:tcMar>
            <w:tcW w:w="2126" w:type="dxa"/>
          </w:tcPr>
          <w:p>
            <w:pPr>
              <w:pBdr/>
              <w:spacing/>
              <w:ind/>
              <w:rPr>
                <w:rFonts w:ascii="Arial" w:hAnsi="Arial" w:cs="Arial"/>
                <w:sz w:val="20"/>
                <w:szCs w:val="20"/>
              </w:rPr>
            </w:pPr>
            <w:r>
              <w:rPr>
                <w:rFonts w:ascii="Arial" w:hAnsi="Arial" w:cs="Arial"/>
                <w:b/>
                <w:bCs/>
                <w:sz w:val="20"/>
                <w:szCs w:val="20"/>
              </w:rPr>
              <w:t xml:space="preserve">Arch: </w:t>
            </w:r>
            <w:r>
              <w:rPr>
                <w:rFonts w:ascii="Arial" w:hAnsi="Arial" w:cs="Arial"/>
                <w:sz w:val="20"/>
                <w:szCs w:val="20"/>
              </w:rPr>
              <w:t xml:space="preserve">Prevents full table scans when filtering active missions.</w:t>
            </w:r>
            <w:r>
              <w:rPr>
                <w:rFonts w:ascii="Arial" w:hAnsi="Arial" w:cs="Arial"/>
                <w:sz w:val="20"/>
                <w:szCs w:val="20"/>
              </w:rPr>
            </w:r>
          </w:p>
          <w:p>
            <w:pPr>
              <w:pBdr/>
              <w:spacing/>
              <w:ind/>
              <w:rPr>
                <w:rFonts w:ascii="Arial" w:hAnsi="Arial" w:cs="Arial"/>
                <w:sz w:val="20"/>
                <w:szCs w:val="20"/>
              </w:rPr>
            </w:pPr>
            <w:r>
              <w:rPr>
                <w:rFonts w:ascii="Arial" w:hAnsi="Arial" w:cs="Arial"/>
                <w:sz w:val="20"/>
                <w:szCs w:val="20"/>
              </w:rPr>
            </w:r>
            <w:r>
              <w:rPr>
                <w:rFonts w:ascii="Arial" w:hAnsi="Arial" w:cs="Arial"/>
                <w:sz w:val="20"/>
                <w:szCs w:val="20"/>
              </w:rPr>
            </w:r>
          </w:p>
          <w:p>
            <w:pPr>
              <w:pBdr/>
              <w:spacing/>
              <w:ind/>
              <w:rPr>
                <w:rFonts w:ascii="Arial" w:hAnsi="Arial" w:cs="Arial"/>
                <w:sz w:val="20"/>
                <w:szCs w:val="20"/>
              </w:rPr>
            </w:pPr>
            <w:r>
              <w:rPr>
                <w:rFonts w:ascii="Arial" w:hAnsi="Arial" w:cs="Arial"/>
                <w:b/>
                <w:bCs/>
                <w:sz w:val="20"/>
                <w:szCs w:val="20"/>
              </w:rPr>
              <w:t xml:space="preserve">RBL: </w:t>
            </w:r>
            <w:r>
              <w:rPr>
                <w:rFonts w:ascii="Arial" w:hAnsi="Arial" w:cs="Arial"/>
                <w:sz w:val="20"/>
                <w:szCs w:val="20"/>
              </w:rPr>
              <w:t xml:space="preserve">Satisfies the scalability threshold (NFR04) allowing the Cooperative (HTX) Manager to concurrently monitor 50+ drones without UI freezing.</w:t>
            </w:r>
            <w:r>
              <w:rPr>
                <w:rFonts w:ascii="Arial" w:hAnsi="Arial" w:cs="Arial"/>
                <w:sz w:val="20"/>
                <w:szCs w:val="20"/>
              </w:rPr>
            </w:r>
          </w:p>
        </w:tc>
      </w:tr>
      <w:tr>
        <w:trPr>
          <w:jc w:val="center"/>
        </w:trPr>
        <w:tc>
          <w:tcPr>
            <w:shd w:val="clear" w:color="auto" w:fill="f2f5f8"/>
            <w:tcBorders/>
            <w:tcMar>
              <w:left w:w="150" w:type="dxa"/>
              <w:top w:w="100" w:type="dxa"/>
              <w:right w:w="150" w:type="dxa"/>
              <w:bottom w:w="100" w:type="dxa"/>
            </w:tcMar>
            <w:tcW w:w="1930" w:type="dxa"/>
            <w:vAlign w:val="center"/>
          </w:tcPr>
          <w:p>
            <w:pPr>
              <w:pBdr/>
              <w:spacing/>
              <w:ind/>
              <w:rPr>
                <w:rFonts w:ascii="Arial" w:hAnsi="Arial" w:cs="Arial"/>
                <w:sz w:val="20"/>
                <w:szCs w:val="20"/>
              </w:rPr>
            </w:pPr>
            <w:r>
              <w:rPr>
                <w:rFonts w:ascii="Arial" w:hAnsi="Arial" w:cs="Arial"/>
                <w:sz w:val="20"/>
                <w:szCs w:val="20"/>
              </w:rPr>
              <w:t xml:space="preserve">flight_logs</w:t>
            </w:r>
            <w:r>
              <w:rPr>
                <w:rFonts w:ascii="Arial" w:hAnsi="Arial" w:cs="Arial"/>
                <w:sz w:val="20"/>
                <w:szCs w:val="20"/>
              </w:rPr>
            </w:r>
          </w:p>
        </w:tc>
        <w:tc>
          <w:tcPr>
            <w:shd w:val="clear" w:color="auto" w:fill="f2f5f8"/>
            <w:tcBorders/>
            <w:tcMar>
              <w:left w:w="150" w:type="dxa"/>
              <w:top w:w="100" w:type="dxa"/>
              <w:right w:w="150" w:type="dxa"/>
              <w:bottom w:w="100" w:type="dxa"/>
            </w:tcMar>
            <w:tcW w:w="2693" w:type="dxa"/>
            <w:vAlign w:val="center"/>
          </w:tcPr>
          <w:p>
            <w:pPr>
              <w:pBdr/>
              <w:spacing/>
              <w:ind/>
              <w:rPr>
                <w:rFonts w:ascii="Arial" w:hAnsi="Arial" w:cs="Arial"/>
                <w:sz w:val="20"/>
                <w:szCs w:val="20"/>
              </w:rPr>
            </w:pPr>
            <w:r>
              <w:rPr>
                <w:rFonts w:ascii="Arial" w:hAnsi="Arial" w:cs="Arial"/>
                <w:sz w:val="20"/>
                <w:szCs w:val="20"/>
              </w:rPr>
              <w:t xml:space="preserve">idx_flights_order_id</w:t>
            </w:r>
            <w:r>
              <w:rPr>
                <w:rFonts w:ascii="Arial" w:hAnsi="Arial" w:cs="Arial"/>
                <w:sz w:val="20"/>
                <w:szCs w:val="20"/>
              </w:rPr>
            </w:r>
          </w:p>
        </w:tc>
        <w:tc>
          <w:tcPr>
            <w:shd w:val="clear" w:color="auto" w:fill="f2f5f8"/>
            <w:tcBorders/>
            <w:tcMar>
              <w:left w:w="150" w:type="dxa"/>
              <w:top w:w="100" w:type="dxa"/>
              <w:right w:w="150" w:type="dxa"/>
              <w:bottom w:w="100" w:type="dxa"/>
            </w:tcMar>
            <w:tcW w:w="2026" w:type="dxa"/>
            <w:vAlign w:val="center"/>
          </w:tcPr>
          <w:p>
            <w:pPr>
              <w:pBdr/>
              <w:spacing/>
              <w:ind/>
              <w:rPr>
                <w:rFonts w:ascii="Arial" w:hAnsi="Arial" w:cs="Arial"/>
                <w:sz w:val="20"/>
                <w:szCs w:val="20"/>
              </w:rPr>
            </w:pPr>
            <w:r>
              <w:rPr>
                <w:rFonts w:ascii="Arial" w:hAnsi="Arial" w:cs="Arial"/>
                <w:sz w:val="20"/>
                <w:szCs w:val="20"/>
              </w:rPr>
              <w:t xml:space="preserve">order_id</w:t>
            </w:r>
            <w:r>
              <w:rPr>
                <w:rFonts w:ascii="Arial" w:hAnsi="Arial" w:cs="Arial"/>
                <w:sz w:val="20"/>
                <w:szCs w:val="20"/>
              </w:rPr>
            </w:r>
          </w:p>
        </w:tc>
        <w:tc>
          <w:tcPr>
            <w:shd w:val="clear" w:color="auto" w:fill="f2f5f8"/>
            <w:tcBorders/>
            <w:tcMar>
              <w:left w:w="150" w:type="dxa"/>
              <w:top w:w="100" w:type="dxa"/>
              <w:right w:w="150" w:type="dxa"/>
              <w:bottom w:w="100" w:type="dxa"/>
            </w:tcMar>
            <w:tcW w:w="1559" w:type="dxa"/>
            <w:vAlign w:val="center"/>
          </w:tcPr>
          <w:p>
            <w:pPr>
              <w:pBdr/>
              <w:spacing/>
              <w:ind/>
              <w:rPr>
                <w:rFonts w:ascii="Arial" w:hAnsi="Arial" w:cs="Arial"/>
                <w:sz w:val="20"/>
                <w:szCs w:val="20"/>
              </w:rPr>
            </w:pPr>
            <w:r>
              <w:rPr>
                <w:rFonts w:ascii="Arial" w:hAnsi="Arial" w:cs="Arial"/>
                <w:sz w:val="20"/>
                <w:szCs w:val="20"/>
              </w:rPr>
              <w:t xml:space="preserve">B-Tree</w:t>
            </w:r>
            <w:r>
              <w:rPr>
                <w:rFonts w:ascii="Arial" w:hAnsi="Arial" w:cs="Arial"/>
                <w:sz w:val="20"/>
                <w:szCs w:val="20"/>
              </w:rPr>
            </w:r>
          </w:p>
        </w:tc>
        <w:tc>
          <w:tcPr>
            <w:shd w:val="clear" w:color="ffffff" w:fill="f2f5f8"/>
            <w:tcBorders/>
            <w:tcMar>
              <w:left w:w="150" w:type="dxa"/>
              <w:top w:w="100" w:type="dxa"/>
              <w:right w:w="150" w:type="dxa"/>
              <w:bottom w:w="100" w:type="dxa"/>
            </w:tcMar>
            <w:tcW w:w="2126" w:type="dxa"/>
          </w:tcPr>
          <w:p>
            <w:pPr>
              <w:pBdr/>
              <w:spacing/>
              <w:ind/>
              <w:rPr>
                <w:rFonts w:ascii="Arial" w:hAnsi="Arial" w:cs="Arial"/>
                <w:sz w:val="20"/>
                <w:szCs w:val="20"/>
              </w:rPr>
            </w:pPr>
            <w:r>
              <w:rPr>
                <w:rFonts w:ascii="Arial" w:hAnsi="Arial" w:cs="Arial"/>
                <w:b/>
                <w:bCs/>
                <w:sz w:val="20"/>
                <w:szCs w:val="20"/>
              </w:rPr>
              <w:t xml:space="preserve">Arch</w:t>
            </w:r>
            <w:r>
              <w:rPr>
                <w:rFonts w:ascii="Arial" w:hAnsi="Arial" w:cs="Arial"/>
                <w:sz w:val="20"/>
                <w:szCs w:val="20"/>
              </w:rPr>
              <w:t xml:space="preserve">: Optimizes referential integrity checks.</w:t>
            </w:r>
            <w:r>
              <w:rPr>
                <w:rFonts w:ascii="Arial" w:hAnsi="Arial" w:cs="Arial"/>
                <w:sz w:val="20"/>
                <w:szCs w:val="20"/>
              </w:rPr>
            </w:r>
          </w:p>
          <w:p>
            <w:pPr>
              <w:pBdr/>
              <w:spacing/>
              <w:ind/>
              <w:rPr>
                <w:rFonts w:ascii="Arial" w:hAnsi="Arial" w:cs="Arial"/>
                <w:sz w:val="20"/>
                <w:szCs w:val="20"/>
              </w:rPr>
            </w:pPr>
            <w:r>
              <w:rPr>
                <w:rFonts w:ascii="Arial" w:hAnsi="Arial" w:cs="Arial"/>
                <w:sz w:val="20"/>
                <w:szCs w:val="20"/>
              </w:rPr>
            </w:r>
            <w:r>
              <w:rPr>
                <w:rFonts w:ascii="Arial" w:hAnsi="Arial" w:cs="Arial"/>
                <w:sz w:val="20"/>
                <w:szCs w:val="20"/>
              </w:rPr>
            </w:r>
          </w:p>
          <w:p>
            <w:pPr>
              <w:pBdr/>
              <w:spacing/>
              <w:ind/>
              <w:rPr>
                <w:rFonts w:ascii="Arial" w:hAnsi="Arial" w:cs="Arial"/>
                <w:sz w:val="20"/>
                <w:szCs w:val="20"/>
              </w:rPr>
            </w:pPr>
            <w:r>
              <w:rPr>
                <w:rFonts w:ascii="Arial" w:hAnsi="Arial" w:cs="Arial"/>
                <w:b/>
                <w:bCs/>
                <w:sz w:val="20"/>
                <w:szCs w:val="20"/>
              </w:rPr>
              <w:t xml:space="preserve">RBL</w:t>
            </w:r>
            <w:r>
              <w:rPr>
                <w:rFonts w:ascii="Arial" w:hAnsi="Arial" w:cs="Arial"/>
                <w:sz w:val="20"/>
                <w:szCs w:val="20"/>
              </w:rPr>
              <w:t xml:space="preserve">: Directly supports regulatory compliance (Decree 288/2025/ND-CP) by instantly bridging executed flight telemetry with authorized spray orders for government auditing.</w:t>
            </w:r>
            <w:r>
              <w:rPr>
                <w:rFonts w:ascii="Arial" w:hAnsi="Arial" w:cs="Arial"/>
                <w:sz w:val="20"/>
                <w:szCs w:val="20"/>
              </w:rPr>
            </w:r>
          </w:p>
        </w:tc>
      </w:tr>
      <w:tr>
        <w:trPr>
          <w:jc w:val="center"/>
          <w:trHeight w:val="771"/>
        </w:trPr>
        <w:tc>
          <w:tcPr>
            <w:shd w:val="clear" w:color="auto" w:fill="ffffff"/>
            <w:tcBorders/>
            <w:tcMar>
              <w:left w:w="150" w:type="dxa"/>
              <w:top w:w="100" w:type="dxa"/>
              <w:right w:w="150" w:type="dxa"/>
              <w:bottom w:w="100" w:type="dxa"/>
            </w:tcMar>
            <w:tcW w:w="1930" w:type="dxa"/>
            <w:vAlign w:val="center"/>
          </w:tcPr>
          <w:p>
            <w:pPr>
              <w:pBdr/>
              <w:spacing/>
              <w:ind/>
              <w:rPr>
                <w:rFonts w:ascii="Arial" w:hAnsi="Arial" w:cs="Arial"/>
                <w:sz w:val="20"/>
                <w:szCs w:val="20"/>
              </w:rPr>
            </w:pPr>
            <w:r>
              <w:rPr>
                <w:rFonts w:ascii="Arial" w:hAnsi="Arial" w:cs="Arial"/>
                <w:sz w:val="20"/>
                <w:szCs w:val="20"/>
              </w:rPr>
              <w:t xml:space="preserve">drone_positions</w:t>
            </w:r>
            <w:r>
              <w:rPr>
                <w:rFonts w:ascii="Arial" w:hAnsi="Arial" w:cs="Arial"/>
                <w:sz w:val="20"/>
                <w:szCs w:val="20"/>
              </w:rPr>
            </w:r>
          </w:p>
        </w:tc>
        <w:tc>
          <w:tcPr>
            <w:shd w:val="clear" w:color="auto" w:fill="ffffff"/>
            <w:tcBorders/>
            <w:tcMar>
              <w:left w:w="150" w:type="dxa"/>
              <w:top w:w="100" w:type="dxa"/>
              <w:right w:w="150" w:type="dxa"/>
              <w:bottom w:w="100" w:type="dxa"/>
            </w:tcMar>
            <w:tcW w:w="2693" w:type="dxa"/>
            <w:vAlign w:val="center"/>
          </w:tcPr>
          <w:p>
            <w:pPr>
              <w:pBdr/>
              <w:spacing/>
              <w:ind/>
              <w:rPr>
                <w:rFonts w:ascii="Arial" w:hAnsi="Arial" w:cs="Arial"/>
                <w:sz w:val="20"/>
                <w:szCs w:val="20"/>
              </w:rPr>
            </w:pPr>
            <w:r>
              <w:rPr>
                <w:rFonts w:ascii="Arial" w:hAnsi="Arial" w:cs="Arial"/>
                <w:sz w:val="20"/>
                <w:szCs w:val="20"/>
              </w:rPr>
              <w:t xml:space="preserve">idx_positions_flight_idt</w:t>
            </w:r>
            <w:r>
              <w:rPr>
                <w:rFonts w:ascii="Arial" w:hAnsi="Arial" w:cs="Arial"/>
                <w:sz w:val="20"/>
                <w:szCs w:val="20"/>
              </w:rPr>
            </w:r>
          </w:p>
        </w:tc>
        <w:tc>
          <w:tcPr>
            <w:shd w:val="clear" w:color="auto" w:fill="ffffff"/>
            <w:tcBorders/>
            <w:tcMar>
              <w:left w:w="150" w:type="dxa"/>
              <w:top w:w="100" w:type="dxa"/>
              <w:right w:w="150" w:type="dxa"/>
              <w:bottom w:w="100" w:type="dxa"/>
            </w:tcMar>
            <w:tcW w:w="2026" w:type="dxa"/>
            <w:vAlign w:val="center"/>
          </w:tcPr>
          <w:p>
            <w:pPr>
              <w:pBdr/>
              <w:spacing/>
              <w:ind/>
              <w:rPr>
                <w:rFonts w:ascii="Arial" w:hAnsi="Arial" w:cs="Arial"/>
                <w:sz w:val="20"/>
                <w:szCs w:val="20"/>
              </w:rPr>
            </w:pPr>
            <w:r>
              <w:rPr>
                <w:rFonts w:ascii="Arial" w:hAnsi="Arial" w:cs="Arial"/>
                <w:sz w:val="20"/>
                <w:szCs w:val="20"/>
              </w:rPr>
              <w:t xml:space="preserve">flight_log_id</w:t>
            </w:r>
            <w:r>
              <w:rPr>
                <w:rFonts w:ascii="Arial" w:hAnsi="Arial" w:cs="Arial"/>
                <w:sz w:val="20"/>
                <w:szCs w:val="20"/>
              </w:rPr>
            </w:r>
          </w:p>
        </w:tc>
        <w:tc>
          <w:tcPr>
            <w:shd w:val="clear" w:color="auto" w:fill="ffffff"/>
            <w:tcBorders/>
            <w:tcMar>
              <w:left w:w="150" w:type="dxa"/>
              <w:top w:w="100" w:type="dxa"/>
              <w:right w:w="150" w:type="dxa"/>
              <w:bottom w:w="100" w:type="dxa"/>
            </w:tcMar>
            <w:tcW w:w="1559" w:type="dxa"/>
            <w:vAlign w:val="center"/>
          </w:tcPr>
          <w:p>
            <w:pPr>
              <w:pBdr/>
              <w:spacing/>
              <w:ind/>
              <w:rPr>
                <w:rFonts w:ascii="Arial" w:hAnsi="Arial" w:cs="Arial"/>
                <w:sz w:val="20"/>
                <w:szCs w:val="20"/>
              </w:rPr>
            </w:pPr>
            <w:r>
              <w:rPr>
                <w:rFonts w:ascii="Arial" w:hAnsi="Arial" w:cs="Arial"/>
                <w:sz w:val="20"/>
                <w:szCs w:val="20"/>
              </w:rPr>
              <w:t xml:space="preserve">B-Tree</w:t>
            </w:r>
            <w:r>
              <w:rPr>
                <w:rFonts w:ascii="Arial" w:hAnsi="Arial" w:cs="Arial"/>
                <w:sz w:val="20"/>
                <w:szCs w:val="20"/>
              </w:rPr>
              <w:br/>
            </w:r>
            <w:r>
              <w:rPr>
                <w:rFonts w:ascii="Arial" w:hAnsi="Arial" w:cs="Arial"/>
                <w:sz w:val="20"/>
                <w:szCs w:val="20"/>
              </w:rPr>
            </w:r>
          </w:p>
        </w:tc>
        <w:tc>
          <w:tcPr>
            <w:shd w:val="clear" w:color="ffffff" w:fill="ffffff"/>
            <w:tcBorders/>
            <w:tcMar>
              <w:left w:w="150" w:type="dxa"/>
              <w:top w:w="100" w:type="dxa"/>
              <w:right w:w="150" w:type="dxa"/>
              <w:bottom w:w="100" w:type="dxa"/>
            </w:tcMar>
            <w:tcW w:w="2126" w:type="dxa"/>
          </w:tcPr>
          <w:p>
            <w:pPr>
              <w:pBdr/>
              <w:spacing/>
              <w:ind/>
              <w:rPr>
                <w:rFonts w:ascii="Arial" w:hAnsi="Arial" w:cs="Arial"/>
                <w:sz w:val="20"/>
                <w:szCs w:val="20"/>
              </w:rPr>
            </w:pPr>
            <w:r>
              <w:rPr>
                <w:rFonts w:ascii="Arial" w:hAnsi="Arial" w:cs="Arial"/>
                <w:b/>
                <w:bCs/>
                <w:sz w:val="20"/>
                <w:szCs w:val="20"/>
              </w:rPr>
              <w:t xml:space="preserve">Arch</w:t>
            </w:r>
            <w:r>
              <w:rPr>
                <w:rFonts w:ascii="Arial" w:hAnsi="Arial" w:cs="Arial"/>
                <w:sz w:val="20"/>
                <w:szCs w:val="20"/>
              </w:rPr>
              <w:t xml:space="preserve">: Handles high-throughput relational lookups for telemetry data.</w:t>
            </w:r>
            <w:r>
              <w:rPr>
                <w:rFonts w:ascii="Arial" w:hAnsi="Arial" w:cs="Arial"/>
                <w:sz w:val="20"/>
                <w:szCs w:val="20"/>
              </w:rPr>
            </w:r>
          </w:p>
          <w:p>
            <w:pPr>
              <w:pBdr/>
              <w:spacing/>
              <w:ind/>
              <w:rPr>
                <w:rFonts w:ascii="Arial" w:hAnsi="Arial" w:cs="Arial"/>
                <w:sz w:val="20"/>
                <w:szCs w:val="20"/>
              </w:rPr>
            </w:pPr>
            <w:r>
              <w:rPr>
                <w:rFonts w:ascii="Arial" w:hAnsi="Arial" w:cs="Arial"/>
                <w:sz w:val="20"/>
                <w:szCs w:val="20"/>
              </w:rPr>
            </w:r>
            <w:r>
              <w:rPr>
                <w:rFonts w:ascii="Arial" w:hAnsi="Arial" w:cs="Arial"/>
                <w:sz w:val="20"/>
                <w:szCs w:val="20"/>
              </w:rPr>
            </w:r>
          </w:p>
          <w:p>
            <w:pPr>
              <w:pBdr/>
              <w:spacing/>
              <w:ind/>
              <w:rPr>
                <w:rFonts w:ascii="Arial" w:hAnsi="Arial" w:cs="Arial"/>
                <w:sz w:val="20"/>
                <w:szCs w:val="20"/>
              </w:rPr>
            </w:pPr>
            <w:r>
              <w:rPr>
                <w:rFonts w:ascii="Arial" w:hAnsi="Arial" w:cs="Arial"/>
                <w:b/>
                <w:bCs/>
                <w:sz w:val="20"/>
                <w:szCs w:val="20"/>
              </w:rPr>
              <w:t xml:space="preserve">RBL</w:t>
            </w:r>
            <w:r>
              <w:rPr>
                <w:rFonts w:ascii="Arial" w:hAnsi="Arial" w:cs="Arial"/>
                <w:sz w:val="20"/>
                <w:szCs w:val="20"/>
              </w:rPr>
              <w:t xml:space="preserve">: Essential to meet the strict real-time monitoring threshold (NFR01: Latency &lt; 500ms) for fleet tracking and collision avoidance.</w:t>
            </w:r>
            <w:r>
              <w:rPr>
                <w:rFonts w:ascii="Arial" w:hAnsi="Arial" w:cs="Arial"/>
                <w:sz w:val="20"/>
                <w:szCs w:val="20"/>
              </w:rPr>
            </w:r>
          </w:p>
        </w:tc>
      </w:tr>
      <w:tr>
        <w:trPr>
          <w:jc w:val="center"/>
          <w:trHeight w:val="771"/>
        </w:trPr>
        <w:tc>
          <w:tcPr>
            <w:shd w:val="clear" w:color="f2f5f8" w:fill="f2f5f8"/>
            <w:tcBorders/>
            <w:tcMar>
              <w:left w:w="150" w:type="dxa"/>
              <w:top w:w="100" w:type="dxa"/>
              <w:right w:w="150" w:type="dxa"/>
              <w:bottom w:w="100" w:type="dxa"/>
            </w:tcMar>
            <w:tcW w:w="1930" w:type="dxa"/>
            <w:vAlign w:val="center"/>
            <w:vMerge w:val="restart"/>
          </w:tcPr>
          <w:p>
            <w:pPr>
              <w:pBdr/>
              <w:spacing/>
              <w:ind/>
              <w:rPr>
                <w:rFonts w:ascii="Arial" w:hAnsi="Arial" w:cs="Arial"/>
                <w:sz w:val="20"/>
                <w:szCs w:val="20"/>
              </w:rPr>
            </w:pPr>
            <w:r>
              <w:rPr>
                <w:rFonts w:ascii="Arial" w:hAnsi="Arial" w:cs="Arial"/>
                <w:sz w:val="20"/>
                <w:szCs w:val="20"/>
              </w:rPr>
              <w:t xml:space="preserve">drone_positions</w:t>
            </w:r>
            <w:r>
              <w:rPr>
                <w:rFonts w:ascii="Arial" w:hAnsi="Arial" w:cs="Arial"/>
                <w:sz w:val="20"/>
                <w:szCs w:val="20"/>
              </w:rPr>
            </w:r>
          </w:p>
        </w:tc>
        <w:tc>
          <w:tcPr>
            <w:shd w:val="clear" w:color="f2f5f8" w:fill="f2f5f8"/>
            <w:tcBorders/>
            <w:tcMar>
              <w:left w:w="150" w:type="dxa"/>
              <w:top w:w="100" w:type="dxa"/>
              <w:right w:w="150" w:type="dxa"/>
              <w:bottom w:w="100" w:type="dxa"/>
            </w:tcMar>
            <w:tcW w:w="2693" w:type="dxa"/>
            <w:vAlign w:val="center"/>
            <w:vMerge w:val="restart"/>
          </w:tcPr>
          <w:p>
            <w:pPr>
              <w:pBdr/>
              <w:spacing/>
              <w:ind/>
              <w:rPr>
                <w:rFonts w:ascii="Arial" w:hAnsi="Arial" w:cs="Arial"/>
                <w:sz w:val="20"/>
                <w:szCs w:val="20"/>
              </w:rPr>
            </w:pPr>
            <w:r>
              <w:rPr>
                <w:rFonts w:ascii="Arial" w:hAnsi="Arial" w:cs="Arial"/>
                <w:sz w:val="20"/>
                <w:szCs w:val="20"/>
              </w:rPr>
              <w:t xml:space="preserve">idx_positions_recorded</w:t>
            </w:r>
            <w:r>
              <w:rPr>
                <w:rFonts w:ascii="Arial" w:hAnsi="Arial" w:cs="Arial"/>
                <w:sz w:val="20"/>
                <w:szCs w:val="20"/>
              </w:rPr>
            </w:r>
          </w:p>
        </w:tc>
        <w:tc>
          <w:tcPr>
            <w:shd w:val="clear" w:color="f2f5f8" w:fill="f2f5f8"/>
            <w:tcBorders/>
            <w:tcMar>
              <w:left w:w="150" w:type="dxa"/>
              <w:top w:w="100" w:type="dxa"/>
              <w:right w:w="150" w:type="dxa"/>
              <w:bottom w:w="100" w:type="dxa"/>
            </w:tcMar>
            <w:tcW w:w="2026" w:type="dxa"/>
            <w:vAlign w:val="center"/>
            <w:vMerge w:val="restart"/>
          </w:tcPr>
          <w:p>
            <w:pPr>
              <w:pBdr/>
              <w:spacing/>
              <w:ind/>
              <w:rPr>
                <w:rFonts w:ascii="Arial" w:hAnsi="Arial" w:cs="Arial"/>
                <w:sz w:val="20"/>
                <w:szCs w:val="20"/>
              </w:rPr>
            </w:pPr>
            <w:r>
              <w:rPr>
                <w:rFonts w:ascii="Arial" w:hAnsi="Arial" w:cs="Arial"/>
                <w:sz w:val="20"/>
                <w:szCs w:val="20"/>
              </w:rPr>
              <w:t xml:space="preserve">recorded_at</w:t>
            </w:r>
            <w:r>
              <w:rPr>
                <w:rFonts w:ascii="Arial" w:hAnsi="Arial" w:cs="Arial"/>
                <w:sz w:val="20"/>
                <w:szCs w:val="20"/>
              </w:rPr>
            </w:r>
          </w:p>
        </w:tc>
        <w:tc>
          <w:tcPr>
            <w:shd w:val="clear" w:color="f2f5f8" w:fill="f2f5f8"/>
            <w:tcBorders/>
            <w:tcMar>
              <w:left w:w="150" w:type="dxa"/>
              <w:top w:w="100" w:type="dxa"/>
              <w:right w:w="150" w:type="dxa"/>
              <w:bottom w:w="100" w:type="dxa"/>
            </w:tcMar>
            <w:tcW w:w="1559" w:type="dxa"/>
            <w:vAlign w:val="center"/>
            <w:vMerge w:val="restart"/>
          </w:tcPr>
          <w:p>
            <w:pPr>
              <w:pBdr/>
              <w:spacing/>
              <w:ind/>
              <w:rPr>
                <w:rFonts w:ascii="Arial" w:hAnsi="Arial" w:cs="Arial"/>
                <w:sz w:val="20"/>
                <w:szCs w:val="20"/>
              </w:rPr>
            </w:pPr>
            <w:r>
              <w:rPr>
                <w:rFonts w:ascii="Arial" w:hAnsi="Arial" w:cs="Arial"/>
                <w:sz w:val="20"/>
                <w:szCs w:val="20"/>
              </w:rPr>
              <w:t xml:space="preserve">B-Tree</w:t>
            </w:r>
            <w:r>
              <w:rPr>
                <w:rFonts w:ascii="Arial" w:hAnsi="Arial" w:cs="Arial"/>
                <w:sz w:val="20"/>
                <w:szCs w:val="20"/>
              </w:rPr>
            </w:r>
          </w:p>
        </w:tc>
        <w:tc>
          <w:tcPr>
            <w:shd w:val="clear" w:color="f2f5f8" w:fill="f2f5f8"/>
            <w:tcBorders/>
            <w:tcMar>
              <w:left w:w="150" w:type="dxa"/>
              <w:top w:w="100" w:type="dxa"/>
              <w:right w:w="150" w:type="dxa"/>
              <w:bottom w:w="100" w:type="dxa"/>
            </w:tcMar>
            <w:tcW w:w="2126" w:type="dxa"/>
          </w:tcPr>
          <w:p>
            <w:pPr>
              <w:pBdr/>
              <w:spacing/>
              <w:ind/>
              <w:rPr>
                <w:rFonts w:ascii="Arial" w:hAnsi="Arial" w:cs="Arial"/>
                <w:sz w:val="20"/>
                <w:szCs w:val="20"/>
              </w:rPr>
            </w:pPr>
            <w:r>
              <w:rPr>
                <w:rFonts w:ascii="Arial" w:hAnsi="Arial" w:cs="Arial"/>
                <w:b/>
                <w:bCs/>
                <w:sz w:val="20"/>
                <w:szCs w:val="20"/>
              </w:rPr>
              <w:t xml:space="preserve">Arch</w:t>
            </w:r>
            <w:r>
              <w:rPr>
                <w:rFonts w:ascii="Arial" w:hAnsi="Arial" w:cs="Arial"/>
                <w:sz w:val="20"/>
                <w:szCs w:val="20"/>
              </w:rPr>
              <w:t xml:space="preserve">: Optimizes time-series sorting (ORDER BY recorded_at DESC).</w:t>
            </w:r>
            <w:r>
              <w:rPr>
                <w:rFonts w:ascii="Arial" w:hAnsi="Arial" w:cs="Arial"/>
                <w:sz w:val="20"/>
                <w:szCs w:val="20"/>
              </w:rPr>
            </w:r>
          </w:p>
          <w:p>
            <w:pPr>
              <w:pBdr/>
              <w:spacing/>
              <w:ind/>
              <w:rPr>
                <w:rFonts w:ascii="Arial" w:hAnsi="Arial" w:cs="Arial"/>
                <w:sz w:val="20"/>
                <w:szCs w:val="20"/>
              </w:rPr>
            </w:pPr>
            <w:r>
              <w:rPr>
                <w:rFonts w:ascii="Arial" w:hAnsi="Arial" w:cs="Arial"/>
                <w:sz w:val="20"/>
                <w:szCs w:val="20"/>
              </w:rPr>
            </w:r>
            <w:r>
              <w:rPr>
                <w:rFonts w:ascii="Arial" w:hAnsi="Arial" w:cs="Arial"/>
                <w:sz w:val="20"/>
                <w:szCs w:val="20"/>
              </w:rPr>
            </w:r>
          </w:p>
          <w:p>
            <w:pPr>
              <w:pBdr/>
              <w:spacing/>
              <w:ind/>
              <w:rPr>
                <w:rFonts w:ascii="Arial" w:hAnsi="Arial" w:cs="Arial"/>
                <w:sz w:val="20"/>
                <w:szCs w:val="20"/>
              </w:rPr>
            </w:pPr>
            <w:r>
              <w:rPr>
                <w:rFonts w:ascii="Arial" w:hAnsi="Arial" w:cs="Arial"/>
                <w:b/>
                <w:bCs/>
                <w:sz w:val="20"/>
                <w:szCs w:val="20"/>
              </w:rPr>
              <w:t xml:space="preserve">RBL</w:t>
            </w:r>
            <w:r>
              <w:rPr>
                <w:rFonts w:ascii="Arial" w:hAnsi="Arial" w:cs="Arial"/>
                <w:sz w:val="20"/>
                <w:szCs w:val="20"/>
              </w:rPr>
              <w:t xml:space="preserve">: Aligns with the architectural choice of TimescaleDB, enabling the system to fetch the absolute latest GPS ping of a drone instantly.</w:t>
            </w:r>
            <w:r>
              <w:rPr>
                <w:rFonts w:ascii="Arial" w:hAnsi="Arial" w:cs="Arial"/>
                <w:sz w:val="20"/>
                <w:szCs w:val="20"/>
              </w:rPr>
            </w:r>
          </w:p>
        </w:tc>
      </w:tr>
      <w:tr>
        <w:trPr>
          <w:jc w:val="center"/>
          <w:trHeight w:val="771"/>
        </w:trPr>
        <w:tc>
          <w:tcPr>
            <w:shd w:val="clear" w:color="ffffff" w:themeColor="background1" w:fill="ffffff" w:themeFill="background1"/>
            <w:tcBorders/>
            <w:tcMar>
              <w:left w:w="150" w:type="dxa"/>
              <w:top w:w="100" w:type="dxa"/>
              <w:right w:w="150" w:type="dxa"/>
              <w:bottom w:w="100" w:type="dxa"/>
            </w:tcMar>
            <w:tcW w:w="1930" w:type="dxa"/>
            <w:vAlign w:val="center"/>
          </w:tcPr>
          <w:p>
            <w:pPr>
              <w:pBdr/>
              <w:spacing/>
              <w:ind/>
              <w:rPr>
                <w:rFonts w:ascii="Arial" w:hAnsi="Arial" w:cs="Arial"/>
                <w:sz w:val="20"/>
                <w:szCs w:val="20"/>
              </w:rPr>
            </w:pPr>
            <w:r>
              <w:rPr>
                <w:rFonts w:ascii="Arial" w:hAnsi="Arial" w:cs="Arial"/>
                <w:sz w:val="20"/>
                <w:szCs w:val="20"/>
              </w:rPr>
              <w:t xml:space="preserve">notifications</w:t>
            </w:r>
            <w:r>
              <w:rPr>
                <w:rFonts w:ascii="Arial" w:hAnsi="Arial" w:cs="Arial"/>
                <w:sz w:val="20"/>
                <w:szCs w:val="20"/>
              </w:rPr>
            </w:r>
          </w:p>
        </w:tc>
        <w:tc>
          <w:tcPr>
            <w:shd w:val="clear" w:color="ffffff" w:themeColor="background1" w:fill="ffffff" w:themeFill="background1"/>
            <w:tcBorders/>
            <w:tcMar>
              <w:left w:w="150" w:type="dxa"/>
              <w:top w:w="100" w:type="dxa"/>
              <w:right w:w="150" w:type="dxa"/>
              <w:bottom w:w="100" w:type="dxa"/>
            </w:tcMar>
            <w:tcW w:w="2693" w:type="dxa"/>
            <w:vAlign w:val="center"/>
          </w:tcPr>
          <w:p>
            <w:pPr>
              <w:pBdr/>
              <w:spacing/>
              <w:ind/>
              <w:rPr>
                <w:rFonts w:ascii="Arial" w:hAnsi="Arial" w:cs="Arial"/>
                <w:sz w:val="20"/>
                <w:szCs w:val="20"/>
              </w:rPr>
            </w:pPr>
            <w:r>
              <w:rPr>
                <w:rFonts w:ascii="Arial" w:hAnsi="Arial" w:cs="Arial"/>
                <w:sz w:val="20"/>
                <w:szCs w:val="20"/>
              </w:rPr>
              <w:t xml:space="preserve">idx_notifications_unread</w:t>
            </w:r>
            <w:r>
              <w:rPr>
                <w:rFonts w:ascii="Arial" w:hAnsi="Arial" w:cs="Arial"/>
                <w:sz w:val="20"/>
                <w:szCs w:val="20"/>
              </w:rPr>
            </w:r>
          </w:p>
        </w:tc>
        <w:tc>
          <w:tcPr>
            <w:shd w:val="clear" w:color="ffffff" w:themeColor="background1" w:fill="ffffff" w:themeFill="background1"/>
            <w:tcBorders/>
            <w:tcMar>
              <w:left w:w="150" w:type="dxa"/>
              <w:top w:w="100" w:type="dxa"/>
              <w:right w:w="150" w:type="dxa"/>
              <w:bottom w:w="100" w:type="dxa"/>
            </w:tcMar>
            <w:tcW w:w="2026" w:type="dxa"/>
            <w:vAlign w:val="center"/>
          </w:tcPr>
          <w:p>
            <w:pPr>
              <w:pBdr/>
              <w:spacing/>
              <w:ind/>
              <w:rPr>
                <w:rFonts w:ascii="Arial" w:hAnsi="Arial" w:cs="Arial"/>
                <w:sz w:val="20"/>
                <w:szCs w:val="20"/>
              </w:rPr>
            </w:pPr>
            <w:r>
              <w:rPr>
                <w:rFonts w:ascii="Arial" w:hAnsi="Arial" w:cs="Arial"/>
                <w:sz w:val="20"/>
                <w:szCs w:val="20"/>
              </w:rPr>
              <w:t xml:space="preserve">user_id, is_read</w:t>
            </w:r>
            <w:r>
              <w:rPr>
                <w:rFonts w:ascii="Arial" w:hAnsi="Arial" w:cs="Arial"/>
                <w:sz w:val="20"/>
                <w:szCs w:val="20"/>
              </w:rPr>
            </w:r>
          </w:p>
        </w:tc>
        <w:tc>
          <w:tcPr>
            <w:shd w:val="clear" w:color="ffffff" w:themeColor="background1" w:fill="ffffff" w:themeFill="background1"/>
            <w:tcBorders/>
            <w:tcMar>
              <w:left w:w="150" w:type="dxa"/>
              <w:top w:w="100" w:type="dxa"/>
              <w:right w:w="150" w:type="dxa"/>
              <w:bottom w:w="100" w:type="dxa"/>
            </w:tcMar>
            <w:tcW w:w="1559" w:type="dxa"/>
            <w:vAlign w:val="center"/>
          </w:tcPr>
          <w:p>
            <w:pPr>
              <w:pBdr/>
              <w:spacing/>
              <w:ind/>
              <w:rPr>
                <w:rFonts w:ascii="Arial" w:hAnsi="Arial" w:cs="Arial"/>
                <w:sz w:val="20"/>
                <w:szCs w:val="20"/>
              </w:rPr>
            </w:pPr>
            <w:r>
              <w:rPr>
                <w:rFonts w:ascii="Arial" w:hAnsi="Arial" w:cs="Arial"/>
                <w:sz w:val="20"/>
                <w:szCs w:val="20"/>
              </w:rPr>
              <w:t xml:space="preserve">B-Tree (Composite)</w:t>
            </w:r>
            <w:r>
              <w:rPr>
                <w:rFonts w:ascii="Arial" w:hAnsi="Arial" w:cs="Arial"/>
                <w:sz w:val="20"/>
                <w:szCs w:val="20"/>
              </w:rPr>
            </w:r>
          </w:p>
        </w:tc>
        <w:tc>
          <w:tcPr>
            <w:shd w:val="clear" w:color="ffffff" w:themeColor="background1" w:fill="ffffff" w:themeFill="background1"/>
            <w:tcBorders/>
            <w:tcMar>
              <w:left w:w="150" w:type="dxa"/>
              <w:top w:w="100" w:type="dxa"/>
              <w:right w:w="150" w:type="dxa"/>
              <w:bottom w:w="100" w:type="dxa"/>
            </w:tcMar>
            <w:tcW w:w="2126" w:type="dxa"/>
          </w:tcPr>
          <w:p>
            <w:pPr>
              <w:pBdr/>
              <w:spacing/>
              <w:ind/>
              <w:rPr>
                <w:rFonts w:ascii="Arial" w:hAnsi="Arial" w:cs="Arial"/>
                <w:sz w:val="20"/>
                <w:szCs w:val="20"/>
              </w:rPr>
            </w:pPr>
            <w:r>
              <w:rPr>
                <w:rFonts w:ascii="Arial" w:hAnsi="Arial" w:cs="Arial"/>
                <w:b/>
                <w:bCs/>
                <w:sz w:val="20"/>
                <w:szCs w:val="20"/>
              </w:rPr>
              <w:t xml:space="preserve">Arch</w:t>
            </w:r>
            <w:r>
              <w:rPr>
                <w:rFonts w:ascii="Arial" w:hAnsi="Arial" w:cs="Arial"/>
                <w:sz w:val="20"/>
                <w:szCs w:val="20"/>
              </w:rPr>
              <w:t xml:space="preserve">: Composite index minimizes I/O reads for polling unread alerts.</w:t>
            </w:r>
            <w:r>
              <w:rPr>
                <w:rFonts w:ascii="Arial" w:hAnsi="Arial" w:cs="Arial"/>
                <w:sz w:val="20"/>
                <w:szCs w:val="20"/>
              </w:rPr>
            </w:r>
          </w:p>
          <w:p>
            <w:pPr>
              <w:pBdr/>
              <w:spacing/>
              <w:ind/>
              <w:rPr>
                <w:rFonts w:ascii="Arial" w:hAnsi="Arial" w:cs="Arial"/>
                <w:sz w:val="20"/>
                <w:szCs w:val="20"/>
              </w:rPr>
            </w:pPr>
            <w:r>
              <w:rPr>
                <w:rFonts w:ascii="Arial" w:hAnsi="Arial" w:cs="Arial"/>
                <w:sz w:val="20"/>
                <w:szCs w:val="20"/>
              </w:rPr>
            </w:r>
            <w:r>
              <w:rPr>
                <w:rFonts w:ascii="Arial" w:hAnsi="Arial" w:cs="Arial"/>
                <w:sz w:val="20"/>
                <w:szCs w:val="20"/>
              </w:rPr>
            </w:r>
          </w:p>
          <w:p>
            <w:pPr>
              <w:pBdr/>
              <w:spacing/>
              <w:ind/>
              <w:rPr>
                <w:rFonts w:ascii="Arial" w:hAnsi="Arial" w:cs="Arial"/>
                <w:sz w:val="20"/>
                <w:szCs w:val="20"/>
              </w:rPr>
            </w:pPr>
            <w:r>
              <w:rPr>
                <w:rFonts w:ascii="Arial" w:hAnsi="Arial" w:cs="Arial"/>
                <w:b/>
                <w:bCs/>
                <w:sz w:val="20"/>
                <w:szCs w:val="20"/>
              </w:rPr>
              <w:t xml:space="preserve">RBL</w:t>
            </w:r>
            <w:r>
              <w:rPr>
                <w:rFonts w:ascii="Arial" w:hAnsi="Arial" w:cs="Arial"/>
                <w:sz w:val="20"/>
                <w:szCs w:val="20"/>
              </w:rPr>
              <w:t xml:space="preserve">: Ensures operators receive critical weather or hardware warnings instantly, addressing safety requirements.</w:t>
            </w:r>
            <w:r>
              <w:rPr>
                <w:rFonts w:ascii="Arial" w:hAnsi="Arial" w:cs="Arial"/>
                <w:sz w:val="20"/>
                <w:szCs w:val="20"/>
              </w:rPr>
            </w:r>
          </w:p>
        </w:tc>
      </w:tr>
    </w:tbl>
    <w:p>
      <w:pPr>
        <w:pBdr/>
        <w:spacing/>
        <w:ind/>
        <w:rPr>
          <w:rFonts w:ascii="Arial" w:hAnsi="Arial" w:cs="Arial"/>
          <w:sz w:val="22"/>
        </w:rPr>
      </w:pPr>
      <w:r>
        <w:rPr>
          <w:rFonts w:ascii="Arial" w:hAnsi="Arial" w:cs="Arial"/>
          <w:sz w:val="22"/>
        </w:rPr>
      </w:r>
      <w:r>
        <w:rPr>
          <w:rFonts w:ascii="Arial" w:hAnsi="Arial" w:cs="Arial"/>
          <w:sz w:val="22"/>
        </w:rPr>
      </w:r>
    </w:p>
    <w:p>
      <w:pPr>
        <w:pBdr/>
        <w:spacing w:after="160" w:before="360" w:line="300" w:lineRule="auto"/>
        <w:ind/>
        <w:rPr>
          <w:rFonts w:ascii="Arial" w:hAnsi="Arial" w:cs="Arial"/>
          <w:sz w:val="28"/>
          <w:szCs w:val="28"/>
        </w:rPr>
      </w:pPr>
      <w:r>
        <w:rPr>
          <w:rFonts w:ascii="Arial" w:hAnsi="Arial" w:cs="Arial"/>
          <w:b/>
          <w:color w:val="003366"/>
          <w:sz w:val="28"/>
          <w:szCs w:val="28"/>
        </w:rPr>
        <w:t xml:space="preserve">4. ARCHITECTURE DESIGN</w:t>
      </w:r>
      <w:r>
        <w:rPr>
          <w:rFonts w:ascii="Arial" w:hAnsi="Arial" w:cs="Arial"/>
          <w:sz w:val="28"/>
          <w:szCs w:val="28"/>
        </w:rPr>
      </w:r>
    </w:p>
    <w:p>
      <w:pPr>
        <w:pBdr/>
        <w:spacing w:after="120" w:line="300" w:lineRule="auto"/>
        <w:ind/>
        <w:rPr>
          <w:rFonts w:ascii="Arial" w:hAnsi="Arial" w:cs="Arial"/>
          <w:sz w:val="22"/>
        </w:rPr>
      </w:pPr>
      <w:r>
        <w:rPr>
          <w:rFonts w:ascii="Arial" w:hAnsi="Arial" w:cs="Arial"/>
          <w:sz w:val="22"/>
        </w:rPr>
        <w:t xml:space="preserve">To build a system capable of handling continuous telemetry ingestion while remaining robust against infrastructure constraints, we evaluated two architectural paradigms against the practical environment of regional farming cooperatives.</w:t>
      </w:r>
      <w:r>
        <w:rPr>
          <w:rFonts w:ascii="Arial" w:hAnsi="Arial" w:cs="Arial"/>
          <w:sz w:val="22"/>
        </w:rPr>
      </w:r>
    </w:p>
    <w:p>
      <w:pPr>
        <w:pBdr/>
        <w:spacing w:after="120" w:before="280" w:line="300" w:lineRule="auto"/>
        <w:ind/>
        <w:rPr>
          <w:rFonts w:ascii="Arial" w:hAnsi="Arial" w:cs="Arial"/>
          <w:szCs w:val="24"/>
        </w:rPr>
      </w:pPr>
      <w:r>
        <w:rPr>
          <w:rFonts w:ascii="Arial" w:hAnsi="Arial" w:cs="Arial"/>
          <w:b/>
          <w:color w:val="006699"/>
          <w:szCs w:val="24"/>
        </w:rPr>
        <w:t xml:space="preserve">4.1 Architectural Paradigms Evaluated</w:t>
      </w:r>
      <w:r>
        <w:rPr>
          <w:rFonts w:ascii="Arial" w:hAnsi="Arial" w:cs="Arial"/>
          <w:szCs w:val="24"/>
        </w:rPr>
      </w:r>
    </w:p>
    <w:p>
      <w:pPr>
        <w:pBdr/>
        <w:spacing w:after="120" w:line="300" w:lineRule="auto"/>
        <w:ind/>
        <w:rPr>
          <w:rFonts w:ascii="Arial" w:hAnsi="Arial" w:cs="Arial"/>
        </w:rPr>
      </w:pPr>
      <w:r>
        <w:rPr>
          <w:rFonts w:ascii="Arial" w:hAnsi="Arial" w:cs="Arial"/>
          <w:b/>
          <w:sz w:val="22"/>
        </w:rPr>
        <w:t xml:space="preserve">Option 1: </w:t>
      </w:r>
      <w:r>
        <w:rPr>
          <w:rFonts w:ascii="Arial" w:hAnsi="Arial" w:cs="Arial"/>
          <w:sz w:val="22"/>
        </w:rPr>
        <w:t xml:space="preserve">Pure Event-Driven Architecture (EDA)</w:t>
      </w:r>
      <w:r>
        <w:rPr>
          <w:rFonts w:ascii="Arial" w:hAnsi="Arial" w:cs="Arial"/>
        </w:rPr>
      </w:r>
    </w:p>
    <w:p>
      <w:pPr>
        <w:pStyle w:val="1004"/>
        <w:numPr>
          <w:ilvl w:val="0"/>
          <w:numId w:val="8"/>
        </w:numPr>
        <w:pBdr/>
        <w:spacing w:after="120" w:line="300" w:lineRule="auto"/>
        <w:ind/>
        <w:rPr>
          <w:rFonts w:ascii="Arial" w:hAnsi="Arial" w:cs="Arial"/>
        </w:rPr>
      </w:pPr>
      <w:r>
        <w:rPr>
          <w:rFonts w:ascii="Arial" w:hAnsi="Arial" w:cs="Arial"/>
          <w:b/>
          <w:sz w:val="22"/>
        </w:rPr>
        <w:t xml:space="preserve">    Description: </w:t>
      </w:r>
      <w:r>
        <w:rPr>
          <w:rFonts w:ascii="Arial" w:hAnsi="Arial" w:cs="Arial"/>
          <w:sz w:val="22"/>
        </w:rPr>
        <w:t xml:space="preserve">This paradigm completel</w:t>
      </w:r>
      <w:r>
        <w:rPr>
          <w:rFonts w:ascii="Arial" w:hAnsi="Arial" w:cs="Arial"/>
          <w:sz w:val="22"/>
        </w:rPr>
        <w:t xml:space="preserve">y decentralizes the system. Every action (e.g., a drone taking off, a pilot checking in, a telemetry packet arriving) emits an event to a central message broker (such as Apache Kafka). Services react to these events asynchronously without direct API calls.</w:t>
      </w:r>
      <w:r>
        <w:rPr>
          <w:rFonts w:ascii="Arial" w:hAnsi="Arial" w:cs="Arial"/>
        </w:rPr>
      </w:r>
    </w:p>
    <w:p>
      <w:pPr>
        <w:pStyle w:val="1004"/>
        <w:numPr>
          <w:ilvl w:val="0"/>
          <w:numId w:val="8"/>
        </w:numPr>
        <w:pBdr/>
        <w:spacing w:after="120" w:line="300" w:lineRule="auto"/>
        <w:ind/>
        <w:rPr>
          <w:rFonts w:ascii="Arial" w:hAnsi="Arial" w:cs="Arial"/>
        </w:rPr>
      </w:pPr>
      <w:r>
        <w:rPr>
          <w:rFonts w:ascii="Arial" w:hAnsi="Arial" w:cs="Arial"/>
          <w:b/>
          <w:sz w:val="22"/>
        </w:rPr>
        <w:t xml:space="preserve">    Assessment: </w:t>
      </w:r>
      <w:r>
        <w:rPr>
          <w:rFonts w:ascii="Arial" w:hAnsi="Arial" w:cs="Arial"/>
          <w:sz w:val="22"/>
        </w:rPr>
        <w:t xml:space="preserve">While highly efficient for streaming real-time telemetry, EDA relies entirely on Eventual Co</w:t>
      </w:r>
      <w:r>
        <w:rPr>
          <w:rFonts w:ascii="Arial" w:hAnsi="Arial" w:cs="Arial"/>
          <w:sz w:val="22"/>
        </w:rPr>
        <w:t xml:space="preserve">nsistency. This poses a severe risk for core business logic, such as preventing double-booking of a drone during peak harvest season. Tracking down system failures (observability) in a pure EDA setup is also notoriously difficult for small technical teams.</w:t>
      </w:r>
      <w:r>
        <w:rPr>
          <w:rFonts w:ascii="Arial" w:hAnsi="Arial" w:cs="Arial"/>
        </w:rPr>
      </w:r>
    </w:p>
    <w:p>
      <w:pPr>
        <w:pBdr/>
        <w:spacing w:after="120" w:line="300" w:lineRule="auto"/>
        <w:ind/>
        <w:rPr>
          <w:rFonts w:ascii="Arial" w:hAnsi="Arial" w:cs="Arial"/>
        </w:rPr>
      </w:pPr>
      <w:r>
        <w:rPr>
          <w:rFonts w:ascii="Arial" w:hAnsi="Arial" w:cs="Arial"/>
          <w:b/>
          <w:sz w:val="22"/>
        </w:rPr>
        <w:t xml:space="preserve">Option 2: </w:t>
      </w:r>
      <w:r>
        <w:rPr>
          <w:rFonts w:ascii="Arial" w:hAnsi="Arial" w:cs="Arial"/>
          <w:sz w:val="22"/>
        </w:rPr>
        <w:t xml:space="preserve">Distributed Microservices Architecture</w:t>
      </w:r>
      <w:r>
        <w:rPr>
          <w:rFonts w:ascii="Arial" w:hAnsi="Arial" w:cs="Arial"/>
        </w:rPr>
      </w:r>
    </w:p>
    <w:p>
      <w:pPr>
        <w:pStyle w:val="1004"/>
        <w:numPr>
          <w:ilvl w:val="0"/>
          <w:numId w:val="9"/>
        </w:numPr>
        <w:pBdr/>
        <w:spacing w:after="120" w:line="300" w:lineRule="auto"/>
        <w:ind/>
        <w:rPr>
          <w:rFonts w:ascii="Arial" w:hAnsi="Arial" w:cs="Arial"/>
        </w:rPr>
      </w:pPr>
      <w:r>
        <w:rPr>
          <w:rFonts w:ascii="Arial" w:hAnsi="Arial" w:cs="Arial"/>
          <w:b/>
          <w:sz w:val="22"/>
        </w:rPr>
        <w:t xml:space="preserve">    Description:</w:t>
      </w:r>
      <w:r>
        <w:rPr>
          <w:rFonts w:ascii="Arial" w:hAnsi="Arial" w:cs="Arial"/>
          <w:sz w:val="22"/>
        </w:rPr>
        <w:t xml:space="preserve"> Decomposes the application into</w:t>
      </w:r>
      <w:r>
        <w:rPr>
          <w:rFonts w:ascii="Arial" w:hAnsi="Arial" w:cs="Arial"/>
          <w:sz w:val="22"/>
        </w:rPr>
        <w:t xml:space="preserve"> strictly isolated, independent microservices (e.g., Scheduling Service, Telemetry Ingestion Service, Compliance Service), each managing its own separate database cluster. Communication occurs via synchronous APIs (REST/gRPC) or lightweight message queues.</w:t>
      </w:r>
      <w:r>
        <w:rPr>
          <w:rFonts w:ascii="Arial" w:hAnsi="Arial" w:cs="Arial"/>
        </w:rPr>
      </w:r>
    </w:p>
    <w:p>
      <w:pPr>
        <w:pStyle w:val="1004"/>
        <w:numPr>
          <w:ilvl w:val="0"/>
          <w:numId w:val="9"/>
        </w:numPr>
        <w:pBdr/>
        <w:spacing w:after="120" w:line="300" w:lineRule="auto"/>
        <w:ind/>
        <w:rPr>
          <w:rFonts w:ascii="Arial" w:hAnsi="Arial" w:cs="Arial"/>
        </w:rPr>
      </w:pPr>
      <w:r>
        <w:rPr>
          <w:rFonts w:ascii="Arial" w:hAnsi="Arial" w:cs="Arial"/>
          <w:b/>
          <w:sz w:val="22"/>
        </w:rPr>
        <w:t xml:space="preserve">    Assessment: </w:t>
      </w:r>
      <w:r>
        <w:rPr>
          <w:rFonts w:ascii="Arial" w:hAnsi="Arial" w:cs="Arial"/>
          <w:sz w:val="22"/>
        </w:rPr>
        <w:t xml:space="preserve">This architecture offers extreme horizontal scalability and fault isolation. However, it introduces immense opera</w:t>
      </w:r>
      <w:r>
        <w:rPr>
          <w:rFonts w:ascii="Arial" w:hAnsi="Arial" w:cs="Arial"/>
          <w:sz w:val="22"/>
        </w:rPr>
        <w:t xml:space="preserve">tional complexity. It demands active Kubernetes clusters, service meshes, and distributed Saga patterns to handle transactions across databases. This overhead drastically exceeds the technical and financial capacities of standard agricultural cooperatives.</w:t>
      </w:r>
      <w:r>
        <w:rPr>
          <w:rFonts w:ascii="Arial" w:hAnsi="Arial" w:cs="Arial"/>
        </w:rPr>
      </w:r>
    </w:p>
    <w:p>
      <w:pPr>
        <w:pBdr/>
        <w:spacing w:after="120" w:line="300" w:lineRule="auto"/>
        <w:ind/>
        <w:rPr>
          <w:rFonts w:ascii="Arial" w:hAnsi="Arial" w:cs="Arial"/>
          <w:b/>
          <w:bCs/>
        </w:rPr>
      </w:pPr>
      <w:r>
        <w:rPr>
          <w:rFonts w:ascii="Arial" w:hAnsi="Arial" w:cs="Arial"/>
          <w:b/>
          <w:sz w:val="22"/>
        </w:rPr>
        <w:t xml:space="preserve">Option 3: </w:t>
      </w:r>
      <w:r>
        <w:rPr>
          <w:rFonts w:ascii="Arial" w:hAnsi="Arial" w:cs="Arial"/>
          <w:sz w:val="22"/>
        </w:rPr>
        <w:t xml:space="preserve">Layered Modular Monolith with Redis Buffer</w:t>
      </w:r>
      <w:r>
        <w:rPr>
          <w:rFonts w:ascii="Arial" w:hAnsi="Arial" w:cs="Arial"/>
          <w:b/>
          <w:bCs/>
          <w:sz w:val="22"/>
        </w:rPr>
        <w:t xml:space="preserve"> (Chosen Paradigm -- Final Choice)</w:t>
      </w:r>
      <w:r>
        <w:rPr>
          <w:rFonts w:ascii="Arial" w:hAnsi="Arial" w:cs="Arial"/>
          <w:b/>
          <w:bCs/>
        </w:rPr>
      </w:r>
    </w:p>
    <w:p>
      <w:pPr>
        <w:pStyle w:val="1004"/>
        <w:numPr>
          <w:ilvl w:val="0"/>
          <w:numId w:val="10"/>
        </w:numPr>
        <w:pBdr/>
        <w:spacing w:after="120" w:line="300" w:lineRule="auto"/>
        <w:ind/>
        <w:rPr>
          <w:rFonts w:ascii="Arial" w:hAnsi="Arial" w:cs="Arial"/>
          <w:sz w:val="22"/>
        </w:rPr>
      </w:pPr>
      <w:r>
        <w:rPr>
          <w:rFonts w:ascii="Arial" w:hAnsi="Arial" w:cs="Arial"/>
          <w:b/>
          <w:sz w:val="22"/>
        </w:rPr>
        <w:t xml:space="preserve">    Description: </w:t>
      </w:r>
      <w:r>
        <w:rPr>
          <w:rFonts w:ascii="Arial" w:hAnsi="Arial" w:cs="Arial"/>
          <w:sz w:val="22"/>
        </w:rPr>
        <w:t xml:space="preserve">Organizes code into structurally isolated modules (Fleet, Mapping, Billing, Compliance) ins</w:t>
      </w:r>
      <w:r>
        <w:rPr>
          <w:rFonts w:ascii="Arial" w:hAnsi="Arial" w:cs="Arial"/>
          <w:sz w:val="22"/>
        </w:rPr>
        <w:t xml:space="preserve">ide a single deployable pipeline. High-frequency telemetry streams are intercepted by an in-memory Redis Stack Queue acting as a volatile storage buffer, which sequentially drains into a central PostgreSQL database via an asynchronous Write-Behind pattern.</w:t>
      </w:r>
      <w:r>
        <w:rPr>
          <w:rFonts w:ascii="Arial" w:hAnsi="Arial" w:cs="Arial"/>
          <w:sz w:val="22"/>
        </w:rPr>
      </w:r>
    </w:p>
    <w:p>
      <w:pPr>
        <w:pBdr/>
        <w:spacing w:after="120" w:line="300" w:lineRule="auto"/>
        <w:ind/>
        <w:rPr>
          <w:rFonts w:ascii="Arial" w:hAnsi="Arial" w:cs="Arial"/>
          <w:sz w:val="22"/>
        </w:rPr>
      </w:pPr>
      <w:r>
        <w:rPr>
          <w:rFonts w:ascii="Arial" w:hAnsi="Arial" w:cs="Arial"/>
          <w:b/>
          <w:sz w:val="22"/>
        </w:rPr>
        <w:t xml:space="preserve">Why This is Our Final Choice:</w:t>
      </w:r>
      <w:r>
        <w:rPr>
          <w:rFonts w:ascii="Arial" w:hAnsi="Arial" w:cs="Arial"/>
          <w:sz w:val="22"/>
        </w:rPr>
        <w:t xml:space="preserve"> This architecture per</w:t>
      </w:r>
      <w:r>
        <w:rPr>
          <w:rFonts w:ascii="Arial" w:hAnsi="Arial" w:cs="Arial"/>
          <w:sz w:val="22"/>
        </w:rPr>
        <w:t xml:space="preserve">fectly balances performance with operational reality. It grants the strict ACID transactional guarantees required to prevent scheduling conflicts (via PostgreSQL), comfortably handles the required 200 req/s telemetry load (via the Redis buffer), and elimin</w:t>
      </w:r>
      <w:r>
        <w:rPr>
          <w:rFonts w:ascii="Arial" w:hAnsi="Arial" w:cs="Arial"/>
          <w:sz w:val="22"/>
        </w:rPr>
        <w:t xml:space="preserve">ates the crushing infrastructural overhead of managing distributed microservices. It is highly resilient, cost-effective, and deeply aligned with the Research-Based Learning (RBL) constraints regarding the limited technical personnel at local cooperatives.</w:t>
      </w:r>
      <w:r>
        <w:rPr>
          <w:rFonts w:ascii="Arial" w:hAnsi="Arial" w:cs="Arial"/>
          <w:sz w:val="22"/>
        </w:rPr>
      </w:r>
    </w:p>
    <w:p>
      <w:pPr>
        <w:pBdr/>
        <w:spacing w:after="120" w:before="280" w:line="300" w:lineRule="auto"/>
        <w:ind/>
        <w:rPr>
          <w:rFonts w:ascii="Arial" w:hAnsi="Arial" w:cs="Arial"/>
          <w:szCs w:val="24"/>
        </w:rPr>
      </w:pPr>
      <w:r>
        <w:rPr>
          <w:rFonts w:ascii="Arial" w:hAnsi="Arial" w:cs="Arial"/>
          <w:b/>
          <w:color w:val="006699"/>
          <w:szCs w:val="24"/>
        </w:rPr>
        <w:t xml:space="preserve">4.2 Trade-off Evaluation Matrix</w:t>
      </w:r>
      <w:r>
        <w:rPr>
          <w:rFonts w:ascii="Arial" w:hAnsi="Arial" w:cs="Arial"/>
          <w:szCs w:val="24"/>
        </w:rPr>
      </w:r>
    </w:p>
    <w:tbl>
      <w:tblPr>
        <w:tblStyle w:val="726"/>
        <w:jc w:val="center"/>
        <w:tblW w:w="0" w:type="auto"/>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659"/>
        <w:gridCol w:w="1741"/>
        <w:gridCol w:w="1869"/>
        <w:gridCol w:w="2298"/>
        <w:gridCol w:w="2992"/>
      </w:tblGrid>
      <w:tr>
        <w:trPr>
          <w:jc w:val="center"/>
        </w:trPr>
        <w:tc>
          <w:tcPr>
            <w:shd w:val="clear" w:color="auto" w:fill="003366"/>
            <w:tcBorders/>
            <w:tcMar>
              <w:left w:w="150" w:type="dxa"/>
              <w:top w:w="120" w:type="dxa"/>
              <w:right w:w="150" w:type="dxa"/>
              <w:bottom w:w="120" w:type="dxa"/>
            </w:tcMar>
            <w:tcW w:w="1659" w:type="dxa"/>
          </w:tcPr>
          <w:p>
            <w:pPr>
              <w:pBdr/>
              <w:spacing/>
              <w:ind/>
              <w:jc w:val="center"/>
              <w:rPr>
                <w:rFonts w:ascii="Arial" w:hAnsi="Arial" w:cs="Arial"/>
                <w:sz w:val="20"/>
                <w:szCs w:val="20"/>
              </w:rPr>
            </w:pPr>
            <w:r>
              <w:rPr>
                <w:rFonts w:ascii="Arial" w:hAnsi="Arial" w:cs="Arial"/>
                <w:b/>
                <w:color w:val="ffffff"/>
                <w:sz w:val="20"/>
                <w:szCs w:val="20"/>
              </w:rPr>
              <w:t xml:space="preserve">Evaluation Criteria (Mapped to NFRs)</w:t>
            </w:r>
            <w:r>
              <w:rPr>
                <w:rFonts w:ascii="Arial" w:hAnsi="Arial" w:cs="Arial"/>
                <w:sz w:val="20"/>
                <w:szCs w:val="20"/>
              </w:rPr>
            </w:r>
          </w:p>
        </w:tc>
        <w:tc>
          <w:tcPr>
            <w:shd w:val="clear" w:color="auto" w:fill="003366"/>
            <w:tcBorders/>
            <w:tcMar>
              <w:left w:w="150" w:type="dxa"/>
              <w:top w:w="120" w:type="dxa"/>
              <w:right w:w="150" w:type="dxa"/>
              <w:bottom w:w="120" w:type="dxa"/>
            </w:tcMar>
            <w:tcW w:w="1741" w:type="dxa"/>
          </w:tcPr>
          <w:p>
            <w:pPr>
              <w:pBdr/>
              <w:spacing/>
              <w:ind/>
              <w:jc w:val="center"/>
              <w:rPr>
                <w:rFonts w:ascii="Arial" w:hAnsi="Arial" w:cs="Arial"/>
                <w:sz w:val="20"/>
                <w:szCs w:val="20"/>
              </w:rPr>
            </w:pPr>
            <w:r>
              <w:rPr>
                <w:rFonts w:ascii="Arial" w:hAnsi="Arial" w:cs="Arial"/>
                <w:b/>
                <w:color w:val="ffffff"/>
                <w:sz w:val="20"/>
                <w:szCs w:val="20"/>
              </w:rPr>
              <w:t xml:space="preserve">Option 1: Pure Event-Driven</w:t>
            </w:r>
            <w:r>
              <w:rPr>
                <w:rFonts w:ascii="Arial" w:hAnsi="Arial" w:cs="Arial"/>
                <w:sz w:val="20"/>
                <w:szCs w:val="20"/>
              </w:rPr>
            </w:r>
          </w:p>
        </w:tc>
        <w:tc>
          <w:tcPr>
            <w:shd w:val="clear" w:color="auto" w:fill="003366"/>
            <w:tcBorders/>
            <w:tcMar>
              <w:left w:w="150" w:type="dxa"/>
              <w:top w:w="120" w:type="dxa"/>
              <w:right w:w="150" w:type="dxa"/>
              <w:bottom w:w="120" w:type="dxa"/>
            </w:tcMar>
            <w:tcW w:w="1869" w:type="dxa"/>
          </w:tcPr>
          <w:p>
            <w:pPr>
              <w:pBdr/>
              <w:spacing/>
              <w:ind/>
              <w:jc w:val="center"/>
              <w:rPr>
                <w:rFonts w:ascii="Arial" w:hAnsi="Arial" w:cs="Arial"/>
                <w:sz w:val="20"/>
                <w:szCs w:val="20"/>
              </w:rPr>
            </w:pPr>
            <w:r>
              <w:rPr>
                <w:rFonts w:ascii="Arial" w:hAnsi="Arial" w:cs="Arial"/>
                <w:b/>
                <w:color w:val="ffffff"/>
                <w:sz w:val="20"/>
                <w:szCs w:val="20"/>
              </w:rPr>
              <w:t xml:space="preserve">Option 2: Mircroservices</w:t>
            </w:r>
            <w:r>
              <w:rPr>
                <w:rFonts w:ascii="Arial" w:hAnsi="Arial" w:cs="Arial"/>
                <w:sz w:val="20"/>
                <w:szCs w:val="20"/>
              </w:rPr>
            </w:r>
          </w:p>
        </w:tc>
        <w:tc>
          <w:tcPr>
            <w:shd w:val="clear" w:color="ffffff" w:fill="003366"/>
            <w:tcBorders/>
            <w:tcMar>
              <w:left w:w="150" w:type="dxa"/>
              <w:top w:w="120" w:type="dxa"/>
              <w:right w:w="150" w:type="dxa"/>
              <w:bottom w:w="120" w:type="dxa"/>
            </w:tcMar>
            <w:tcW w:w="2298" w:type="dxa"/>
          </w:tcPr>
          <w:p>
            <w:pPr>
              <w:pBdr/>
              <w:spacing/>
              <w:ind/>
              <w:jc w:val="center"/>
              <w:rPr>
                <w:rFonts w:ascii="Arial" w:hAnsi="Arial" w:cs="Arial"/>
                <w:b/>
                <w:bCs/>
                <w:color w:val="ffffff"/>
                <w:sz w:val="20"/>
                <w:szCs w:val="20"/>
              </w:rPr>
            </w:pPr>
            <w:r>
              <w:rPr>
                <w:rFonts w:ascii="Arial" w:hAnsi="Arial" w:cs="Arial"/>
                <w:b/>
                <w:bCs/>
                <w:color w:val="ffffff"/>
                <w:sz w:val="20"/>
                <w:szCs w:val="20"/>
              </w:rPr>
              <w:t xml:space="preserve">Option 3: Modular Monolith (Chosen)</w:t>
            </w:r>
            <w:r>
              <w:rPr>
                <w:rFonts w:ascii="Arial" w:hAnsi="Arial" w:cs="Arial"/>
                <w:b/>
                <w:bCs/>
                <w:color w:val="ffffff"/>
                <w:sz w:val="20"/>
                <w:szCs w:val="20"/>
              </w:rPr>
            </w:r>
          </w:p>
        </w:tc>
        <w:tc>
          <w:tcPr>
            <w:shd w:val="clear" w:color="auto" w:fill="003366"/>
            <w:tcBorders/>
            <w:tcMar>
              <w:left w:w="150" w:type="dxa"/>
              <w:top w:w="120" w:type="dxa"/>
              <w:right w:w="150" w:type="dxa"/>
              <w:bottom w:w="120" w:type="dxa"/>
            </w:tcMar>
            <w:tcW w:w="2992" w:type="dxa"/>
          </w:tcPr>
          <w:p>
            <w:pPr>
              <w:pBdr/>
              <w:spacing/>
              <w:ind/>
              <w:jc w:val="center"/>
              <w:rPr>
                <w:rFonts w:ascii="Arial" w:hAnsi="Arial" w:cs="Arial"/>
                <w:sz w:val="20"/>
                <w:szCs w:val="20"/>
              </w:rPr>
            </w:pPr>
            <w:r>
              <w:rPr>
                <w:rFonts w:ascii="Arial" w:hAnsi="Arial" w:cs="Arial"/>
                <w:b/>
                <w:color w:val="ffffff"/>
                <w:sz w:val="20"/>
                <w:szCs w:val="20"/>
              </w:rPr>
              <w:t xml:space="preserve">Evidence-Based Justification (RBL Delta)</w:t>
            </w:r>
            <w:r>
              <w:rPr>
                <w:rFonts w:ascii="Arial" w:hAnsi="Arial" w:cs="Arial"/>
                <w:sz w:val="20"/>
                <w:szCs w:val="20"/>
              </w:rPr>
            </w:r>
          </w:p>
        </w:tc>
      </w:tr>
      <w:tr>
        <w:trPr>
          <w:jc w:val="center"/>
        </w:trPr>
        <w:tc>
          <w:tcPr>
            <w:shd w:val="clear" w:color="auto" w:fill="ffffff"/>
            <w:tcBorders/>
            <w:tcMar>
              <w:left w:w="150" w:type="dxa"/>
              <w:top w:w="100" w:type="dxa"/>
              <w:right w:w="150" w:type="dxa"/>
              <w:bottom w:w="100" w:type="dxa"/>
            </w:tcMar>
            <w:tcW w:w="1659" w:type="dxa"/>
          </w:tcPr>
          <w:p>
            <w:pPr>
              <w:pBdr/>
              <w:spacing/>
              <w:ind/>
              <w:rPr>
                <w:rFonts w:ascii="Arial" w:hAnsi="Arial" w:cs="Arial"/>
                <w:sz w:val="20"/>
                <w:szCs w:val="20"/>
              </w:rPr>
            </w:pPr>
            <w:r>
              <w:rPr>
                <w:rFonts w:ascii="Arial" w:hAnsi="Arial" w:cs="Arial"/>
                <w:sz w:val="20"/>
                <w:szCs w:val="20"/>
              </w:rPr>
              <w:t xml:space="preserve">Data Consistency</w:t>
            </w:r>
            <w:r>
              <w:rPr>
                <w:rFonts w:ascii="Arial" w:hAnsi="Arial" w:cs="Arial"/>
                <w:sz w:val="20"/>
                <w:szCs w:val="20"/>
              </w:rPr>
            </w:r>
          </w:p>
        </w:tc>
        <w:tc>
          <w:tcPr>
            <w:shd w:val="clear" w:color="auto" w:fill="ffffff"/>
            <w:tcBorders/>
            <w:tcMar>
              <w:left w:w="150" w:type="dxa"/>
              <w:top w:w="100" w:type="dxa"/>
              <w:right w:w="150" w:type="dxa"/>
              <w:bottom w:w="100" w:type="dxa"/>
            </w:tcMar>
            <w:tcW w:w="1741" w:type="dxa"/>
          </w:tcPr>
          <w:p>
            <w:pPr>
              <w:pBdr/>
              <w:spacing/>
              <w:ind/>
              <w:rPr>
                <w:rFonts w:ascii="Arial" w:hAnsi="Arial" w:cs="Arial"/>
                <w:sz w:val="20"/>
                <w:szCs w:val="20"/>
              </w:rPr>
            </w:pPr>
            <w:r>
              <w:rPr>
                <w:rFonts w:ascii="Arial" w:hAnsi="Arial" w:cs="Arial"/>
                <w:sz w:val="20"/>
                <w:szCs w:val="20"/>
              </w:rPr>
              <w:t xml:space="preserve">Eventual Consistency. High risk of race conditions during booking.</w:t>
            </w:r>
            <w:r>
              <w:rPr>
                <w:rFonts w:ascii="Arial" w:hAnsi="Arial" w:cs="Arial"/>
                <w:sz w:val="20"/>
                <w:szCs w:val="20"/>
              </w:rPr>
            </w:r>
          </w:p>
        </w:tc>
        <w:tc>
          <w:tcPr>
            <w:shd w:val="clear" w:color="auto" w:fill="ffffff"/>
            <w:tcBorders/>
            <w:tcMar>
              <w:left w:w="150" w:type="dxa"/>
              <w:top w:w="100" w:type="dxa"/>
              <w:right w:w="150" w:type="dxa"/>
              <w:bottom w:w="100" w:type="dxa"/>
            </w:tcMar>
            <w:tcW w:w="1869" w:type="dxa"/>
          </w:tcPr>
          <w:p>
            <w:pPr>
              <w:pBdr/>
              <w:spacing/>
              <w:ind/>
              <w:rPr>
                <w:rFonts w:ascii="Arial" w:hAnsi="Arial" w:cs="Arial"/>
                <w:sz w:val="20"/>
                <w:szCs w:val="20"/>
              </w:rPr>
            </w:pPr>
            <w:r>
              <w:rPr>
                <w:rFonts w:ascii="Arial" w:hAnsi="Arial" w:cs="Arial"/>
                <w:sz w:val="20"/>
                <w:szCs w:val="20"/>
              </w:rPr>
              <w:t xml:space="preserve">Eventual/Saga Consistency. Complex to enforce absolute data integrity.</w:t>
            </w:r>
            <w:r>
              <w:rPr>
                <w:rFonts w:ascii="Arial" w:hAnsi="Arial" w:cs="Arial"/>
                <w:sz w:val="20"/>
                <w:szCs w:val="20"/>
              </w:rPr>
            </w:r>
          </w:p>
        </w:tc>
        <w:tc>
          <w:tcPr>
            <w:shd w:val="clear" w:color="ffffff" w:fill="ffffff"/>
            <w:tcBorders/>
            <w:tcMar>
              <w:left w:w="150" w:type="dxa"/>
              <w:top w:w="100" w:type="dxa"/>
              <w:right w:w="150" w:type="dxa"/>
              <w:bottom w:w="100" w:type="dxa"/>
            </w:tcMar>
            <w:tcW w:w="2298" w:type="dxa"/>
          </w:tcPr>
          <w:p>
            <w:pPr>
              <w:pBdr/>
              <w:spacing/>
              <w:ind/>
              <w:rPr>
                <w:rFonts w:ascii="Arial" w:hAnsi="Arial" w:cs="Arial"/>
                <w:sz w:val="20"/>
                <w:szCs w:val="20"/>
              </w:rPr>
            </w:pPr>
            <w:r>
              <w:rPr>
                <w:rFonts w:ascii="Arial" w:hAnsi="Arial" w:cs="Arial"/>
                <w:sz w:val="20"/>
                <w:szCs w:val="20"/>
              </w:rPr>
              <w:t xml:space="preserve">Strong ACID Compliance. Immediate row locking on core database tables.</w:t>
            </w:r>
            <w:r>
              <w:rPr>
                <w:rFonts w:ascii="Arial" w:hAnsi="Arial" w:cs="Arial"/>
                <w:sz w:val="20"/>
                <w:szCs w:val="20"/>
              </w:rPr>
            </w:r>
          </w:p>
        </w:tc>
        <w:tc>
          <w:tcPr>
            <w:shd w:val="clear" w:color="auto" w:fill="ffffff"/>
            <w:tcBorders/>
            <w:tcMar>
              <w:left w:w="150" w:type="dxa"/>
              <w:top w:w="100" w:type="dxa"/>
              <w:right w:w="150" w:type="dxa"/>
              <w:bottom w:w="100" w:type="dxa"/>
            </w:tcMar>
            <w:tcW w:w="2992" w:type="dxa"/>
          </w:tcPr>
          <w:p>
            <w:pPr>
              <w:pBdr/>
              <w:spacing/>
              <w:ind/>
              <w:rPr>
                <w:rFonts w:ascii="Arial" w:hAnsi="Arial" w:cs="Arial"/>
                <w:sz w:val="20"/>
                <w:szCs w:val="20"/>
              </w:rPr>
            </w:pPr>
            <w:r>
              <w:rPr>
                <w:rFonts w:ascii="Arial" w:hAnsi="Arial" w:cs="Arial"/>
                <w:sz w:val="20"/>
                <w:szCs w:val="20"/>
              </w:rPr>
              <w:t xml:space="preserve">Critical for fulfilling </w:t>
            </w:r>
            <w:r>
              <w:rPr>
                <w:rFonts w:ascii="Arial" w:hAnsi="Arial" w:cs="Arial"/>
                <w:b/>
                <w:bCs/>
                <w:sz w:val="20"/>
                <w:szCs w:val="20"/>
              </w:rPr>
              <w:t xml:space="preserve">UC02 (Schedule Drone Spraying)</w:t>
            </w:r>
            <w:r>
              <w:rPr>
                <w:rFonts w:ascii="Arial" w:hAnsi="Arial" w:cs="Arial"/>
                <w:sz w:val="20"/>
                <w:szCs w:val="20"/>
              </w:rPr>
              <w:t xml:space="preserve">. In the context of agricultural hardware, overlapping schedules or double-booking a drone instance can lead to severe operational conflicts. The chosen cen</w:t>
            </w:r>
            <w:r>
              <w:rPr>
                <w:rFonts w:ascii="Arial" w:hAnsi="Arial" w:cs="Arial"/>
                <w:sz w:val="20"/>
                <w:szCs w:val="20"/>
              </w:rPr>
              <w:t xml:space="preserve">tralized database architecture leverages strict ACID transactions to instantly block concurrent booking attempts at the transaction boundary. This natively ensures data integrity without the overhead of complex distributed locks required in microservices..</w:t>
            </w:r>
            <w:r>
              <w:rPr>
                <w:rFonts w:ascii="Arial" w:hAnsi="Arial" w:cs="Arial"/>
                <w:sz w:val="20"/>
                <w:szCs w:val="20"/>
              </w:rPr>
            </w:r>
          </w:p>
        </w:tc>
      </w:tr>
      <w:tr>
        <w:trPr>
          <w:jc w:val="center"/>
        </w:trPr>
        <w:tc>
          <w:tcPr>
            <w:shd w:val="clear" w:color="auto" w:fill="f2f5f8"/>
            <w:tcBorders/>
            <w:tcMar>
              <w:left w:w="150" w:type="dxa"/>
              <w:top w:w="100" w:type="dxa"/>
              <w:right w:w="150" w:type="dxa"/>
              <w:bottom w:w="100" w:type="dxa"/>
            </w:tcMar>
            <w:tcW w:w="1659" w:type="dxa"/>
          </w:tcPr>
          <w:p>
            <w:pPr>
              <w:pBdr/>
              <w:spacing/>
              <w:ind/>
              <w:rPr>
                <w:rFonts w:ascii="Arial" w:hAnsi="Arial" w:cs="Arial"/>
                <w:sz w:val="20"/>
                <w:szCs w:val="20"/>
              </w:rPr>
            </w:pPr>
            <w:r>
              <w:rPr>
                <w:rFonts w:ascii="Arial" w:hAnsi="Arial" w:cs="Arial"/>
                <w:sz w:val="20"/>
                <w:szCs w:val="20"/>
              </w:rPr>
              <w:t xml:space="preserve">Operational Complexity</w:t>
            </w:r>
            <w:r>
              <w:rPr>
                <w:rFonts w:ascii="Arial" w:hAnsi="Arial" w:cs="Arial"/>
                <w:sz w:val="20"/>
                <w:szCs w:val="20"/>
              </w:rPr>
            </w:r>
          </w:p>
        </w:tc>
        <w:tc>
          <w:tcPr>
            <w:shd w:val="clear" w:color="auto" w:fill="f2f5f8"/>
            <w:tcBorders/>
            <w:tcMar>
              <w:left w:w="150" w:type="dxa"/>
              <w:top w:w="100" w:type="dxa"/>
              <w:right w:w="150" w:type="dxa"/>
              <w:bottom w:w="100" w:type="dxa"/>
            </w:tcMar>
            <w:tcW w:w="1741" w:type="dxa"/>
          </w:tcPr>
          <w:p>
            <w:pPr>
              <w:pBdr/>
              <w:spacing/>
              <w:ind/>
              <w:rPr>
                <w:rFonts w:ascii="Arial" w:hAnsi="Arial" w:cs="Arial"/>
                <w:sz w:val="20"/>
                <w:szCs w:val="20"/>
              </w:rPr>
            </w:pPr>
            <w:r>
              <w:rPr>
                <w:rFonts w:ascii="Arial" w:hAnsi="Arial" w:cs="Arial"/>
                <w:sz w:val="20"/>
                <w:szCs w:val="20"/>
              </w:rPr>
              <w:t xml:space="preserve">High. Requires complex event tracing and dead-letter queue management.</w:t>
            </w:r>
            <w:r>
              <w:rPr>
                <w:rFonts w:ascii="Arial" w:hAnsi="Arial" w:cs="Arial"/>
                <w:sz w:val="20"/>
                <w:szCs w:val="20"/>
              </w:rPr>
            </w:r>
          </w:p>
        </w:tc>
        <w:tc>
          <w:tcPr>
            <w:shd w:val="clear" w:color="auto" w:fill="f2f5f8"/>
            <w:tcBorders/>
            <w:tcMar>
              <w:left w:w="150" w:type="dxa"/>
              <w:top w:w="100" w:type="dxa"/>
              <w:right w:w="150" w:type="dxa"/>
              <w:bottom w:w="100" w:type="dxa"/>
            </w:tcMar>
            <w:tcW w:w="1869" w:type="dxa"/>
          </w:tcPr>
          <w:p>
            <w:pPr>
              <w:pBdr/>
              <w:spacing/>
              <w:ind/>
              <w:rPr>
                <w:rFonts w:ascii="Arial" w:hAnsi="Arial" w:cs="Arial"/>
                <w:sz w:val="20"/>
                <w:szCs w:val="20"/>
              </w:rPr>
            </w:pPr>
            <w:r>
              <w:rPr>
                <w:rFonts w:ascii="Arial" w:hAnsi="Arial" w:cs="Arial"/>
                <w:sz w:val="20"/>
                <w:szCs w:val="20"/>
              </w:rPr>
              <w:t xml:space="preserve">Very High. Demands orchestration (Kubernetes) and dedicated DevOps.</w:t>
            </w:r>
            <w:r>
              <w:rPr>
                <w:rFonts w:ascii="Arial" w:hAnsi="Arial" w:cs="Arial"/>
                <w:sz w:val="20"/>
                <w:szCs w:val="20"/>
              </w:rPr>
            </w:r>
          </w:p>
        </w:tc>
        <w:tc>
          <w:tcPr>
            <w:shd w:val="clear" w:color="ffffff" w:fill="f2f5f8"/>
            <w:tcBorders/>
            <w:tcMar>
              <w:left w:w="150" w:type="dxa"/>
              <w:top w:w="100" w:type="dxa"/>
              <w:right w:w="150" w:type="dxa"/>
              <w:bottom w:w="100" w:type="dxa"/>
            </w:tcMar>
            <w:tcW w:w="2298" w:type="dxa"/>
          </w:tcPr>
          <w:p>
            <w:pPr>
              <w:pBdr/>
              <w:spacing/>
              <w:ind/>
              <w:rPr>
                <w:rFonts w:ascii="Arial" w:hAnsi="Arial" w:cs="Arial"/>
                <w:sz w:val="20"/>
                <w:szCs w:val="20"/>
              </w:rPr>
            </w:pPr>
            <w:r>
              <w:rPr>
                <w:rFonts w:ascii="Arial" w:hAnsi="Arial" w:cs="Arial"/>
                <w:sz w:val="20"/>
                <w:szCs w:val="20"/>
              </w:rPr>
              <w:t xml:space="preserve">Low to Moderate. Single compilation artifact, straightforward local backup procedures.</w:t>
            </w:r>
            <w:r>
              <w:rPr>
                <w:rFonts w:ascii="Arial" w:hAnsi="Arial" w:cs="Arial"/>
                <w:sz w:val="20"/>
                <w:szCs w:val="20"/>
              </w:rPr>
            </w:r>
          </w:p>
        </w:tc>
        <w:tc>
          <w:tcPr>
            <w:shd w:val="clear" w:color="auto" w:fill="f2f5f8"/>
            <w:tcBorders/>
            <w:tcMar>
              <w:left w:w="150" w:type="dxa"/>
              <w:top w:w="100" w:type="dxa"/>
              <w:right w:w="150" w:type="dxa"/>
              <w:bottom w:w="100" w:type="dxa"/>
            </w:tcMar>
            <w:tcW w:w="2992" w:type="dxa"/>
          </w:tcPr>
          <w:p>
            <w:pPr>
              <w:pBdr/>
              <w:spacing/>
              <w:ind/>
              <w:rPr>
                <w:rFonts w:ascii="Arial" w:hAnsi="Arial" w:cs="Arial"/>
                <w:sz w:val="20"/>
                <w:szCs w:val="20"/>
              </w:rPr>
            </w:pPr>
            <w:r>
              <w:rPr>
                <w:rFonts w:ascii="Arial" w:hAnsi="Arial" w:cs="Arial"/>
                <w:sz w:val="20"/>
                <w:szCs w:val="20"/>
                <w:lang w:eastAsia="zh-CN"/>
              </w:rPr>
              <w:t xml:space="preserve">Empirical observations in the Mekong Delta reveal that Agricultural Cooperatives (HTX)</w:t>
            </w:r>
            <w:r>
              <w:rPr>
                <w:rFonts w:ascii="Arial" w:hAnsi="Arial" w:cs="Arial"/>
                <w:sz w:val="20"/>
                <w:szCs w:val="20"/>
                <w:lang w:eastAsia="zh-CN"/>
              </w:rPr>
              <w:t xml:space="preserve"> completely lack dedicated DevOps teams or technical platform operators. The chosen Layered Architecture guarantees operational simplicity (single codebase, straightforward deployment). This simplicity minimizes potential downtime, strictly satisfying the </w:t>
            </w:r>
            <w:r>
              <w:rPr>
                <w:rFonts w:ascii="Arial" w:hAnsi="Arial" w:cs="Arial"/>
                <w:b/>
                <w:bCs/>
                <w:sz w:val="20"/>
                <w:szCs w:val="20"/>
                <w:lang w:eastAsia="zh-CN"/>
              </w:rPr>
              <w:t xml:space="preserve">NFR07 (Maintainability)</w:t>
            </w:r>
            <w:r>
              <w:rPr>
                <w:rFonts w:ascii="Arial" w:hAnsi="Arial" w:cs="Arial"/>
                <w:sz w:val="20"/>
                <w:szCs w:val="20"/>
                <w:lang w:eastAsia="zh-CN"/>
              </w:rPr>
              <w:t xml:space="preserve"> constraint—which mandates that emergency hotfixes must be resolvable within $\le$ 4 hours—and significantly lowers the overall Total Cost of Ownership (TCO) for local farmers.</w:t>
            </w:r>
            <w:r>
              <w:rPr>
                <w:rFonts w:ascii="Arial" w:hAnsi="Arial" w:cs="Arial"/>
                <w:sz w:val="20"/>
                <w:szCs w:val="20"/>
              </w:rPr>
            </w:r>
          </w:p>
          <w:p>
            <w:pPr>
              <w:pBdr/>
              <w:spacing/>
              <w:ind/>
              <w:rPr>
                <w:rFonts w:ascii="Arial" w:hAnsi="Arial" w:cs="Arial"/>
                <w:sz w:val="20"/>
                <w:szCs w:val="20"/>
              </w:rPr>
            </w:pPr>
            <w:r>
              <w:rPr>
                <w:rFonts w:ascii="Arial" w:hAnsi="Arial" w:cs="Arial"/>
                <w:sz w:val="20"/>
                <w:szCs w:val="20"/>
              </w:rPr>
            </w:r>
            <w:r>
              <w:rPr>
                <w:rFonts w:ascii="Arial" w:hAnsi="Arial" w:cs="Arial"/>
                <w:sz w:val="20"/>
                <w:szCs w:val="20"/>
              </w:rPr>
            </w:r>
          </w:p>
        </w:tc>
      </w:tr>
      <w:tr>
        <w:trPr>
          <w:jc w:val="center"/>
        </w:trPr>
        <w:tc>
          <w:tcPr>
            <w:shd w:val="clear" w:color="auto" w:fill="ffffff"/>
            <w:tcBorders/>
            <w:tcMar>
              <w:left w:w="150" w:type="dxa"/>
              <w:top w:w="100" w:type="dxa"/>
              <w:right w:w="150" w:type="dxa"/>
              <w:bottom w:w="100" w:type="dxa"/>
            </w:tcMar>
            <w:tcW w:w="1659" w:type="dxa"/>
          </w:tcPr>
          <w:p>
            <w:pPr>
              <w:pBdr/>
              <w:spacing/>
              <w:ind/>
              <w:rPr>
                <w:rFonts w:ascii="Arial" w:hAnsi="Arial" w:cs="Arial"/>
                <w:sz w:val="20"/>
                <w:szCs w:val="20"/>
              </w:rPr>
            </w:pPr>
            <w:r>
              <w:rPr>
                <w:rFonts w:ascii="Arial" w:hAnsi="Arial" w:cs="Arial"/>
                <w:sz w:val="20"/>
                <w:szCs w:val="20"/>
              </w:rPr>
              <w:t xml:space="preserve">Peak Throughput (200 req/s baseline)</w:t>
            </w:r>
            <w:r>
              <w:rPr>
                <w:rFonts w:ascii="Arial" w:hAnsi="Arial" w:cs="Arial"/>
                <w:sz w:val="20"/>
                <w:szCs w:val="20"/>
              </w:rPr>
            </w:r>
          </w:p>
        </w:tc>
        <w:tc>
          <w:tcPr>
            <w:shd w:val="clear" w:color="auto" w:fill="ffffff"/>
            <w:tcBorders/>
            <w:tcMar>
              <w:left w:w="150" w:type="dxa"/>
              <w:top w:w="100" w:type="dxa"/>
              <w:right w:w="150" w:type="dxa"/>
              <w:bottom w:w="100" w:type="dxa"/>
            </w:tcMar>
            <w:tcW w:w="1741" w:type="dxa"/>
          </w:tcPr>
          <w:p>
            <w:pPr>
              <w:pBdr/>
              <w:spacing/>
              <w:ind/>
              <w:rPr>
                <w:rFonts w:ascii="Arial" w:hAnsi="Arial" w:cs="Arial"/>
                <w:sz w:val="20"/>
                <w:szCs w:val="20"/>
              </w:rPr>
            </w:pPr>
            <w:r>
              <w:rPr>
                <w:rFonts w:ascii="Arial" w:hAnsi="Arial" w:cs="Arial"/>
                <w:sz w:val="20"/>
                <w:szCs w:val="20"/>
              </w:rPr>
              <w:t xml:space="preserve">Extremely High. Handles streaming effortlessly.</w:t>
            </w:r>
            <w:r>
              <w:rPr>
                <w:rFonts w:ascii="Arial" w:hAnsi="Arial" w:cs="Arial"/>
                <w:sz w:val="20"/>
                <w:szCs w:val="20"/>
              </w:rPr>
            </w:r>
          </w:p>
        </w:tc>
        <w:tc>
          <w:tcPr>
            <w:shd w:val="clear" w:color="auto" w:fill="ffffff"/>
            <w:tcBorders/>
            <w:tcMar>
              <w:left w:w="150" w:type="dxa"/>
              <w:top w:w="100" w:type="dxa"/>
              <w:right w:w="150" w:type="dxa"/>
              <w:bottom w:w="100" w:type="dxa"/>
            </w:tcMar>
            <w:tcW w:w="1869" w:type="dxa"/>
          </w:tcPr>
          <w:p>
            <w:pPr>
              <w:pBdr/>
              <w:spacing/>
              <w:ind/>
              <w:rPr>
                <w:rFonts w:ascii="Arial" w:hAnsi="Arial" w:cs="Arial"/>
                <w:sz w:val="20"/>
                <w:szCs w:val="20"/>
              </w:rPr>
            </w:pPr>
            <w:r>
              <w:rPr>
                <w:rFonts w:ascii="Arial" w:hAnsi="Arial" w:cs="Arial"/>
                <w:sz w:val="20"/>
                <w:szCs w:val="20"/>
              </w:rPr>
              <w:t xml:space="preserve">Extremely High. Scales horizontally past 10,000 req/s via container replication.</w:t>
            </w:r>
            <w:r>
              <w:rPr>
                <w:rFonts w:ascii="Arial" w:hAnsi="Arial" w:cs="Arial"/>
                <w:sz w:val="20"/>
                <w:szCs w:val="20"/>
              </w:rPr>
            </w:r>
          </w:p>
        </w:tc>
        <w:tc>
          <w:tcPr>
            <w:shd w:val="clear" w:color="ffffff" w:fill="ffffff"/>
            <w:tcBorders/>
            <w:tcMar>
              <w:left w:w="150" w:type="dxa"/>
              <w:top w:w="100" w:type="dxa"/>
              <w:right w:w="150" w:type="dxa"/>
              <w:bottom w:w="100" w:type="dxa"/>
            </w:tcMar>
            <w:tcW w:w="2298" w:type="dxa"/>
          </w:tcPr>
          <w:p>
            <w:pPr>
              <w:pBdr/>
              <w:spacing/>
              <w:ind/>
              <w:rPr>
                <w:rFonts w:ascii="Arial" w:hAnsi="Arial" w:cs="Arial"/>
                <w:sz w:val="20"/>
                <w:szCs w:val="20"/>
              </w:rPr>
            </w:pPr>
            <w:r>
              <w:rPr>
                <w:rFonts w:ascii="Arial" w:hAnsi="Arial" w:cs="Arial"/>
                <w:sz w:val="20"/>
                <w:szCs w:val="20"/>
              </w:rPr>
              <w:t xml:space="preserve">High. Comfortably achieves 1,500 req/s due to Redis write decoupling.</w:t>
            </w:r>
            <w:r>
              <w:rPr>
                <w:rFonts w:ascii="Arial" w:hAnsi="Arial" w:cs="Arial"/>
                <w:sz w:val="20"/>
                <w:szCs w:val="20"/>
              </w:rPr>
            </w:r>
          </w:p>
        </w:tc>
        <w:tc>
          <w:tcPr>
            <w:shd w:val="clear" w:color="auto" w:fill="ffffff"/>
            <w:tcBorders/>
            <w:tcMar>
              <w:left w:w="150" w:type="dxa"/>
              <w:top w:w="100" w:type="dxa"/>
              <w:right w:w="150" w:type="dxa"/>
              <w:bottom w:w="100" w:type="dxa"/>
            </w:tcMar>
            <w:tcW w:w="2992" w:type="dxa"/>
          </w:tcPr>
          <w:p>
            <w:pPr>
              <w:pBdr/>
              <w:spacing/>
              <w:ind/>
              <w:rPr>
                <w:rFonts w:ascii="Arial" w:hAnsi="Arial" w:cs="Arial"/>
                <w:sz w:val="20"/>
                <w:szCs w:val="20"/>
              </w:rPr>
            </w:pPr>
            <w:r>
              <w:rPr>
                <w:rFonts w:ascii="Arial" w:hAnsi="Arial" w:cs="Arial"/>
                <w:sz w:val="20"/>
                <w:szCs w:val="20"/>
              </w:rPr>
              <w:t xml:space="preserve">The evalua</w:t>
            </w:r>
            <w:r>
              <w:rPr>
                <w:rFonts w:ascii="Arial" w:hAnsi="Arial" w:cs="Arial"/>
                <w:sz w:val="20"/>
                <w:szCs w:val="20"/>
              </w:rPr>
              <w:t xml:space="preserve">tion workload baseline established in D2 requires the system to handle a telemetry peak of 200 requests per second (accounting for a maximum of 50 active drones per HTX). The chosen architectural approach meets this exact quantitative threshold defined in </w:t>
            </w:r>
            <w:r>
              <w:rPr>
                <w:rFonts w:ascii="Arial" w:hAnsi="Arial" w:cs="Arial"/>
                <w:b/>
                <w:bCs/>
                <w:sz w:val="20"/>
                <w:szCs w:val="20"/>
              </w:rPr>
              <w:t xml:space="preserve">NFR04 (Scalability)</w:t>
            </w:r>
            <w:r>
              <w:rPr>
                <w:rFonts w:ascii="Arial" w:hAnsi="Arial" w:cs="Arial"/>
                <w:sz w:val="20"/>
                <w:szCs w:val="20"/>
              </w:rPr>
              <w:t xml:space="preserve"> seamlessly. By avoiding over-engineering, the system handles the required scalability without the exponential infrastructure costs associated with container orchestration clusters (e.g., Kubernetes).</w:t>
            </w:r>
            <w:r>
              <w:rPr>
                <w:rFonts w:ascii="Arial" w:hAnsi="Arial" w:cs="Arial"/>
                <w:sz w:val="20"/>
                <w:szCs w:val="20"/>
              </w:rPr>
            </w:r>
          </w:p>
        </w:tc>
      </w:tr>
      <w:tr>
        <w:trPr>
          <w:jc w:val="center"/>
        </w:trPr>
        <w:tc>
          <w:tcPr>
            <w:shd w:val="clear" w:color="auto" w:fill="f2f5f8"/>
            <w:tcBorders/>
            <w:tcMar>
              <w:left w:w="150" w:type="dxa"/>
              <w:top w:w="100" w:type="dxa"/>
              <w:right w:w="150" w:type="dxa"/>
              <w:bottom w:w="100" w:type="dxa"/>
            </w:tcMar>
            <w:tcW w:w="1659" w:type="dxa"/>
          </w:tcPr>
          <w:p>
            <w:pPr>
              <w:pBdr/>
              <w:spacing/>
              <w:ind/>
              <w:rPr>
                <w:rFonts w:ascii="Arial" w:hAnsi="Arial" w:cs="Arial"/>
                <w:sz w:val="20"/>
                <w:szCs w:val="20"/>
              </w:rPr>
            </w:pPr>
            <w:r>
              <w:rPr>
                <w:rFonts w:ascii="Arial" w:hAnsi="Arial" w:cs="Arial"/>
                <w:sz w:val="20"/>
                <w:szCs w:val="20"/>
              </w:rPr>
              <w:t xml:space="preserve">Offline Resilience</w:t>
            </w:r>
            <w:r>
              <w:rPr>
                <w:rFonts w:ascii="Arial" w:hAnsi="Arial" w:cs="Arial"/>
                <w:sz w:val="20"/>
                <w:szCs w:val="20"/>
              </w:rPr>
            </w:r>
          </w:p>
        </w:tc>
        <w:tc>
          <w:tcPr>
            <w:shd w:val="clear" w:color="auto" w:fill="f2f5f8"/>
            <w:tcBorders/>
            <w:tcMar>
              <w:left w:w="150" w:type="dxa"/>
              <w:top w:w="100" w:type="dxa"/>
              <w:right w:w="150" w:type="dxa"/>
              <w:bottom w:w="100" w:type="dxa"/>
            </w:tcMar>
            <w:tcW w:w="1741" w:type="dxa"/>
          </w:tcPr>
          <w:p>
            <w:pPr>
              <w:pBdr/>
              <w:spacing/>
              <w:ind/>
              <w:rPr>
                <w:rFonts w:ascii="Arial" w:hAnsi="Arial" w:cs="Arial"/>
                <w:sz w:val="20"/>
                <w:szCs w:val="20"/>
              </w:rPr>
            </w:pPr>
            <w:r>
              <w:rPr>
                <w:rFonts w:ascii="Arial" w:hAnsi="Arial" w:cs="Arial"/>
                <w:sz w:val="20"/>
                <w:szCs w:val="20"/>
              </w:rPr>
              <w:t xml:space="preserve">Complex. High risk of event duplication when networks reconnect.</w:t>
            </w:r>
            <w:r>
              <w:rPr>
                <w:rFonts w:ascii="Arial" w:hAnsi="Arial" w:cs="Arial"/>
                <w:sz w:val="20"/>
                <w:szCs w:val="20"/>
              </w:rPr>
            </w:r>
          </w:p>
        </w:tc>
        <w:tc>
          <w:tcPr>
            <w:shd w:val="clear" w:color="auto" w:fill="f2f5f8"/>
            <w:tcBorders/>
            <w:tcMar>
              <w:left w:w="150" w:type="dxa"/>
              <w:top w:w="100" w:type="dxa"/>
              <w:right w:w="150" w:type="dxa"/>
              <w:bottom w:w="100" w:type="dxa"/>
            </w:tcMar>
            <w:tcW w:w="1869" w:type="dxa"/>
          </w:tcPr>
          <w:p>
            <w:pPr>
              <w:pBdr/>
              <w:spacing/>
              <w:ind/>
              <w:rPr>
                <w:rFonts w:ascii="Arial" w:hAnsi="Arial" w:cs="Arial"/>
                <w:sz w:val="20"/>
                <w:szCs w:val="20"/>
              </w:rPr>
            </w:pPr>
            <w:r>
              <w:rPr>
                <w:rFonts w:ascii="Arial" w:hAnsi="Arial" w:cs="Arial"/>
                <w:sz w:val="20"/>
                <w:szCs w:val="20"/>
              </w:rPr>
              <w:t xml:space="preserve">Complex. Requires distributed sagas to reconcile delayed mobile uploads.</w:t>
            </w:r>
            <w:r>
              <w:rPr>
                <w:rFonts w:ascii="Arial" w:hAnsi="Arial" w:cs="Arial"/>
                <w:sz w:val="20"/>
                <w:szCs w:val="20"/>
              </w:rPr>
            </w:r>
          </w:p>
        </w:tc>
        <w:tc>
          <w:tcPr>
            <w:shd w:val="clear" w:color="ffffff" w:fill="f2f5f8"/>
            <w:tcBorders/>
            <w:tcMar>
              <w:left w:w="150" w:type="dxa"/>
              <w:top w:w="100" w:type="dxa"/>
              <w:right w:w="150" w:type="dxa"/>
              <w:bottom w:w="100" w:type="dxa"/>
            </w:tcMar>
            <w:tcW w:w="2298" w:type="dxa"/>
          </w:tcPr>
          <w:p>
            <w:pPr>
              <w:pBdr/>
              <w:spacing/>
              <w:ind/>
              <w:rPr>
                <w:rFonts w:ascii="Arial" w:hAnsi="Arial" w:cs="Arial"/>
                <w:sz w:val="20"/>
                <w:szCs w:val="20"/>
              </w:rPr>
            </w:pPr>
            <w:r>
              <w:rPr>
                <w:rFonts w:ascii="Arial" w:hAnsi="Arial" w:cs="Arial"/>
                <w:sz w:val="20"/>
                <w:szCs w:val="20"/>
              </w:rPr>
              <w:t xml:space="preserve">Streamlined. Ingests local arrays via a single state synchronization gateway.</w:t>
            </w:r>
            <w:r>
              <w:rPr>
                <w:rFonts w:ascii="Arial" w:hAnsi="Arial" w:cs="Arial"/>
                <w:sz w:val="20"/>
                <w:szCs w:val="20"/>
              </w:rPr>
            </w:r>
          </w:p>
        </w:tc>
        <w:tc>
          <w:tcPr>
            <w:shd w:val="clear" w:color="auto" w:fill="f2f5f8"/>
            <w:tcBorders/>
            <w:tcMar>
              <w:left w:w="150" w:type="dxa"/>
              <w:top w:w="100" w:type="dxa"/>
              <w:right w:w="150" w:type="dxa"/>
              <w:bottom w:w="100" w:type="dxa"/>
            </w:tcMar>
            <w:tcW w:w="2992" w:type="dxa"/>
          </w:tcPr>
          <w:p>
            <w:pPr>
              <w:pBdr/>
              <w:spacing/>
              <w:ind/>
              <w:rPr>
                <w:rFonts w:ascii="Arial" w:hAnsi="Arial" w:cs="Arial"/>
                <w:sz w:val="20"/>
                <w:szCs w:val="20"/>
              </w:rPr>
            </w:pPr>
            <w:r>
              <w:rPr>
                <w:rFonts w:ascii="Arial" w:hAnsi="Arial" w:cs="Arial"/>
                <w:sz w:val="20"/>
                <w:szCs w:val="20"/>
                <w:lang w:eastAsia="zh-CN"/>
              </w:rPr>
              <w:t xml:space="preserve">Network instability is a proven reality in remote farming areas. The selected monolithic/layered backend vastly simplifies error recovery routines on Pilot mobile clients during </w:t>
            </w:r>
            <w:r>
              <w:rPr>
                <w:rFonts w:ascii="Arial" w:hAnsi="Arial" w:cs="Arial"/>
                <w:b/>
                <w:bCs/>
                <w:sz w:val="20"/>
                <w:szCs w:val="20"/>
                <w:lang w:eastAsia="zh-CN"/>
              </w:rPr>
              <w:t xml:space="preserve">UC03 (Pilot Check-in/out)</w:t>
            </w:r>
            <w:r>
              <w:rPr>
                <w:rFonts w:ascii="Arial" w:hAnsi="Arial" w:cs="Arial"/>
                <w:sz w:val="20"/>
                <w:szCs w:val="20"/>
                <w:lang w:eastAsia="zh-CN"/>
              </w:rPr>
              <w:t xml:space="preserve">. When 4G signals drop and subsequently restore, reconciling local offline sync data back into a single system core prevents eventual-consistency conflicts. This strongly supports </w:t>
            </w:r>
            <w:r>
              <w:rPr>
                <w:rFonts w:ascii="Arial" w:hAnsi="Arial" w:cs="Arial"/>
                <w:b/>
                <w:bCs/>
                <w:sz w:val="20"/>
                <w:szCs w:val="20"/>
                <w:lang w:eastAsia="zh-CN"/>
              </w:rPr>
              <w:t xml:space="preserve">NFR06 (Availability &amp; Offline Mode)</w:t>
            </w:r>
            <w:r>
              <w:rPr>
                <w:rFonts w:ascii="Arial" w:hAnsi="Arial" w:cs="Arial"/>
                <w:sz w:val="20"/>
                <w:szCs w:val="20"/>
                <w:lang w:eastAsia="zh-CN"/>
              </w:rPr>
              <w:t xml:space="preserve">, ensuring that offline field data is flawlessly synchronized within the     ≤ 30 seconds threshold upon network reconnection.</w:t>
            </w:r>
            <w:r>
              <w:rPr>
                <w:rFonts w:ascii="Arial" w:hAnsi="Arial" w:cs="Arial"/>
                <w:sz w:val="20"/>
                <w:szCs w:val="20"/>
              </w:rPr>
            </w:r>
          </w:p>
          <w:p>
            <w:pPr>
              <w:pBdr/>
              <w:spacing/>
              <w:ind/>
              <w:rPr>
                <w:rFonts w:ascii="Arial" w:hAnsi="Arial" w:cs="Arial"/>
                <w:sz w:val="20"/>
                <w:szCs w:val="20"/>
              </w:rPr>
            </w:pPr>
            <w:r>
              <w:rPr>
                <w:rFonts w:ascii="Arial" w:hAnsi="Arial" w:cs="Arial"/>
                <w:sz w:val="20"/>
                <w:szCs w:val="20"/>
              </w:rPr>
            </w:r>
            <w:r>
              <w:rPr>
                <w:rFonts w:ascii="Arial" w:hAnsi="Arial" w:cs="Arial"/>
                <w:sz w:val="20"/>
                <w:szCs w:val="20"/>
              </w:rPr>
            </w:r>
          </w:p>
        </w:tc>
      </w:tr>
    </w:tbl>
    <w:p>
      <w:pPr>
        <w:pBdr/>
        <w:spacing w:after="120" w:before="280" w:line="300" w:lineRule="auto"/>
        <w:ind/>
        <w:rPr>
          <w:rFonts w:ascii="Arial" w:hAnsi="Arial" w:cs="Arial"/>
          <w:b/>
          <w:color w:val="006699"/>
          <w:sz w:val="22"/>
        </w:rPr>
      </w:pPr>
      <w:r>
        <w:rPr>
          <w:rFonts w:ascii="Arial" w:hAnsi="Arial" w:cs="Arial"/>
          <w:b/>
          <w:color w:val="006699"/>
          <w:sz w:val="22"/>
        </w:rPr>
      </w:r>
      <w:r>
        <w:rPr>
          <w:rFonts w:ascii="Arial" w:hAnsi="Arial" w:cs="Arial"/>
          <w:b/>
          <w:color w:val="006699"/>
          <w:sz w:val="22"/>
        </w:rPr>
      </w:r>
    </w:p>
    <w:p>
      <w:pPr>
        <w:pBdr/>
        <w:spacing w:after="120" w:before="280" w:line="300" w:lineRule="auto"/>
        <w:ind/>
        <w:rPr>
          <w:rFonts w:ascii="Arial" w:hAnsi="Arial" w:cs="Arial"/>
          <w:b/>
          <w:color w:val="006699"/>
          <w:szCs w:val="24"/>
        </w:rPr>
      </w:pPr>
      <w:r>
        <w:rPr>
          <w:rFonts w:ascii="Arial" w:hAnsi="Arial" w:cs="Arial"/>
          <w:b/>
          <w:color w:val="006699"/>
          <w:szCs w:val="24"/>
        </w:rPr>
      </w:r>
      <w:r>
        <w:rPr>
          <w:rFonts w:ascii="Arial" w:hAnsi="Arial" w:cs="Arial"/>
          <w:b/>
          <w:color w:val="006699"/>
          <w:szCs w:val="24"/>
        </w:rPr>
      </w:r>
    </w:p>
    <w:p>
      <w:pPr>
        <w:pBdr/>
        <w:spacing w:after="120" w:before="280" w:line="300" w:lineRule="auto"/>
        <w:ind/>
        <w:rPr>
          <w:rFonts w:ascii="Arial" w:hAnsi="Arial" w:cs="Arial"/>
          <w:b/>
          <w:color w:val="006699"/>
          <w:szCs w:val="24"/>
        </w:rPr>
      </w:pPr>
      <w:r>
        <w:rPr>
          <w:rFonts w:ascii="Arial" w:hAnsi="Arial" w:cs="Arial"/>
          <w:b/>
          <w:color w:val="006699"/>
          <w:szCs w:val="24"/>
        </w:rPr>
      </w:r>
      <w:r>
        <w:rPr>
          <w:rFonts w:ascii="Arial" w:hAnsi="Arial" w:cs="Arial"/>
          <w:b/>
          <w:color w:val="006699"/>
          <w:szCs w:val="24"/>
        </w:rPr>
      </w:r>
    </w:p>
    <w:p>
      <w:pPr>
        <w:pBdr/>
        <w:spacing w:after="120" w:before="280" w:line="300" w:lineRule="auto"/>
        <w:ind/>
        <w:rPr>
          <w:rFonts w:ascii="Arial" w:hAnsi="Arial" w:cs="Arial"/>
          <w:b/>
          <w:color w:val="006699"/>
          <w:szCs w:val="24"/>
        </w:rPr>
      </w:pPr>
      <w:r>
        <w:rPr>
          <w:rFonts w:ascii="Arial" w:hAnsi="Arial" w:cs="Arial"/>
          <w:b/>
          <w:color w:val="006699"/>
          <w:szCs w:val="24"/>
        </w:rPr>
      </w:r>
      <w:r>
        <w:rPr>
          <w:rFonts w:ascii="Arial" w:hAnsi="Arial" w:cs="Arial"/>
          <w:b/>
          <w:color w:val="006699"/>
          <w:szCs w:val="24"/>
        </w:rPr>
      </w:r>
    </w:p>
    <w:p>
      <w:pPr>
        <w:pBdr/>
        <w:spacing w:after="120" w:before="280" w:line="300" w:lineRule="auto"/>
        <w:ind/>
        <w:rPr>
          <w:rFonts w:ascii="Arial" w:hAnsi="Arial" w:cs="Arial"/>
          <w:b/>
          <w:color w:val="006699"/>
          <w:szCs w:val="24"/>
        </w:rPr>
      </w:pPr>
      <w:r>
        <w:rPr>
          <w:rFonts w:ascii="Arial" w:hAnsi="Arial" w:cs="Arial"/>
          <w:b/>
          <w:color w:val="006699"/>
          <w:szCs w:val="24"/>
        </w:rPr>
      </w:r>
      <w:r>
        <w:rPr>
          <w:rFonts w:ascii="Arial" w:hAnsi="Arial" w:cs="Arial"/>
          <w:b/>
          <w:color w:val="006699"/>
          <w:szCs w:val="24"/>
        </w:rPr>
      </w:r>
    </w:p>
    <w:p>
      <w:pPr>
        <w:pBdr/>
        <w:spacing w:after="120" w:before="280" w:line="300" w:lineRule="auto"/>
        <w:ind/>
        <w:rPr>
          <w:rFonts w:ascii="Arial" w:hAnsi="Arial" w:cs="Arial"/>
          <w:b/>
          <w:color w:val="006699"/>
          <w:szCs w:val="24"/>
        </w:rPr>
      </w:pPr>
      <w:r>
        <w:rPr>
          <w:rFonts w:ascii="Arial" w:hAnsi="Arial" w:cs="Arial"/>
          <w:b/>
          <w:color w:val="006699"/>
          <w:szCs w:val="24"/>
        </w:rPr>
      </w:r>
      <w:r>
        <w:rPr>
          <w:rFonts w:ascii="Arial" w:hAnsi="Arial" w:cs="Arial"/>
          <w:b/>
          <w:color w:val="006699"/>
          <w:szCs w:val="24"/>
        </w:rPr>
      </w:r>
    </w:p>
    <w:p>
      <w:pPr>
        <w:pBdr/>
        <w:spacing w:after="120" w:before="280" w:line="300" w:lineRule="auto"/>
        <w:ind/>
        <w:rPr>
          <w:rFonts w:ascii="Arial" w:hAnsi="Arial" w:cs="Arial"/>
          <w:b/>
          <w:color w:val="006699"/>
          <w:szCs w:val="24"/>
        </w:rPr>
      </w:pPr>
      <w:r>
        <w:rPr>
          <w:rFonts w:ascii="Arial" w:hAnsi="Arial" w:cs="Arial"/>
          <w:b/>
          <w:color w:val="006699"/>
          <w:szCs w:val="24"/>
        </w:rPr>
      </w:r>
      <w:r>
        <w:rPr>
          <w:rFonts w:ascii="Arial" w:hAnsi="Arial" w:cs="Arial"/>
          <w:b/>
          <w:color w:val="006699"/>
          <w:szCs w:val="24"/>
        </w:rPr>
      </w:r>
    </w:p>
    <w:p>
      <w:pPr>
        <w:pBdr/>
        <w:spacing w:after="120" w:before="280" w:line="300" w:lineRule="auto"/>
        <w:ind/>
        <w:rPr>
          <w:rFonts w:ascii="Arial" w:hAnsi="Arial" w:cs="Arial"/>
          <w:b/>
          <w:color w:val="006699"/>
          <w:szCs w:val="24"/>
        </w:rPr>
      </w:pPr>
      <w:r>
        <w:rPr>
          <w:rFonts w:ascii="Arial" w:hAnsi="Arial" w:cs="Arial"/>
          <w:b/>
          <w:color w:val="006699"/>
          <w:szCs w:val="24"/>
        </w:rPr>
      </w:r>
      <w:r>
        <w:rPr>
          <w:rFonts w:ascii="Arial" w:hAnsi="Arial" w:cs="Arial"/>
          <w:b/>
          <w:color w:val="006699"/>
          <w:szCs w:val="24"/>
        </w:rPr>
      </w:r>
    </w:p>
    <w:p>
      <w:pPr>
        <w:pBdr/>
        <w:spacing w:after="120" w:before="280" w:line="300" w:lineRule="auto"/>
        <w:ind/>
        <w:rPr>
          <w:rFonts w:ascii="Arial" w:hAnsi="Arial" w:cs="Arial"/>
          <w:b/>
          <w:color w:val="006699"/>
          <w:szCs w:val="24"/>
        </w:rPr>
      </w:pPr>
      <w:r>
        <w:rPr>
          <w:rFonts w:ascii="Arial" w:hAnsi="Arial" w:cs="Arial"/>
          <w:b/>
          <w:color w:val="006699"/>
          <w:szCs w:val="24"/>
        </w:rPr>
      </w:r>
      <w:r>
        <w:rPr>
          <w:rFonts w:ascii="Arial" w:hAnsi="Arial" w:cs="Arial"/>
          <w:b/>
          <w:color w:val="006699"/>
          <w:szCs w:val="24"/>
        </w:rPr>
      </w:r>
    </w:p>
    <w:p>
      <w:pPr>
        <w:pBdr/>
        <w:spacing w:after="120" w:before="280" w:line="300" w:lineRule="auto"/>
        <w:ind/>
        <w:rPr>
          <w:rFonts w:ascii="Arial" w:hAnsi="Arial" w:cs="Arial"/>
          <w:b/>
          <w:color w:val="006699"/>
          <w:szCs w:val="24"/>
        </w:rPr>
      </w:pPr>
      <w:r>
        <w:rPr>
          <w:rFonts w:ascii="Arial" w:hAnsi="Arial" w:cs="Arial"/>
          <w:b/>
          <w:color w:val="006699"/>
          <w:szCs w:val="24"/>
        </w:rPr>
      </w:r>
      <w:r>
        <w:rPr>
          <w:rFonts w:ascii="Arial" w:hAnsi="Arial" w:cs="Arial"/>
          <w:b/>
          <w:color w:val="006699"/>
          <w:szCs w:val="24"/>
        </w:rPr>
      </w:r>
    </w:p>
    <w:p>
      <w:pPr>
        <w:pBdr/>
        <w:spacing w:after="120" w:before="280" w:line="300" w:lineRule="auto"/>
        <w:ind/>
        <w:rPr>
          <w:rFonts w:ascii="Arial" w:hAnsi="Arial" w:cs="Arial"/>
          <w:b/>
          <w:color w:val="006699"/>
          <w:szCs w:val="24"/>
        </w:rPr>
      </w:pPr>
      <w:r>
        <w:rPr>
          <w:rFonts w:ascii="Arial" w:hAnsi="Arial" w:cs="Arial"/>
          <w:b/>
          <w:color w:val="006699"/>
          <w:szCs w:val="24"/>
        </w:rPr>
      </w:r>
      <w:r>
        <w:rPr>
          <w:rFonts w:ascii="Arial" w:hAnsi="Arial" w:cs="Arial"/>
          <w:b/>
          <w:color w:val="006699"/>
          <w:szCs w:val="24"/>
        </w:rPr>
      </w:r>
    </w:p>
    <w:p>
      <w:pPr>
        <w:pBdr/>
        <w:spacing w:after="120" w:before="280" w:line="300" w:lineRule="auto"/>
        <w:ind/>
        <w:rPr>
          <w:rFonts w:ascii="Arial" w:hAnsi="Arial" w:cs="Arial"/>
          <w:b/>
          <w:color w:val="006699"/>
          <w:szCs w:val="24"/>
        </w:rPr>
      </w:pPr>
      <w:r>
        <w:rPr>
          <w:rFonts w:ascii="Arial" w:hAnsi="Arial" w:cs="Arial"/>
          <w:b/>
          <w:color w:val="006699"/>
          <w:szCs w:val="24"/>
        </w:rPr>
      </w:r>
      <w:r>
        <w:rPr>
          <w:rFonts w:ascii="Arial" w:hAnsi="Arial" w:cs="Arial"/>
          <w:b/>
          <w:color w:val="006699"/>
          <w:szCs w:val="24"/>
        </w:rPr>
      </w:r>
    </w:p>
    <w:p>
      <w:pPr>
        <w:pBdr/>
        <w:spacing w:after="120" w:before="280" w:line="300" w:lineRule="auto"/>
        <w:ind/>
        <w:rPr>
          <w:rFonts w:ascii="Arial" w:hAnsi="Arial" w:cs="Arial"/>
          <w:b/>
          <w:color w:val="006699"/>
          <w:szCs w:val="24"/>
        </w:rPr>
      </w:pPr>
      <w:r>
        <w:rPr>
          <w:rFonts w:ascii="Arial" w:hAnsi="Arial" w:cs="Arial"/>
          <w:b/>
          <w:color w:val="006699"/>
          <w:szCs w:val="24"/>
        </w:rPr>
      </w:r>
      <w:r>
        <w:rPr>
          <w:rFonts w:ascii="Arial" w:hAnsi="Arial" w:cs="Arial"/>
          <w:b/>
          <w:color w:val="006699"/>
          <w:szCs w:val="24"/>
        </w:rPr>
      </w:r>
    </w:p>
    <w:p>
      <w:pPr>
        <w:pBdr/>
        <w:spacing w:after="120" w:before="280" w:line="300" w:lineRule="auto"/>
        <w:ind/>
        <w:rPr>
          <w:rFonts w:ascii="Arial" w:hAnsi="Arial" w:cs="Arial"/>
          <w:b/>
          <w:color w:val="006699"/>
          <w:szCs w:val="24"/>
        </w:rPr>
      </w:pPr>
      <w:r>
        <w:rPr>
          <w:rFonts w:ascii="Arial" w:hAnsi="Arial" w:cs="Arial"/>
          <w:b/>
          <w:color w:val="006699"/>
          <w:szCs w:val="24"/>
        </w:rPr>
      </w:r>
      <w:r>
        <w:rPr>
          <w:rFonts w:ascii="Arial" w:hAnsi="Arial" w:cs="Arial"/>
          <w:b/>
          <w:color w:val="006699"/>
          <w:szCs w:val="24"/>
        </w:rPr>
      </w:r>
    </w:p>
    <w:p>
      <w:pPr>
        <w:pBdr/>
        <w:spacing w:after="120" w:before="280" w:line="300" w:lineRule="auto"/>
        <w:ind/>
        <w:rPr>
          <w:rFonts w:ascii="Arial" w:hAnsi="Arial" w:cs="Arial"/>
          <w:b/>
          <w:color w:val="006699"/>
          <w:szCs w:val="24"/>
        </w:rPr>
      </w:pPr>
      <w:r>
        <w:rPr>
          <w:rFonts w:ascii="Arial" w:hAnsi="Arial" w:cs="Arial"/>
          <w:b/>
          <w:color w:val="006699"/>
          <w:szCs w:val="24"/>
        </w:rPr>
      </w:r>
      <w:r>
        <w:rPr>
          <w:rFonts w:ascii="Arial" w:hAnsi="Arial" w:cs="Arial"/>
          <w:b/>
          <w:color w:val="006699"/>
          <w:szCs w:val="24"/>
        </w:rPr>
      </w:r>
    </w:p>
    <w:p>
      <w:pPr>
        <w:pBdr/>
        <w:spacing w:after="120" w:before="280" w:line="300" w:lineRule="auto"/>
        <w:ind/>
        <w:rPr>
          <w:rFonts w:ascii="Arial" w:hAnsi="Arial" w:cs="Arial"/>
          <w:szCs w:val="24"/>
          <w:lang w:eastAsia="zh-CN"/>
        </w:rPr>
      </w:pPr>
      <w:r>
        <w:rPr>
          <w:rFonts w:ascii="Arial" w:hAnsi="Arial" w:cs="Arial"/>
          <w:b/>
          <w:color w:val="006699"/>
          <w:szCs w:val="24"/>
        </w:rPr>
        <w:t xml:space="preserve">4.3 Final Architectural Choice + System Architecture Blueprint</w:t>
      </w:r>
      <w:r>
        <w:rPr>
          <w:rFonts w:ascii="Arial" w:hAnsi="Arial" w:cs="Arial"/>
          <w:szCs w:val="24"/>
          <w:lang w:eastAsia="zh-CN"/>
        </w:rPr>
      </w:r>
    </w:p>
    <w:p>
      <w:pPr>
        <w:pBdr/>
        <w:spacing w:after="120" w:before="280" w:line="300" w:lineRule="auto"/>
        <w:ind/>
        <w:rPr>
          <w:rFonts w:ascii="Arial" w:hAnsi="Arial" w:cs="Arial"/>
        </w:rPr>
      </w:pPr>
      <w:r>
        <w:rPr>
          <w:rFonts w:ascii="Arial" w:hAnsi="Arial" w:cs="Arial"/>
          <w:sz w:val="22"/>
          <w:lang w:eastAsia="zh-CN"/>
        </w:rPr>
        <w:t xml:space="preserve">The AgriUAV platform adopts a </w:t>
      </w:r>
      <w:r>
        <w:rPr>
          <w:rFonts w:ascii="Arial" w:hAnsi="Arial" w:cs="Arial"/>
          <w:b/>
          <w:bCs/>
          <w:sz w:val="22"/>
          <w:lang w:eastAsia="zh-CN"/>
        </w:rPr>
        <w:t xml:space="preserve">Layered Architecture </w:t>
      </w:r>
      <w:r>
        <w:rPr>
          <w:rFonts w:ascii="Arial" w:hAnsi="Arial" w:cs="Arial"/>
          <w:sz w:val="22"/>
          <w:lang w:eastAsia="zh-CN"/>
        </w:rPr>
        <w:t xml:space="preserve">pattern, specifically optimized for the operational constraints of agricultural cooperatives in the Mekong Delta (e.g., intermittent internet </w:t>
      </w:r>
      <w:r>
        <w:rPr>
          <w:rFonts w:ascii="Arial" w:hAnsi="Arial" w:cs="Arial"/>
          <w:sz w:val="22"/>
          <w:lang w:eastAsia="zh-CN"/>
        </w:rPr>
        <w:t xml:space="preserve">connectivity, limited IT personnel). This approach ensures rapid deployment, simplified maintenance (NFR07), and robust data consistency. The diagram below illustrates the logical separation of concerns across the Client, API, Application, and Data layers.</w:t>
      </w:r>
      <w:r>
        <w:rPr>
          <w:rFonts w:ascii="Arial" w:hAnsi="Arial" w:cs="Arial"/>
        </w:rPr>
      </w:r>
    </w:p>
    <w:p>
      <w:pPr>
        <w:pBdr/>
        <w:spacing w:after="160" w:before="360" w:line="300" w:lineRule="auto"/>
        <w:ind/>
        <w:rPr>
          <w:rFonts w:ascii="Arial" w:hAnsi="Arial" w:cs="Arial"/>
          <w:sz w:val="22"/>
          <w:lang w:eastAsia="zh-CN"/>
        </w:rPr>
      </w:pPr>
      <w:r>
        <w:rPr>
          <w:rFonts w:ascii="Arial" w:hAnsi="Arial" w:cs="Arial"/>
        </w:rPr>
        <mc:AlternateContent>
          <mc:Choice Requires="wpg">
            <w:drawing>
              <wp:inline xmlns:wp="http://schemas.openxmlformats.org/drawingml/2006/wordprocessingDrawing" distT="0" distB="0" distL="0" distR="0">
                <wp:extent cx="6510655" cy="5163185"/>
                <wp:effectExtent l="0" t="0" r="4445" b="18415"/>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r/>
                      </pic:nvPicPr>
                      <pic:blipFill rotWithShape="1">
                        <a:blip r:embed="rId16"/>
                        <a:stretch/>
                      </pic:blipFill>
                      <pic:spPr bwMode="auto">
                        <a:xfrm>
                          <a:off x="0" y="0"/>
                          <a:ext cx="6510655" cy="5163185"/>
                        </a:xfrm>
                        <a:prstGeom prst="rect">
                          <a:avLst/>
                        </a:prstGeom>
                        <a:noFill/>
                        <a:ln>
                          <a:solidFill>
                            <a:schemeClr val="tx1"/>
                          </a:solid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512.65pt;height:406.55pt;mso-wrap-distance-left:0.00pt;mso-wrap-distance-top:0.00pt;mso-wrap-distance-right:0.00pt;mso-wrap-distance-bottom:0.00pt;z-index:1;" strokecolor="#000000">
                <v:imagedata r:id="rId16" o:title=""/>
                <o:lock v:ext="edit" rotation="t"/>
              </v:shape>
            </w:pict>
          </mc:Fallback>
        </mc:AlternateContent>
      </w:r>
      <w:r>
        <w:rPr>
          <w:rFonts w:ascii="Arial" w:hAnsi="Arial" w:cs="Arial"/>
          <w:sz w:val="22"/>
          <w:lang w:eastAsia="zh-CN"/>
        </w:rPr>
      </w:r>
    </w:p>
    <w:p>
      <w:pPr>
        <w:pBdr/>
        <w:spacing w:after="160" w:before="360" w:line="300" w:lineRule="auto"/>
        <w:ind/>
        <w:jc w:val="center"/>
        <w:rPr>
          <w:rFonts w:ascii="Arial" w:hAnsi="Arial" w:cs="Arial"/>
          <w:sz w:val="22"/>
          <w:lang w:eastAsia="zh-CN"/>
        </w:rPr>
      </w:pPr>
      <w:r>
        <w:rPr>
          <w:rFonts w:ascii="Arial" w:hAnsi="Arial" w:cs="Arial"/>
          <w:i/>
          <w:iCs/>
          <w:sz w:val="22"/>
          <w:lang w:eastAsia="zh-CN"/>
        </w:rPr>
        <w:t xml:space="preserve">Architectural Layer Breakdown</w:t>
      </w:r>
      <w:r>
        <w:rPr>
          <w:rFonts w:ascii="Arial" w:hAnsi="Arial" w:cs="Arial"/>
          <w:sz w:val="22"/>
          <w:lang w:eastAsia="zh-CN"/>
        </w:rPr>
      </w:r>
    </w:p>
    <w:p>
      <w:pPr>
        <w:numPr>
          <w:ilvl w:val="0"/>
          <w:numId w:val="11"/>
        </w:numPr>
        <w:pBdr/>
        <w:spacing w:after="160" w:before="360" w:line="300" w:lineRule="auto"/>
        <w:ind/>
        <w:rPr>
          <w:rFonts w:ascii="Arial" w:hAnsi="Arial" w:cs="Arial"/>
          <w:sz w:val="22"/>
          <w:lang w:eastAsia="zh-CN"/>
        </w:rPr>
      </w:pPr>
      <w:r>
        <w:rPr>
          <w:rFonts w:ascii="Arial" w:hAnsi="Arial" w:cs="Arial"/>
          <w:b/>
          <w:bCs/>
          <w:sz w:val="22"/>
          <w:lang w:eastAsia="zh-CN"/>
        </w:rPr>
        <w:t xml:space="preserve">Client Layer</w:t>
      </w:r>
      <w:r>
        <w:rPr>
          <w:rFonts w:ascii="Arial" w:hAnsi="Arial" w:cs="Arial"/>
          <w:sz w:val="22"/>
          <w:lang w:eastAsia="zh-CN"/>
        </w:rPr>
        <w:t xml:space="preserve">: Comprises specialized interfaces tailored for distinct operational personas:</w:t>
      </w:r>
      <w:r>
        <w:rPr>
          <w:rFonts w:ascii="Arial" w:hAnsi="Arial" w:cs="Arial"/>
          <w:sz w:val="22"/>
          <w:lang w:eastAsia="zh-CN"/>
        </w:rPr>
      </w:r>
    </w:p>
    <w:p>
      <w:pPr>
        <w:pStyle w:val="1004"/>
        <w:numPr>
          <w:ilvl w:val="0"/>
          <w:numId w:val="12"/>
        </w:numPr>
        <w:pBdr/>
        <w:tabs>
          <w:tab w:val="left" w:leader="none" w:pos="420"/>
        </w:tabs>
        <w:spacing w:after="160" w:before="360" w:line="300" w:lineRule="auto"/>
        <w:ind/>
        <w:rPr>
          <w:rFonts w:ascii="Arial" w:hAnsi="Arial" w:cs="Arial"/>
          <w:sz w:val="22"/>
          <w:lang w:eastAsia="zh-CN"/>
        </w:rPr>
      </w:pPr>
      <w:r>
        <w:rPr>
          <w:rFonts w:ascii="Arial" w:hAnsi="Arial" w:cs="Arial"/>
          <w:sz w:val="22"/>
          <w:lang w:eastAsia="zh-CN"/>
        </w:rPr>
        <w:t xml:space="preserve">Farmer Web/App: Optimized for usability and accessibility (NFR03).</w:t>
      </w:r>
      <w:r>
        <w:rPr>
          <w:rFonts w:ascii="Arial" w:hAnsi="Arial" w:cs="Arial"/>
          <w:sz w:val="22"/>
          <w:lang w:eastAsia="zh-CN"/>
        </w:rPr>
      </w:r>
    </w:p>
    <w:p>
      <w:pPr>
        <w:pStyle w:val="1004"/>
        <w:numPr>
          <w:ilvl w:val="0"/>
          <w:numId w:val="12"/>
        </w:numPr>
        <w:pBdr/>
        <w:tabs>
          <w:tab w:val="left" w:leader="none" w:pos="420"/>
        </w:tabs>
        <w:spacing w:after="160" w:before="360" w:line="300" w:lineRule="auto"/>
        <w:ind/>
        <w:rPr>
          <w:rFonts w:ascii="Arial" w:hAnsi="Arial" w:cs="Arial"/>
          <w:sz w:val="22"/>
          <w:lang w:eastAsia="zh-CN"/>
        </w:rPr>
      </w:pPr>
      <w:r>
        <w:rPr>
          <w:rFonts w:ascii="Arial" w:hAnsi="Arial" w:cs="Arial"/>
          <w:sz w:val="22"/>
          <w:lang w:eastAsia="zh-CN"/>
        </w:rPr>
        <w:t xml:space="preserve">Pilot App: Incorporates a local Offline SQLite database to ensure continuous operation during 4G network dropouts in remote fields (NFR06).</w:t>
      </w:r>
      <w:r>
        <w:rPr>
          <w:rFonts w:ascii="Arial" w:hAnsi="Arial" w:cs="Arial"/>
          <w:sz w:val="22"/>
          <w:lang w:eastAsia="zh-CN"/>
        </w:rPr>
      </w:r>
    </w:p>
    <w:p>
      <w:pPr>
        <w:pStyle w:val="1004"/>
        <w:numPr>
          <w:ilvl w:val="0"/>
          <w:numId w:val="12"/>
        </w:numPr>
        <w:pBdr/>
        <w:tabs>
          <w:tab w:val="left" w:leader="none" w:pos="420"/>
        </w:tabs>
        <w:spacing w:after="160" w:before="360" w:line="300" w:lineRule="auto"/>
        <w:ind/>
        <w:rPr>
          <w:rFonts w:ascii="Arial" w:hAnsi="Arial" w:cs="Arial"/>
          <w:sz w:val="22"/>
          <w:lang w:eastAsia="zh-CN"/>
        </w:rPr>
      </w:pPr>
      <w:r>
        <w:rPr>
          <w:rFonts w:ascii="Arial" w:hAnsi="Arial" w:cs="Arial"/>
          <w:sz w:val="22"/>
          <w:lang w:eastAsia="zh-CN"/>
        </w:rPr>
        <w:t xml:space="preserve">HTX Dashboard: A web-based interface for managers to monitor fleet status and schedules in real-time.</w:t>
      </w:r>
      <w:r>
        <w:rPr>
          <w:rFonts w:ascii="Arial" w:hAnsi="Arial" w:cs="Arial"/>
          <w:sz w:val="22"/>
          <w:lang w:eastAsia="zh-CN"/>
        </w:rPr>
      </w:r>
    </w:p>
    <w:p>
      <w:pPr>
        <w:pStyle w:val="1004"/>
        <w:numPr>
          <w:ilvl w:val="0"/>
          <w:numId w:val="12"/>
        </w:numPr>
        <w:pBdr/>
        <w:tabs>
          <w:tab w:val="left" w:leader="none" w:pos="420"/>
        </w:tabs>
        <w:spacing w:after="160" w:before="360" w:line="300" w:lineRule="auto"/>
        <w:ind/>
        <w:rPr>
          <w:rFonts w:ascii="Arial" w:hAnsi="Arial" w:cs="Arial"/>
          <w:sz w:val="22"/>
          <w:lang w:eastAsia="zh-CN"/>
        </w:rPr>
      </w:pPr>
      <w:r>
        <w:rPr>
          <w:rFonts w:ascii="Arial" w:hAnsi="Arial" w:cs="Arial"/>
          <w:sz w:val="22"/>
          <w:lang w:eastAsia="zh-CN"/>
        </w:rPr>
        <w:t xml:space="preserve">Drone: The physical IoT hardware transmitting telemetry and status data.</w:t>
      </w:r>
      <w:r>
        <w:rPr>
          <w:rFonts w:ascii="Arial" w:hAnsi="Arial" w:cs="Arial"/>
          <w:sz w:val="22"/>
          <w:lang w:eastAsia="zh-CN"/>
        </w:rPr>
      </w:r>
    </w:p>
    <w:p>
      <w:pPr>
        <w:numPr>
          <w:ilvl w:val="0"/>
          <w:numId w:val="13"/>
        </w:numPr>
        <w:pBdr/>
        <w:spacing w:after="160" w:before="360" w:line="300" w:lineRule="auto"/>
        <w:ind/>
        <w:rPr>
          <w:rFonts w:ascii="Arial" w:hAnsi="Arial" w:cs="Arial"/>
          <w:sz w:val="22"/>
          <w:lang w:eastAsia="zh-CN"/>
        </w:rPr>
      </w:pPr>
      <w:r>
        <w:rPr>
          <w:rFonts w:ascii="Arial" w:hAnsi="Arial" w:cs="Arial"/>
          <w:b/>
          <w:bCs/>
          <w:sz w:val="22"/>
          <w:lang w:eastAsia="zh-CN"/>
        </w:rPr>
        <w:t xml:space="preserve">API Gateway Layer</w:t>
      </w:r>
      <w:r>
        <w:rPr>
          <w:rFonts w:ascii="Arial" w:hAnsi="Arial" w:cs="Arial"/>
          <w:sz w:val="22"/>
          <w:lang w:eastAsia="zh-CN"/>
        </w:rPr>
        <w:t xml:space="preserve">: Acts as the unified entry point for all incoming client requests. It offloads cross-cutting concerns such as routing, rate-limiting </w:t>
      </w:r>
      <w:r>
        <w:rPr>
          <w:rFonts w:ascii="Arial" w:hAnsi="Arial" w:eastAsia="SimSun" w:cs="Arial"/>
          <w:sz w:val="22"/>
        </w:rPr>
        <w:t xml:space="preserve">(configured per drone device hardware ID to prevent rogue telemetry flooding from malfunctioning sensors)</w:t>
      </w:r>
      <w:r>
        <w:rPr>
          <w:rFonts w:ascii="Arial" w:hAnsi="Arial" w:cs="Arial"/>
          <w:sz w:val="22"/>
          <w:lang w:eastAsia="zh-CN"/>
        </w:rPr>
        <w:t xml:space="preserve">, TLS termination; JWT validation is enforced downstream in the Application Layer.</w:t>
      </w:r>
      <w:r>
        <w:rPr>
          <w:rFonts w:ascii="Arial" w:hAnsi="Arial" w:cs="Arial"/>
          <w:sz w:val="22"/>
          <w:lang w:eastAsia="zh-CN"/>
        </w:rPr>
      </w:r>
    </w:p>
    <w:p>
      <w:pPr>
        <w:numPr>
          <w:ilvl w:val="0"/>
          <w:numId w:val="13"/>
        </w:numPr>
        <w:pBdr/>
        <w:spacing w:after="160" w:before="360" w:line="300" w:lineRule="auto"/>
        <w:ind/>
        <w:rPr>
          <w:rFonts w:ascii="Arial" w:hAnsi="Arial" w:cs="Arial"/>
          <w:sz w:val="22"/>
          <w:lang w:eastAsia="zh-CN"/>
        </w:rPr>
      </w:pPr>
      <w:r>
        <w:rPr>
          <w:rFonts w:ascii="Arial" w:hAnsi="Arial" w:cs="Arial"/>
          <w:b/>
          <w:bCs/>
          <w:sz w:val="22"/>
          <w:lang w:eastAsia="zh-CN"/>
        </w:rPr>
        <w:t xml:space="preserve">Application Layer</w:t>
      </w:r>
      <w:r>
        <w:rPr>
          <w:rFonts w:ascii="Arial" w:hAnsi="Arial" w:cs="Arial"/>
          <w:sz w:val="22"/>
          <w:lang w:eastAsia="zh-CN"/>
        </w:rPr>
        <w:t xml:space="preserve">: The centralized monolithic engine housing specific business modules:</w:t>
      </w:r>
      <w:r>
        <w:rPr>
          <w:rFonts w:ascii="Arial" w:hAnsi="Arial" w:cs="Arial"/>
          <w:sz w:val="22"/>
          <w:lang w:eastAsia="zh-CN"/>
        </w:rPr>
      </w:r>
    </w:p>
    <w:p>
      <w:pPr>
        <w:pStyle w:val="1004"/>
        <w:numPr>
          <w:ilvl w:val="0"/>
          <w:numId w:val="12"/>
        </w:numPr>
        <w:pBdr/>
        <w:tabs>
          <w:tab w:val="left" w:leader="none" w:pos="420"/>
        </w:tabs>
        <w:spacing w:after="160" w:before="360" w:line="300" w:lineRule="auto"/>
        <w:ind/>
        <w:rPr>
          <w:rFonts w:ascii="Arial" w:hAnsi="Arial" w:cs="Arial"/>
          <w:sz w:val="22"/>
          <w:lang w:eastAsia="zh-CN"/>
        </w:rPr>
      </w:pPr>
      <w:r>
        <w:rPr>
          <w:rFonts w:ascii="Arial" w:hAnsi="Arial" w:cs="Arial"/>
          <w:sz w:val="22"/>
          <w:lang w:eastAsia="zh-CN"/>
        </w:rPr>
        <w:t xml:space="preserve">Booking Module: Manages strict transactional workflows for scheduling spraying sessions (UC01, UC02).</w:t>
      </w:r>
      <w:r>
        <w:rPr>
          <w:rFonts w:ascii="Arial" w:hAnsi="Arial" w:cs="Arial"/>
          <w:sz w:val="22"/>
          <w:lang w:eastAsia="zh-CN"/>
        </w:rPr>
      </w:r>
    </w:p>
    <w:p>
      <w:pPr>
        <w:pStyle w:val="1004"/>
        <w:numPr>
          <w:ilvl w:val="0"/>
          <w:numId w:val="12"/>
        </w:numPr>
        <w:pBdr/>
        <w:tabs>
          <w:tab w:val="left" w:leader="none" w:pos="420"/>
        </w:tabs>
        <w:spacing w:after="160" w:before="360" w:line="300" w:lineRule="auto"/>
        <w:ind/>
        <w:rPr>
          <w:rFonts w:ascii="Arial" w:hAnsi="Arial" w:cs="Arial"/>
          <w:sz w:val="22"/>
          <w:lang w:eastAsia="zh-CN"/>
        </w:rPr>
      </w:pPr>
      <w:r>
        <w:rPr>
          <w:rFonts w:ascii="Arial" w:hAnsi="Arial" w:cs="Arial"/>
          <w:sz w:val="22"/>
          <w:lang w:eastAsia="zh-CN"/>
        </w:rPr>
        <w:t xml:space="preserve">Fleet Module: Handles drone dispatching, capacity planning, and status tracking.</w:t>
      </w:r>
      <w:r>
        <w:rPr>
          <w:rFonts w:ascii="Arial" w:hAnsi="Arial" w:cs="Arial"/>
          <w:sz w:val="22"/>
          <w:lang w:eastAsia="zh-CN"/>
        </w:rPr>
      </w:r>
    </w:p>
    <w:p>
      <w:pPr>
        <w:pStyle w:val="1004"/>
        <w:numPr>
          <w:ilvl w:val="0"/>
          <w:numId w:val="12"/>
        </w:numPr>
        <w:pBdr/>
        <w:tabs>
          <w:tab w:val="left" w:leader="none" w:pos="420"/>
        </w:tabs>
        <w:spacing w:after="160" w:before="360" w:line="300" w:lineRule="auto"/>
        <w:ind/>
        <w:rPr>
          <w:rFonts w:ascii="Arial" w:hAnsi="Arial" w:cs="Arial"/>
          <w:sz w:val="22"/>
          <w:lang w:eastAsia="zh-CN"/>
        </w:rPr>
      </w:pPr>
      <w:r>
        <w:rPr>
          <w:rFonts w:ascii="Arial" w:hAnsi="Arial" w:cs="Arial"/>
          <w:sz w:val="22"/>
          <w:lang w:eastAsia="zh-CN"/>
        </w:rPr>
        <w:t xml:space="preserve">Telemetry Module: Designed to process high-throughput, real-time flight data originating from the drones (UC04).</w:t>
      </w:r>
      <w:r>
        <w:rPr>
          <w:rFonts w:ascii="Arial" w:hAnsi="Arial" w:cs="Arial"/>
          <w:sz w:val="22"/>
          <w:lang w:eastAsia="zh-CN"/>
        </w:rPr>
      </w:r>
    </w:p>
    <w:p>
      <w:pPr>
        <w:numPr>
          <w:ilvl w:val="0"/>
          <w:numId w:val="14"/>
        </w:numPr>
        <w:pBdr/>
        <w:spacing w:after="160" w:before="360" w:line="300" w:lineRule="auto"/>
        <w:ind/>
        <w:rPr>
          <w:rFonts w:ascii="Arial" w:hAnsi="Arial" w:cs="Arial"/>
          <w:sz w:val="22"/>
          <w:lang w:eastAsia="zh-CN"/>
        </w:rPr>
      </w:pPr>
      <w:r>
        <w:rPr>
          <w:rFonts w:ascii="Arial" w:hAnsi="Arial" w:cs="Arial"/>
          <w:b/>
          <w:bCs/>
          <w:sz w:val="22"/>
          <w:lang w:eastAsia="zh-CN"/>
        </w:rPr>
        <w:t xml:space="preserve">Data Persistence Layer</w:t>
      </w:r>
      <w:r>
        <w:rPr>
          <w:rFonts w:ascii="Arial" w:hAnsi="Arial" w:cs="Arial"/>
          <w:sz w:val="22"/>
          <w:lang w:eastAsia="zh-CN"/>
        </w:rPr>
        <w:t xml:space="preserve">: A hybrid, purpose-built storage environment:</w:t>
      </w:r>
      <w:r>
        <w:rPr>
          <w:rFonts w:ascii="Arial" w:hAnsi="Arial" w:cs="Arial"/>
          <w:sz w:val="22"/>
          <w:lang w:eastAsia="zh-CN"/>
        </w:rPr>
      </w:r>
    </w:p>
    <w:p>
      <w:pPr>
        <w:pBdr/>
        <w:spacing w:after="160" w:before="360" w:line="300" w:lineRule="auto"/>
        <w:ind/>
        <w:rPr>
          <w:rFonts w:ascii="Arial" w:hAnsi="Arial" w:cs="Arial"/>
          <w:sz w:val="22"/>
          <w:lang w:eastAsia="zh-CN"/>
        </w:rPr>
      </w:pPr>
      <w:r>
        <w:rPr>
          <w:rFonts w:ascii="Arial" w:hAnsi="Arial" w:cs="Arial"/>
          <w:sz w:val="22"/>
          <w:lang w:eastAsia="zh-CN"/>
        </w:rPr>
        <w:t xml:space="preserve">PostgreSQL &amp; PostGIS: Manages core relational data (users, bookings) and complex spatial geographic queries (farm mapping). Timescale</w:t>
      </w:r>
      <w:r>
        <w:rPr>
          <w:rFonts w:ascii="Arial" w:hAnsi="Arial" w:cs="Arial"/>
          <w:sz w:val="22"/>
          <w:lang w:eastAsia="zh-CN"/>
        </w:rPr>
        <w:t xml:space="preserve">DB: An extension specifically chosen to handle time-series drone telemetry logs. Redis: Functions as an in-memory buffer to absorb high-frequency telemetry data streams before they are permanently flushed to the database, preventing database bottlenecking.</w:t>
      </w:r>
      <w:r>
        <w:rPr>
          <w:rFonts w:ascii="Arial" w:hAnsi="Arial" w:cs="Arial"/>
          <w:sz w:val="22"/>
          <w:lang w:eastAsia="zh-CN"/>
        </w:rPr>
      </w:r>
    </w:p>
    <w:p>
      <w:pPr>
        <w:pBdr/>
        <w:spacing w:after="160" w:before="360" w:line="300" w:lineRule="auto"/>
        <w:ind/>
        <w:rPr>
          <w:rFonts w:ascii="Arial" w:hAnsi="Arial" w:cs="Arial"/>
          <w:sz w:val="28"/>
          <w:szCs w:val="28"/>
        </w:rPr>
      </w:pPr>
      <w:r>
        <w:rPr>
          <w:rFonts w:ascii="Arial" w:hAnsi="Arial" w:cs="Arial"/>
          <w:b/>
          <w:color w:val="003366"/>
          <w:sz w:val="28"/>
          <w:szCs w:val="28"/>
        </w:rPr>
        <w:t xml:space="preserve">5. TECH STACK PROPOSAL</w:t>
      </w:r>
      <w:r>
        <w:rPr>
          <w:rFonts w:ascii="Arial" w:hAnsi="Arial" w:cs="Arial"/>
          <w:sz w:val="28"/>
          <w:szCs w:val="28"/>
        </w:rPr>
      </w:r>
    </w:p>
    <w:p>
      <w:pPr>
        <w:pBdr/>
        <w:spacing w:after="120" w:line="300" w:lineRule="auto"/>
        <w:ind/>
        <w:rPr>
          <w:rFonts w:ascii="Arial" w:hAnsi="Arial" w:cs="Arial"/>
          <w:sz w:val="22"/>
        </w:rPr>
      </w:pPr>
      <w:r>
        <w:rPr>
          <w:rFonts w:ascii="Arial" w:hAnsi="Arial" w:cs="Arial"/>
          <w:sz w:val="22"/>
        </w:rPr>
        <w:t xml:space="preserve">The component selections across every layer of the architecture have been specifically optimized to handle the demographic realities of rural operators (Nguyen 2025) and the infrastructure of agricultural environments:</w:t>
      </w:r>
      <w:r>
        <w:rPr>
          <w:rFonts w:ascii="Arial" w:hAnsi="Arial" w:cs="Arial"/>
          <w:sz w:val="22"/>
        </w:rPr>
      </w:r>
    </w:p>
    <w:p>
      <w:pPr>
        <w:pStyle w:val="1004"/>
        <w:numPr>
          <w:ilvl w:val="0"/>
          <w:numId w:val="15"/>
        </w:numPr>
        <w:pBdr/>
        <w:spacing w:after="120" w:line="300" w:lineRule="auto"/>
        <w:ind w:left="450"/>
        <w:rPr>
          <w:rFonts w:ascii="Arial" w:hAnsi="Arial" w:cs="Arial"/>
          <w:sz w:val="22"/>
        </w:rPr>
      </w:pPr>
      <w:r>
        <w:rPr>
          <w:rFonts w:ascii="Arial" w:hAnsi="Arial" w:cs="Arial"/>
          <w:b/>
          <w:color w:val="323c51"/>
          <w:sz w:val="22"/>
        </w:rPr>
        <w:t xml:space="preserve">Web Administration Dashboard (Frontend)</w:t>
      </w:r>
      <w:r>
        <w:rPr>
          <w:rFonts w:ascii="Arial" w:hAnsi="Arial" w:cs="Arial"/>
          <w:b/>
          <w:sz w:val="22"/>
        </w:rPr>
        <w:t xml:space="preserve">:</w:t>
      </w:r>
      <w:r>
        <w:rPr>
          <w:rFonts w:ascii="Arial" w:hAnsi="Arial" w:cs="Arial"/>
          <w:sz w:val="22"/>
        </w:rPr>
        <w:t xml:space="preserve"> Built with </w:t>
      </w:r>
      <w:r>
        <w:rPr>
          <w:rFonts w:ascii="Arial" w:hAnsi="Arial" w:cs="Arial"/>
          <w:sz w:val="22"/>
          <w:u w:val="single"/>
        </w:rPr>
        <w:t xml:space="preserve">React.js</w:t>
      </w:r>
      <w:r>
        <w:rPr>
          <w:rFonts w:ascii="Arial" w:hAnsi="Arial" w:cs="Arial"/>
          <w:sz w:val="22"/>
        </w:rPr>
        <w:t xml:space="preserve"> styled via </w:t>
      </w:r>
      <w:r>
        <w:rPr>
          <w:rFonts w:ascii="Arial" w:hAnsi="Arial" w:cs="Arial"/>
          <w:sz w:val="22"/>
          <w:u w:val="single"/>
        </w:rPr>
        <w:t xml:space="preserve">TailwindCSS</w:t>
      </w:r>
      <w:r>
        <w:rPr>
          <w:rFonts w:ascii="Arial" w:hAnsi="Arial" w:cs="Arial"/>
          <w:sz w:val="22"/>
        </w:rPr>
        <w:t xml:space="preserve">. Map layouts are rendered using </w:t>
      </w:r>
      <w:r>
        <w:rPr>
          <w:rFonts w:ascii="Arial" w:hAnsi="Arial" w:cs="Arial"/>
          <w:sz w:val="22"/>
          <w:u w:val="single"/>
        </w:rPr>
        <w:t xml:space="preserve">Leaflet.js</w:t>
      </w:r>
      <w:r>
        <w:rPr>
          <w:rFonts w:ascii="Arial" w:hAnsi="Arial" w:cs="Arial"/>
          <w:sz w:val="22"/>
        </w:rPr>
        <w:t xml:space="preserve"> integrating </w:t>
      </w:r>
      <w:r>
        <w:rPr>
          <w:rFonts w:ascii="Arial" w:hAnsi="Arial" w:cs="Arial"/>
          <w:sz w:val="22"/>
          <w:u w:val="single"/>
        </w:rPr>
        <w:t xml:space="preserve">OpenStreetMa</w:t>
      </w:r>
      <w:r>
        <w:rPr>
          <w:rFonts w:ascii="Arial" w:hAnsi="Arial" w:cs="Arial"/>
          <w:sz w:val="22"/>
        </w:rPr>
        <w:t xml:space="preserve">p data layers. This provides full GIS capabilities without the commercial API licensing costs associated with Google Maps, aligning with cooperative budgetary limits.</w:t>
      </w:r>
      <w:r>
        <w:rPr>
          <w:rFonts w:ascii="Arial" w:hAnsi="Arial" w:cs="Arial"/>
          <w:sz w:val="22"/>
        </w:rPr>
      </w:r>
    </w:p>
    <w:p>
      <w:pPr>
        <w:pStyle w:val="1004"/>
        <w:numPr>
          <w:ilvl w:val="0"/>
          <w:numId w:val="15"/>
        </w:numPr>
        <w:pBdr/>
        <w:spacing w:after="120" w:line="300" w:lineRule="auto"/>
        <w:ind w:left="450"/>
        <w:rPr>
          <w:rFonts w:ascii="Arial" w:hAnsi="Arial" w:cs="Arial"/>
          <w:sz w:val="22"/>
        </w:rPr>
      </w:pPr>
      <w:r>
        <w:rPr>
          <w:rFonts w:ascii="Arial" w:hAnsi="Arial" w:cs="Arial"/>
          <w:b/>
          <w:color w:val="323c51"/>
          <w:sz w:val="22"/>
        </w:rPr>
        <w:t xml:space="preserve">Mobile Application (Pilots &amp; Farmers) (Frontend)</w:t>
      </w:r>
      <w:r>
        <w:rPr>
          <w:rFonts w:ascii="Arial" w:hAnsi="Arial" w:cs="Arial"/>
          <w:b/>
          <w:sz w:val="22"/>
        </w:rPr>
        <w:t xml:space="preserve">:</w:t>
      </w:r>
      <w:r>
        <w:rPr>
          <w:rFonts w:ascii="Arial" w:hAnsi="Arial" w:cs="Arial"/>
          <w:sz w:val="22"/>
        </w:rPr>
        <w:t xml:space="preserve"> Developed as a native cross-platform application using </w:t>
      </w:r>
      <w:r>
        <w:rPr>
          <w:rFonts w:ascii="Arial" w:hAnsi="Arial" w:cs="Arial"/>
          <w:sz w:val="22"/>
          <w:u w:val="single"/>
        </w:rPr>
        <w:t xml:space="preserve">Flutter (Dart)</w:t>
      </w:r>
      <w:r>
        <w:rPr>
          <w:rFonts w:ascii="Arial" w:hAnsi="Arial" w:cs="Arial"/>
          <w:sz w:val="22"/>
        </w:rPr>
        <w:t xml:space="preserve">. Local data persistence uses an encrypted </w:t>
      </w:r>
      <w:r>
        <w:rPr>
          <w:rFonts w:ascii="Arial" w:hAnsi="Arial" w:cs="Arial"/>
          <w:sz w:val="22"/>
          <w:u w:val="single"/>
        </w:rPr>
        <w:t xml:space="preserve">SQLite </w:t>
      </w:r>
      <w:r>
        <w:rPr>
          <w:rFonts w:ascii="Arial" w:hAnsi="Arial" w:cs="Arial"/>
          <w:sz w:val="22"/>
        </w:rPr>
        <w:t xml:space="preserve">instance embedded directly in the client container. This architecture natively dr</w:t>
      </w:r>
      <w:r>
        <w:rPr>
          <w:rFonts w:ascii="Arial" w:hAnsi="Arial" w:cs="Arial"/>
          <w:sz w:val="22"/>
        </w:rPr>
        <w:t xml:space="preserve">ives the Offline-First workflow [NFR06], storing telemetry records securely when 4G connectivity drops. To support the older farmer demographic [NFR03], the UI typography targets a minimum size of 16pt alongside high-contrast visual accessibility patterns.</w:t>
      </w:r>
      <w:r>
        <w:rPr>
          <w:rFonts w:ascii="Arial" w:hAnsi="Arial" w:cs="Arial"/>
          <w:sz w:val="22"/>
        </w:rPr>
      </w:r>
    </w:p>
    <w:p>
      <w:pPr>
        <w:pStyle w:val="1004"/>
        <w:numPr>
          <w:ilvl w:val="0"/>
          <w:numId w:val="15"/>
        </w:numPr>
        <w:pBdr/>
        <w:spacing w:after="120" w:line="300" w:lineRule="auto"/>
        <w:ind w:left="450"/>
        <w:rPr>
          <w:rFonts w:ascii="Arial" w:hAnsi="Arial" w:cs="Arial"/>
          <w:sz w:val="22"/>
        </w:rPr>
      </w:pPr>
      <w:r>
        <w:rPr>
          <w:rFonts w:ascii="Arial" w:hAnsi="Arial" w:cs="Arial"/>
          <w:b/>
          <w:color w:val="323c51"/>
          <w:sz w:val="22"/>
        </w:rPr>
        <w:t xml:space="preserve">Application Logic Layer (Backend)</w:t>
      </w:r>
      <w:r>
        <w:rPr>
          <w:rFonts w:ascii="Arial" w:hAnsi="Arial" w:cs="Arial"/>
          <w:b/>
          <w:sz w:val="22"/>
        </w:rPr>
        <w:t xml:space="preserve">:</w:t>
      </w:r>
      <w:r>
        <w:rPr>
          <w:rFonts w:ascii="Arial" w:hAnsi="Arial" w:cs="Arial"/>
          <w:sz w:val="22"/>
        </w:rPr>
        <w:t xml:space="preserve"> Engineered on </w:t>
      </w:r>
      <w:r>
        <w:rPr>
          <w:rFonts w:ascii="Arial" w:hAnsi="Arial" w:cs="Arial"/>
          <w:sz w:val="22"/>
          <w:u w:val="single"/>
        </w:rPr>
        <w:t xml:space="preserve">NestJS </w:t>
      </w:r>
      <w:r>
        <w:rPr>
          <w:rFonts w:ascii="Arial" w:hAnsi="Arial" w:cs="Arial"/>
          <w:sz w:val="22"/>
        </w:rPr>
        <w:t xml:space="preserve">(</w:t>
      </w:r>
      <w:r>
        <w:rPr>
          <w:rFonts w:ascii="Arial" w:hAnsi="Arial" w:cs="Arial"/>
          <w:sz w:val="22"/>
          <w:u w:val="single"/>
        </w:rPr>
        <w:t xml:space="preserve">Node.js/TypeScript</w:t>
      </w:r>
      <w:r>
        <w:rPr>
          <w:rFonts w:ascii="Arial" w:hAnsi="Arial" w:cs="Arial"/>
          <w:sz w:val="22"/>
        </w:rPr>
        <w:t xml:space="preserve">). Leveraging Node's asynchronous, non-blocking event-loop model allows the backend gateway to sustain high-throughput </w:t>
      </w:r>
      <w:r>
        <w:rPr>
          <w:rFonts w:ascii="Arial" w:hAnsi="Arial" w:cs="Arial"/>
          <w:sz w:val="22"/>
          <w:u w:val="single"/>
        </w:rPr>
        <w:t xml:space="preserve">WebSockets Secure </w:t>
      </w:r>
      <w:r>
        <w:rPr>
          <w:rFonts w:ascii="Arial" w:hAnsi="Arial" w:cs="Arial"/>
          <w:sz w:val="22"/>
        </w:rPr>
        <w:t xml:space="preserve">(</w:t>
      </w:r>
      <w:r>
        <w:rPr>
          <w:rFonts w:ascii="Arial" w:hAnsi="Arial" w:cs="Arial"/>
          <w:sz w:val="22"/>
          <w:u w:val="single"/>
        </w:rPr>
        <w:t xml:space="preserve">WSS</w:t>
      </w:r>
      <w:r>
        <w:rPr>
          <w:rFonts w:ascii="Arial" w:hAnsi="Arial" w:cs="Arial"/>
          <w:sz w:val="22"/>
        </w:rPr>
        <w:t xml:space="preserve">) streaming from multiple operating drones simultaneously without thread exhaustion, fulfilling real-time monitoring constraints [NFR01].</w:t>
      </w:r>
      <w:r>
        <w:rPr>
          <w:rFonts w:ascii="Arial" w:hAnsi="Arial" w:cs="Arial"/>
          <w:sz w:val="22"/>
        </w:rPr>
      </w:r>
    </w:p>
    <w:p>
      <w:pPr>
        <w:pStyle w:val="1004"/>
        <w:numPr>
          <w:ilvl w:val="0"/>
          <w:numId w:val="15"/>
        </w:numPr>
        <w:pBdr/>
        <w:spacing w:after="160" w:before="120" w:line="300" w:lineRule="auto"/>
        <w:ind w:left="450"/>
        <w:rPr>
          <w:rFonts w:ascii="Arial" w:hAnsi="Arial" w:cs="Arial"/>
          <w:sz w:val="22"/>
        </w:rPr>
      </w:pPr>
      <w:r>
        <w:rPr>
          <w:rFonts w:ascii="Arial" w:hAnsi="Arial" w:cs="Arial"/>
          <w:b/>
          <w:color w:val="323c51"/>
          <w:sz w:val="22"/>
        </w:rPr>
        <w:t xml:space="preserve">Database &amp; Volatile Caching Layer</w:t>
      </w:r>
      <w:r>
        <w:rPr>
          <w:rFonts w:ascii="Arial" w:hAnsi="Arial" w:cs="Arial"/>
          <w:b/>
          <w:sz w:val="22"/>
        </w:rPr>
        <w:t xml:space="preserve">:</w:t>
      </w:r>
      <w:r>
        <w:rPr>
          <w:rFonts w:ascii="Arial" w:hAnsi="Arial" w:cs="Arial"/>
          <w:sz w:val="22"/>
        </w:rPr>
        <w:t xml:space="preserve"> PostgreSQL 16 serves as the core relational engine enforcing strict ACID transactional integrity for scheduling [UC02].</w:t>
      </w:r>
      <w:r>
        <w:rPr>
          <w:rFonts w:ascii="Arial" w:hAnsi="Arial" w:cs="Arial"/>
          <w:sz w:val="22"/>
        </w:rPr>
      </w:r>
    </w:p>
    <w:p>
      <w:pPr>
        <w:pBdr/>
        <w:tabs>
          <w:tab w:val="left" w:leader="none" w:pos="420"/>
        </w:tabs>
        <w:spacing w:after="160" w:before="120" w:line="300" w:lineRule="auto"/>
        <w:ind w:left="420"/>
        <w:rPr>
          <w:rFonts w:ascii="Arial" w:hAnsi="Arial" w:cs="Arial"/>
          <w:sz w:val="22"/>
        </w:rPr>
      </w:pPr>
      <w:r>
        <w:rPr>
          <w:rFonts w:ascii="Arial" w:hAnsi="Arial" w:cs="Arial"/>
          <w:b/>
          <w:bCs/>
          <w:sz w:val="22"/>
        </w:rPr>
        <w:t xml:space="preserve">- The PostGIS 3.4</w:t>
      </w:r>
      <w:r>
        <w:rPr>
          <w:rFonts w:ascii="Arial" w:hAnsi="Arial" w:cs="Arial"/>
          <w:sz w:val="22"/>
        </w:rPr>
        <w:t xml:space="preserve"> extension evaluates geographic primitives natively (e.g., ST_Contains) for field mapping.</w:t>
      </w:r>
      <w:r>
        <w:rPr>
          <w:rFonts w:ascii="Arial" w:hAnsi="Arial" w:cs="Arial"/>
          <w:sz w:val="22"/>
        </w:rPr>
      </w:r>
    </w:p>
    <w:p>
      <w:pPr>
        <w:pBdr/>
        <w:tabs>
          <w:tab w:val="left" w:leader="none" w:pos="420"/>
        </w:tabs>
        <w:spacing w:after="160" w:before="120" w:line="300" w:lineRule="auto"/>
        <w:ind w:left="420"/>
        <w:rPr>
          <w:rFonts w:ascii="Arial" w:hAnsi="Arial" w:cs="Arial"/>
          <w:sz w:val="22"/>
        </w:rPr>
      </w:pPr>
      <w:r>
        <w:rPr>
          <w:rFonts w:ascii="Arial" w:hAnsi="Arial" w:cs="Arial"/>
          <w:b/>
          <w:bCs/>
          <w:sz w:val="22"/>
        </w:rPr>
        <w:t xml:space="preserve">- TimescaleDB 2.x</w:t>
      </w:r>
      <w:r>
        <w:rPr>
          <w:rFonts w:ascii="Arial" w:hAnsi="Arial" w:cs="Arial"/>
          <w:sz w:val="22"/>
        </w:rPr>
        <w:t xml:space="preserve"> is tightly integrated to explicitly handle the high-frequency, time-series drone telemetry and flight log data required for regulatory compliance (Decree 288).</w:t>
      </w:r>
      <w:r>
        <w:rPr>
          <w:rFonts w:ascii="Arial" w:hAnsi="Arial" w:cs="Arial"/>
          <w:sz w:val="22"/>
        </w:rPr>
      </w:r>
    </w:p>
    <w:p>
      <w:pPr>
        <w:pBdr/>
        <w:tabs>
          <w:tab w:val="left" w:leader="none" w:pos="420"/>
        </w:tabs>
        <w:spacing w:after="160" w:before="120" w:line="300" w:lineRule="auto"/>
        <w:ind w:left="450"/>
        <w:rPr>
          <w:rFonts w:ascii="Arial" w:hAnsi="Arial" w:cs="Arial"/>
          <w:sz w:val="22"/>
        </w:rPr>
      </w:pPr>
      <w:r>
        <w:rPr>
          <w:rFonts w:ascii="Arial" w:hAnsi="Arial" w:cs="Arial"/>
          <w:b/>
          <w:bCs/>
          <w:sz w:val="22"/>
        </w:rPr>
        <w:t xml:space="preserve">- Redis Stack</w:t>
      </w:r>
      <w:r>
        <w:rPr>
          <w:rFonts w:ascii="Arial" w:hAnsi="Arial" w:cs="Arial"/>
          <w:sz w:val="22"/>
        </w:rPr>
        <w:t xml:space="preserve"> operates as a high-speed volatile message queue, acting as a shock absorber to protect physical disk storage from I/O starvation during peak spraying operations [NFR04].</w:t>
      </w:r>
      <w:r>
        <w:rPr>
          <w:rFonts w:ascii="Arial" w:hAnsi="Arial" w:cs="Arial"/>
          <w:sz w:val="22"/>
        </w:rPr>
      </w:r>
    </w:p>
    <w:p>
      <w:pPr>
        <w:pStyle w:val="1004"/>
        <w:numPr>
          <w:ilvl w:val="0"/>
          <w:numId w:val="15"/>
        </w:numPr>
        <w:pBdr/>
        <w:spacing w:after="120" w:line="300" w:lineRule="auto"/>
        <w:ind w:left="450"/>
        <w:rPr>
          <w:rFonts w:ascii="Arial" w:hAnsi="Arial" w:cs="Arial"/>
          <w:sz w:val="20"/>
          <w:szCs w:val="20"/>
        </w:rPr>
      </w:pPr>
      <w:r>
        <w:rPr>
          <w:rFonts w:ascii="Arial" w:hAnsi="Arial" w:eastAsia="Arial" w:cs="Arial"/>
          <w:b/>
          <w:color w:val="323c51"/>
          <w:sz w:val="22"/>
          <w:szCs w:val="20"/>
        </w:rPr>
        <w:t xml:space="preserve">Infrastructure &amp; Hosting:</w:t>
      </w:r>
      <w:r>
        <w:rPr>
          <w:rFonts w:ascii="Arial" w:hAnsi="Arial" w:eastAsia="Arial" w:cs="Arial"/>
          <w:color w:val="000000"/>
          <w:sz w:val="22"/>
          <w:szCs w:val="20"/>
        </w:rPr>
        <w:t xml:space="preserve"> The system is deployed on a single-node VPS/</w:t>
      </w:r>
      <w:r>
        <w:rPr>
          <w:rFonts w:ascii="Arial" w:hAnsi="Arial" w:eastAsia="Arial" w:cs="Arial"/>
          <w:color w:val="000000"/>
          <w:sz w:val="22"/>
          <w:szCs w:val="20"/>
        </w:rPr>
        <w:t xml:space="preserve">Cloud VM (e.g., DigitalOcean or a local Vietnamese provider such as Viettel IDC/VNG Cloud) rather than a Kubernetes cluster, consistent with the chosen Modular Monolith architecture (Section 4) and the limited DevOps capacity of agricultural cooperatives. </w:t>
      </w:r>
      <w:r>
        <w:rPr>
          <w:rFonts w:ascii="Arial" w:hAnsi="Arial" w:eastAsia="Arial" w:cs="Arial"/>
          <w:color w:val="000000"/>
          <w:sz w:val="22"/>
          <w:szCs w:val="20"/>
          <w:u w:val="single"/>
        </w:rPr>
        <w:t xml:space="preserve">Docker </w:t>
      </w:r>
      <w:r>
        <w:rPr>
          <w:rFonts w:ascii="Arial" w:hAnsi="Arial" w:eastAsia="Arial" w:cs="Arial"/>
          <w:color w:val="000000"/>
          <w:sz w:val="22"/>
          <w:szCs w:val="20"/>
        </w:rPr>
        <w:t xml:space="preserve">and </w:t>
      </w:r>
      <w:r>
        <w:rPr>
          <w:rFonts w:ascii="Arial" w:hAnsi="Arial" w:eastAsia="Arial" w:cs="Arial"/>
          <w:color w:val="000000"/>
          <w:sz w:val="22"/>
          <w:szCs w:val="20"/>
          <w:u w:val="single"/>
        </w:rPr>
        <w:t xml:space="preserve">Docker Compose</w:t>
      </w:r>
      <w:r>
        <w:rPr>
          <w:rFonts w:ascii="Arial" w:hAnsi="Arial" w:eastAsia="Arial" w:cs="Arial"/>
          <w:color w:val="000000"/>
          <w:sz w:val="22"/>
          <w:szCs w:val="20"/>
        </w:rPr>
        <w:t xml:space="preserve"> package the application, database, and Redis buffer into reproducible containers for straightforward local backup and single-command redeployment. </w:t>
      </w:r>
      <w:r>
        <w:rPr>
          <w:rFonts w:ascii="Arial" w:hAnsi="Arial" w:eastAsia="Arial" w:cs="Arial"/>
          <w:color w:val="000000"/>
          <w:sz w:val="22"/>
          <w:szCs w:val="20"/>
          <w:u w:val="single"/>
        </w:rPr>
        <w:t xml:space="preserve">Nginx </w:t>
      </w:r>
      <w:r>
        <w:rPr>
          <w:rFonts w:ascii="Arial" w:hAnsi="Arial" w:eastAsia="Arial" w:cs="Arial"/>
          <w:color w:val="000000"/>
          <w:sz w:val="22"/>
          <w:szCs w:val="20"/>
        </w:rPr>
        <w:t xml:space="preserve">serves as the reverse proxy and TLS termination point (detailed further in Section 6). A lightweight </w:t>
      </w:r>
      <w:r>
        <w:rPr>
          <w:rFonts w:ascii="Arial" w:hAnsi="Arial" w:eastAsia="Arial" w:cs="Arial"/>
          <w:color w:val="000000"/>
          <w:sz w:val="22"/>
          <w:szCs w:val="20"/>
          <w:u w:val="single"/>
        </w:rPr>
        <w:t xml:space="preserve">CI/CD pipeline (GitHub Actions)</w:t>
      </w:r>
      <w:r>
        <w:rPr>
          <w:rFonts w:ascii="Arial" w:hAnsi="Arial" w:eastAsia="Arial" w:cs="Arial"/>
          <w:color w:val="000000"/>
          <w:sz w:val="22"/>
          <w:szCs w:val="20"/>
        </w:rPr>
        <w:t xml:space="preserve"> automates build, test, and deployment, matching the team's small size (5 students/developers) without requiring dedicated infrastructure staff.</w:t>
      </w:r>
      <w:r>
        <w:rPr>
          <w:rFonts w:ascii="Arial" w:hAnsi="Arial" w:cs="Arial"/>
          <w:sz w:val="20"/>
          <w:szCs w:val="20"/>
        </w:rPr>
      </w:r>
    </w:p>
    <w:p>
      <w:pPr>
        <w:pBdr/>
        <w:spacing w:after="160" w:before="360" w:line="300" w:lineRule="auto"/>
        <w:ind/>
        <w:rPr>
          <w:rFonts w:ascii="Arial" w:hAnsi="Arial" w:cs="Arial"/>
          <w:sz w:val="28"/>
          <w:szCs w:val="28"/>
        </w:rPr>
      </w:pPr>
      <w:r>
        <w:rPr>
          <w:rFonts w:ascii="Arial" w:hAnsi="Arial" w:cs="Arial"/>
          <w:b/>
          <w:color w:val="003366"/>
          <w:sz w:val="28"/>
          <w:szCs w:val="28"/>
        </w:rPr>
        <w:t xml:space="preserve">6. DEPLOYMENT TOPOLOGY</w:t>
      </w:r>
      <w:r>
        <w:rPr>
          <w:rFonts w:ascii="Arial" w:hAnsi="Arial" w:cs="Arial"/>
          <w:sz w:val="28"/>
          <w:szCs w:val="28"/>
        </w:rPr>
      </w:r>
    </w:p>
    <w:p>
      <w:pPr>
        <w:pBdr/>
        <w:spacing w:after="120" w:line="300" w:lineRule="auto"/>
        <w:ind/>
        <w:rPr>
          <w:rFonts w:ascii="Arial" w:hAnsi="Arial" w:cs="Arial"/>
          <w:sz w:val="22"/>
        </w:rPr>
      </w:pPr>
      <w:r>
        <w:rPr>
          <w:rFonts w:ascii="Arial" w:hAnsi="Arial" w:cs="Arial"/>
          <w:sz w:val="22"/>
        </w:rPr>
        <w:t xml:space="preserve">This section describes where the components defined in §4 (Ar</w:t>
      </w:r>
      <w:r>
        <w:rPr>
          <w:rFonts w:ascii="Arial" w:hAnsi="Arial" w:cs="Arial"/>
          <w:sz w:val="22"/>
        </w:rPr>
        <w:t xml:space="preserve">chitecture) and §5 (Tech Stack) physically run and how they communicate over the network. Business logic (buffering, offline-sync mechanics) is not repeated here see §4.3 for the Redis write-behind pattern and §5 for the SQLite offline-first client design.</w:t>
      </w:r>
      <w:r>
        <w:rPr>
          <w:rFonts w:ascii="Arial" w:hAnsi="Arial" w:cs="Arial"/>
          <w:sz w:val="22"/>
        </w:rPr>
      </w:r>
    </w:p>
    <w:p>
      <w:pPr>
        <w:pBdr/>
        <w:spacing w:after="120" w:before="280" w:line="300" w:lineRule="auto"/>
        <w:ind/>
        <w:rPr>
          <w:rFonts w:ascii="Arial" w:hAnsi="Arial" w:cs="Arial"/>
          <w:szCs w:val="24"/>
          <w:lang w:eastAsia="zh-CN"/>
        </w:rPr>
      </w:pPr>
      <w:r>
        <w:rPr>
          <w:rFonts w:ascii="Arial" w:hAnsi="Arial" w:cs="Arial"/>
          <w:b/>
          <w:color w:val="006699"/>
          <w:szCs w:val="24"/>
        </w:rPr>
        <w:t xml:space="preserve">6.1 Topology Overview</w:t>
      </w:r>
      <w:r>
        <w:rPr>
          <w:rFonts w:ascii="Arial" w:hAnsi="Arial" w:cs="Arial"/>
          <w:szCs w:val="24"/>
          <w:lang w:eastAsia="zh-CN"/>
        </w:rPr>
      </w:r>
    </w:p>
    <w:p>
      <w:pPr>
        <w:pBdr/>
        <w:spacing w:after="120" w:line="300" w:lineRule="auto"/>
        <w:ind/>
        <w:rPr>
          <w:rFonts w:ascii="Arial" w:hAnsi="Arial" w:cs="Arial"/>
          <w:sz w:val="22"/>
        </w:rPr>
      </w:pPr>
      <w:r>
        <w:rPr>
          <w:rFonts w:ascii="Arial" w:hAnsi="Arial" w:cs="Arial"/>
          <w:sz w:val="22"/>
        </w:rPr>
        <w:t xml:space="preserve">The AgriUAV Platform uses a </w:t>
      </w:r>
      <w:r>
        <w:rPr>
          <w:rFonts w:ascii="Arial" w:hAnsi="Arial" w:cs="Arial"/>
          <w:b/>
          <w:bCs/>
          <w:sz w:val="22"/>
        </w:rPr>
        <w:t xml:space="preserve">Hybrid Edge Cloud topology</w:t>
      </w:r>
      <w:r>
        <w:rPr>
          <w:rFonts w:ascii="Arial" w:hAnsi="Arial" w:cs="Arial"/>
          <w:sz w:val="22"/>
        </w:rPr>
        <w:t xml:space="preserve">, consisting of two physical zones:</w:t>
      </w:r>
      <w:r>
        <w:rPr>
          <w:rFonts w:ascii="Arial" w:hAnsi="Arial" w:cs="Arial"/>
          <w:sz w:val="22"/>
        </w:rPr>
      </w:r>
    </w:p>
    <w:p>
      <w:pPr>
        <w:pStyle w:val="1004"/>
        <w:numPr>
          <w:ilvl w:val="0"/>
          <w:numId w:val="16"/>
        </w:numPr>
        <w:pBdr/>
        <w:spacing w:after="120" w:line="300" w:lineRule="auto"/>
        <w:ind/>
        <w:rPr>
          <w:rFonts w:ascii="Arial" w:hAnsi="Arial" w:cs="Arial"/>
        </w:rPr>
      </w:pPr>
      <w:r>
        <w:rPr>
          <w:rFonts w:ascii="Arial" w:hAnsi="Arial" w:cs="Arial"/>
          <w:b/>
          <w:bCs/>
          <w:sz w:val="22"/>
        </w:rPr>
        <w:t xml:space="preserve">Edge Zone </w:t>
      </w:r>
      <w:r>
        <w:rPr>
          <w:rFonts w:ascii="Arial" w:hAnsi="Arial" w:cs="Arial"/>
          <w:sz w:val="22"/>
        </w:rPr>
        <w:t xml:space="preserve">(no infrastructure owned/operated by the team): the Drone hardware and the Pilot's/Farmer's personal smartphone. These devices operate independently of connectivity and only push data upstream opportunistically.</w:t>
      </w:r>
      <w:r>
        <w:rPr>
          <w:rFonts w:ascii="Arial" w:hAnsi="Arial" w:cs="Arial"/>
        </w:rPr>
      </w:r>
    </w:p>
    <w:p>
      <w:pPr>
        <w:pStyle w:val="1004"/>
        <w:numPr>
          <w:ilvl w:val="0"/>
          <w:numId w:val="16"/>
        </w:numPr>
        <w:pBdr/>
        <w:spacing w:after="120" w:line="300" w:lineRule="auto"/>
        <w:ind/>
        <w:rPr>
          <w:rFonts w:ascii="Arial" w:hAnsi="Arial" w:cs="Arial"/>
          <w:sz w:val="22"/>
        </w:rPr>
      </w:pPr>
      <w:r>
        <w:rPr>
          <w:rFonts w:ascii="Arial" w:hAnsi="Arial" w:cs="Arial"/>
          <w:b/>
          <w:bCs/>
          <w:sz w:val="22"/>
        </w:rPr>
        <w:t xml:space="preserve">Cloud Zone</w:t>
      </w:r>
      <w:r>
        <w:rPr>
          <w:rFonts w:ascii="Arial" w:hAnsi="Arial" w:cs="Arial"/>
          <w:sz w:val="22"/>
        </w:rPr>
        <w:t xml:space="preserve"> (single-</w:t>
      </w:r>
      <w:r>
        <w:rPr>
          <w:rFonts w:ascii="Arial" w:hAnsi="Arial" w:cs="Arial"/>
          <w:sz w:val="22"/>
        </w:rPr>
        <w:t xml:space="preserve">node VPS, per §5 Infrastructure &amp; Hosting): hosts the entire server-side  stack - Nginx, the NestJS application containers, PostgreSQL, TimescaleDB, and Redis — as Docker Compose services on one Vietnamese cloud provider node (e.g., Viettel IDC/VNG Cloud).</w:t>
      </w:r>
      <w:r>
        <w:rPr>
          <w:rFonts w:ascii="Arial" w:hAnsi="Arial" w:cs="Arial"/>
          <w:sz w:val="22"/>
        </w:rPr>
      </w:r>
    </w:p>
    <w:p>
      <w:pPr>
        <w:pBdr/>
        <w:spacing w:after="120" w:line="300" w:lineRule="auto"/>
        <w:ind/>
        <w:rPr>
          <w:rFonts w:ascii="Arial" w:hAnsi="Arial" w:cs="Arial"/>
          <w:sz w:val="22"/>
        </w:rPr>
      </w:pPr>
      <w:r>
        <w:rPr>
          <w:rFonts w:ascii="Arial" w:hAnsi="Arial" w:cs="Arial"/>
          <w:sz w:val="22"/>
        </w:rPr>
        <w:t xml:space="preserve">There is intentionally no separate edge-compute node (e.g., no local gateway server at the cooperative office) in the MVP scope; all "edge" processing is client-side logic inside the mobile app.</w:t>
      </w:r>
      <w:r>
        <w:rPr>
          <w:rFonts w:ascii="Arial" w:hAnsi="Arial" w:cs="Arial"/>
          <w:sz w:val="22"/>
        </w:rPr>
      </w:r>
    </w:p>
    <w:p>
      <w:pPr>
        <w:pBdr/>
        <w:spacing w:after="120" w:before="280" w:line="300" w:lineRule="auto"/>
        <w:ind/>
        <w:rPr>
          <w:rFonts w:ascii="Arial" w:hAnsi="Arial" w:cs="Arial"/>
          <w:szCs w:val="24"/>
        </w:rPr>
      </w:pPr>
      <w:r>
        <w:rPr>
          <w:rFonts w:ascii="Arial" w:hAnsi="Arial" w:cs="Arial"/>
          <w:b/>
          <w:color w:val="006699"/>
          <w:szCs w:val="24"/>
        </w:rPr>
        <w:t xml:space="preserve">6.2 Physical Network Path</w:t>
      </w:r>
      <w:r>
        <w:rPr>
          <w:rFonts w:ascii="Arial" w:hAnsi="Arial" w:cs="Arial"/>
          <w:szCs w:val="24"/>
        </w:rPr>
      </w:r>
    </w:p>
    <w:p>
      <w:pPr>
        <w:pBdr/>
        <w:spacing w:after="120" w:before="280" w:line="300" w:lineRule="auto"/>
        <w:ind/>
        <w:rPr>
          <w:rFonts w:ascii="Arial" w:hAnsi="Arial" w:cs="Arial"/>
          <w:sz w:val="22"/>
        </w:rPr>
      </w:pPr>
      <w:r>
        <w:rPr>
          <w:rFonts w:ascii="Arial" w:hAnsi="Arial" w:cs="Arial"/>
          <w:sz w:val="22"/>
        </w:rPr>
        <w:t xml:space="preserve">This section illustrates the physical routing of data across the deployed nodes under different operational contexts. The network paths are strictly separated based on payload characteristics: high-throughput IoT streams vs. strict transactional requests.</w:t>
      </w:r>
      <w:r>
        <w:rPr>
          <w:rFonts w:ascii="Arial" w:hAnsi="Arial" w:cs="Arial"/>
          <w:sz w:val="22"/>
        </w:rPr>
      </w:r>
    </w:p>
    <w:p>
      <w:pPr>
        <w:pBdr/>
        <w:spacing w:after="120" w:line="300" w:lineRule="auto"/>
        <w:ind/>
        <w:rPr>
          <w:rFonts w:ascii="Arial" w:hAnsi="Arial" w:cs="Arial"/>
          <w:b/>
          <w:sz w:val="22"/>
        </w:rPr>
      </w:pPr>
      <w:r>
        <w:rPr>
          <w:rFonts w:ascii="Arial" w:hAnsi="Arial" w:cs="Arial"/>
          <w:b/>
          <w:sz w:val="22"/>
        </w:rPr>
        <w:t xml:space="preserve">6.2.1 Baseline Physical Topology</w:t>
      </w:r>
      <w:r>
        <w:rPr>
          <w:rFonts w:ascii="Arial" w:hAnsi="Arial" w:cs="Arial"/>
          <w:b/>
          <w:sz w:val="22"/>
        </w:rPr>
      </w:r>
    </w:p>
    <w:p>
      <w:pPr>
        <w:pBdr/>
        <w:spacing w:after="120" w:line="300" w:lineRule="auto"/>
        <w:ind/>
        <w:rPr>
          <w:rFonts w:ascii="Arial" w:hAnsi="Arial" w:cs="Arial"/>
          <w:sz w:val="22"/>
        </w:rPr>
      </w:pPr>
      <w:r>
        <w:rPr>
          <w:rFonts w:ascii="Arial" w:hAnsi="Arial" w:cs="Arial"/>
          <w:sz w:val="22"/>
        </w:rPr>
      </w:r>
      <w:r>
        <w:rPr>
          <w:rFonts w:ascii="Arial" w:hAnsi="Arial" w:cs="Arial"/>
          <w:sz w:val="22"/>
        </w:rPr>
      </w:r>
    </w:p>
    <w:p>
      <w:pPr>
        <w:pBdr/>
        <w:spacing w:after="120" w:line="300" w:lineRule="auto"/>
        <w:ind/>
        <w:jc w:val="center"/>
        <w:rPr>
          <w:rFonts w:ascii="Arial" w:hAnsi="Arial" w:cs="Arial"/>
          <w:sz w:val="22"/>
        </w:rPr>
      </w:pPr>
      <w:r>
        <w:rPr>
          <w:rFonts w:ascii="Arial" w:hAnsi="Arial" w:cs="Arial"/>
        </w:rPr>
        <mc:AlternateContent>
          <mc:Choice Requires="wpg">
            <w:drawing>
              <wp:inline xmlns:wp="http://schemas.openxmlformats.org/drawingml/2006/wordprocessingDrawing" distT="0" distB="0" distL="0" distR="0">
                <wp:extent cx="5189220" cy="5018405"/>
                <wp:effectExtent l="0" t="0" r="0"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r/>
                      </pic:nvPicPr>
                      <pic:blipFill rotWithShape="1">
                        <a:blip r:embed="rId17"/>
                        <a:stretch/>
                      </pic:blipFill>
                      <pic:spPr bwMode="auto">
                        <a:xfrm>
                          <a:off x="0" y="0"/>
                          <a:ext cx="5189611" cy="501869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08.60pt;height:395.15pt;mso-wrap-distance-left:0.00pt;mso-wrap-distance-top:0.00pt;mso-wrap-distance-right:0.00pt;mso-wrap-distance-bottom:0.00pt;z-index:1;" stroked="false">
                <v:imagedata r:id="rId17" o:title=""/>
                <o:lock v:ext="edit" rotation="t"/>
              </v:shape>
            </w:pict>
          </mc:Fallback>
        </mc:AlternateContent>
      </w:r>
      <w:r>
        <w:rPr>
          <w:rFonts w:ascii="Arial" w:hAnsi="Arial" w:cs="Arial"/>
          <w:sz w:val="22"/>
        </w:rPr>
      </w:r>
    </w:p>
    <w:p>
      <w:pPr>
        <w:pBdr>
          <w:top w:val="none" w:color="000000" w:sz="0" w:space="0"/>
          <w:left w:val="none" w:color="000000" w:sz="0" w:space="0"/>
          <w:bottom w:val="none" w:color="000000" w:sz="0" w:space="0"/>
          <w:right w:val="none" w:color="000000" w:sz="0" w:space="0"/>
        </w:pBdr>
        <w:spacing/>
        <w:ind/>
        <w:jc w:val="center"/>
        <w:rPr>
          <w:rFonts w:ascii="Arial" w:hAnsi="Arial" w:cs="Arial"/>
          <w:sz w:val="20"/>
          <w:szCs w:val="20"/>
        </w:rPr>
      </w:pPr>
      <w:r>
        <w:rPr>
          <w:rFonts w:ascii="Arial" w:hAnsi="Arial" w:eastAsia="Times New Roman" w:cs="Arial"/>
          <w:i/>
          <w:color w:val="000000"/>
          <w:sz w:val="22"/>
          <w:szCs w:val="20"/>
        </w:rPr>
        <w:t xml:space="preserve">Source: Interactive Architecture Blueprint generated via custom HTML/CSS modeling tool.</w:t>
      </w:r>
      <w:r>
        <w:rPr>
          <w:rFonts w:ascii="Arial" w:hAnsi="Arial" w:cs="Arial"/>
          <w:sz w:val="20"/>
          <w:szCs w:val="20"/>
        </w:rPr>
      </w:r>
    </w:p>
    <w:p>
      <w:pPr>
        <w:pBdr>
          <w:top w:val="none" w:color="000000" w:sz="0" w:space="0"/>
          <w:left w:val="none" w:color="000000" w:sz="0" w:space="0"/>
          <w:bottom w:val="none" w:color="000000" w:sz="0" w:space="0"/>
          <w:right w:val="none" w:color="000000" w:sz="0" w:space="0"/>
        </w:pBdr>
        <w:spacing/>
        <w:ind/>
        <w:rPr>
          <w:rFonts w:ascii="Arial" w:hAnsi="Arial" w:cs="Arial"/>
          <w:sz w:val="22"/>
          <w:szCs w:val="20"/>
        </w:rPr>
      </w:pPr>
      <w:r>
        <w:rPr>
          <w:rFonts w:ascii="Arial" w:hAnsi="Arial" w:eastAsia="Arial" w:cs="Arial"/>
          <w:b/>
          <w:color w:val="000000"/>
          <w:sz w:val="22"/>
          <w:szCs w:val="20"/>
        </w:rPr>
        <w:t xml:space="preserve">Description:</w:t>
      </w:r>
      <w:r>
        <w:rPr>
          <w:rFonts w:ascii="Arial" w:hAnsi="Arial" w:eastAsia="Arial" w:cs="Arial"/>
          <w:color w:val="000000"/>
          <w:sz w:val="22"/>
          <w:szCs w:val="20"/>
        </w:rPr>
        <w:t xml:space="preserve"> The baseline topology consists of three primary physical zones:</w:t>
      </w:r>
      <w:r>
        <w:rPr>
          <w:rFonts w:ascii="Arial" w:hAnsi="Arial" w:cs="Arial"/>
          <w:sz w:val="22"/>
          <w:szCs w:val="20"/>
        </w:rPr>
      </w:r>
    </w:p>
    <w:p>
      <w:pPr>
        <w:pStyle w:val="1004"/>
        <w:numPr>
          <w:ilvl w:val="0"/>
          <w:numId w:val="17"/>
        </w:numPr>
        <w:pBdr>
          <w:top w:val="none" w:color="000000" w:sz="0" w:space="0"/>
          <w:left w:val="none" w:color="000000" w:sz="0" w:space="0"/>
          <w:bottom w:val="none" w:color="000000" w:sz="0" w:space="0"/>
          <w:right w:val="none" w:color="000000" w:sz="0" w:space="0"/>
        </w:pBdr>
        <w:spacing/>
        <w:ind/>
        <w:rPr>
          <w:rFonts w:ascii="Arial" w:hAnsi="Arial" w:cs="Arial"/>
          <w:sz w:val="22"/>
          <w:szCs w:val="20"/>
        </w:rPr>
      </w:pPr>
      <w:r>
        <w:rPr>
          <w:rFonts w:ascii="Arial" w:hAnsi="Arial" w:eastAsia="Arial" w:cs="Arial"/>
          <w:b/>
          <w:color w:val="000000"/>
          <w:sz w:val="22"/>
          <w:szCs w:val="20"/>
        </w:rPr>
        <w:t xml:space="preserve">The Edge (Field Environment):</w:t>
      </w:r>
      <w:r>
        <w:rPr>
          <w:rFonts w:ascii="Arial" w:hAnsi="Arial" w:eastAsia="Arial" w:cs="Arial"/>
          <w:color w:val="000000"/>
          <w:sz w:val="22"/>
          <w:szCs w:val="20"/>
        </w:rPr>
        <w:t xml:space="preserve"> Drone Hardware communicating via short-range protocols (Bluetooth/Wi-Fi) to the Pilot's Mobile Device.</w:t>
      </w:r>
      <w:r>
        <w:rPr>
          <w:rFonts w:ascii="Arial" w:hAnsi="Arial" w:cs="Arial"/>
          <w:sz w:val="22"/>
          <w:szCs w:val="20"/>
        </w:rPr>
      </w:r>
    </w:p>
    <w:p>
      <w:pPr>
        <w:pStyle w:val="1004"/>
        <w:numPr>
          <w:ilvl w:val="0"/>
          <w:numId w:val="17"/>
        </w:numPr>
        <w:pBdr>
          <w:top w:val="none" w:color="000000" w:sz="0" w:space="0"/>
          <w:left w:val="none" w:color="000000" w:sz="0" w:space="0"/>
          <w:bottom w:val="none" w:color="000000" w:sz="0" w:space="0"/>
          <w:right w:val="none" w:color="000000" w:sz="0" w:space="0"/>
        </w:pBdr>
        <w:spacing/>
        <w:ind/>
        <w:rPr>
          <w:rFonts w:ascii="Arial" w:hAnsi="Arial" w:cs="Arial"/>
          <w:sz w:val="22"/>
          <w:szCs w:val="20"/>
        </w:rPr>
      </w:pPr>
      <w:r>
        <w:rPr>
          <w:rFonts w:ascii="Arial" w:hAnsi="Arial" w:eastAsia="Arial" w:cs="Arial"/>
          <w:b/>
          <w:color w:val="000000"/>
          <w:sz w:val="22"/>
          <w:szCs w:val="20"/>
        </w:rPr>
        <w:t xml:space="preserve">The Gateway (4G/LTE Transport):</w:t>
      </w:r>
      <w:r>
        <w:rPr>
          <w:rFonts w:ascii="Arial" w:hAnsi="Arial" w:eastAsia="Arial" w:cs="Arial"/>
          <w:color w:val="000000"/>
          <w:sz w:val="22"/>
          <w:szCs w:val="20"/>
        </w:rPr>
        <w:t xml:space="preserve"> The mobile device acts as an edge proxy, handling intermittent 4G connections and buffering data locally via SQLite (NFR06).</w:t>
      </w:r>
      <w:r>
        <w:rPr>
          <w:rFonts w:ascii="Arial" w:hAnsi="Arial" w:cs="Arial"/>
          <w:sz w:val="22"/>
          <w:szCs w:val="20"/>
        </w:rPr>
      </w:r>
    </w:p>
    <w:p>
      <w:pPr>
        <w:pStyle w:val="1004"/>
        <w:numPr>
          <w:ilvl w:val="0"/>
          <w:numId w:val="17"/>
        </w:numPr>
        <w:pBdr>
          <w:top w:val="none" w:color="000000" w:sz="0" w:space="0"/>
          <w:left w:val="none" w:color="000000" w:sz="0" w:space="0"/>
          <w:bottom w:val="none" w:color="000000" w:sz="0" w:space="0"/>
          <w:right w:val="none" w:color="000000" w:sz="0" w:space="0"/>
        </w:pBdr>
        <w:spacing/>
        <w:ind/>
        <w:rPr>
          <w:rFonts w:ascii="Arial" w:hAnsi="Arial" w:cs="Arial"/>
          <w:sz w:val="22"/>
          <w:szCs w:val="20"/>
        </w:rPr>
      </w:pPr>
      <w:r>
        <w:rPr>
          <w:rFonts w:ascii="Arial" w:hAnsi="Arial" w:eastAsia="Arial" w:cs="Arial"/>
          <w:b/>
          <w:color w:val="000000"/>
          <w:sz w:val="22"/>
          <w:szCs w:val="20"/>
        </w:rPr>
        <w:t xml:space="preserve">The Core (Cloud VPS):</w:t>
      </w:r>
      <w:r>
        <w:rPr>
          <w:rFonts w:ascii="Arial" w:hAnsi="Arial" w:eastAsia="Arial" w:cs="Arial"/>
          <w:color w:val="000000"/>
          <w:sz w:val="22"/>
          <w:szCs w:val="20"/>
        </w:rPr>
        <w:t xml:space="preserve"> A Single-Node containerized environment protected by Nginx (TLS 1.3 Termination), hosting the NestJS Modular Monolith and a polyglot persistence layer (Redis, PostgreSQL, TimescaleDB).</w:t>
      </w:r>
      <w:r>
        <w:rPr>
          <w:rFonts w:ascii="Arial" w:hAnsi="Arial" w:cs="Arial"/>
          <w:sz w:val="22"/>
          <w:szCs w:val="20"/>
        </w:rPr>
      </w:r>
    </w:p>
    <w:p>
      <w:pPr>
        <w:pBdr>
          <w:top w:val="none" w:color="000000" w:sz="0" w:space="0"/>
          <w:left w:val="none" w:color="000000" w:sz="0" w:space="0"/>
          <w:bottom w:val="none" w:color="000000" w:sz="0" w:space="0"/>
          <w:right w:val="none" w:color="000000" w:sz="0" w:space="0"/>
        </w:pBdr>
        <w:spacing/>
        <w:ind/>
        <w:rPr>
          <w:rFonts w:ascii="Arial" w:hAnsi="Arial" w:cs="Arial"/>
          <w:sz w:val="22"/>
          <w:szCs w:val="20"/>
        </w:rPr>
      </w:pPr>
      <w:r>
        <w:rPr>
          <w:rFonts w:ascii="Arial" w:hAnsi="Arial" w:cs="Arial"/>
          <w:sz w:val="22"/>
          <w:szCs w:val="20"/>
        </w:rPr>
      </w:r>
      <w:r>
        <w:rPr>
          <w:rFonts w:ascii="Arial" w:hAnsi="Arial" w:cs="Arial"/>
          <w:sz w:val="22"/>
          <w:szCs w:val="20"/>
        </w:rPr>
      </w:r>
    </w:p>
    <w:p>
      <w:pPr>
        <w:pBdr>
          <w:top w:val="none" w:color="000000" w:sz="0" w:space="0"/>
          <w:left w:val="none" w:color="000000" w:sz="0" w:space="0"/>
          <w:bottom w:val="none" w:color="000000" w:sz="0" w:space="0"/>
          <w:right w:val="none" w:color="000000" w:sz="0" w:space="0"/>
        </w:pBdr>
        <w:spacing/>
        <w:ind/>
        <w:rPr>
          <w:rFonts w:ascii="Arial" w:hAnsi="Arial" w:cs="Arial"/>
          <w:sz w:val="22"/>
          <w:szCs w:val="20"/>
        </w:rPr>
      </w:pPr>
      <w:r>
        <w:rPr>
          <w:rFonts w:ascii="Arial" w:hAnsi="Arial" w:cs="Arial"/>
          <w:sz w:val="22"/>
          <w:szCs w:val="20"/>
        </w:rPr>
      </w:r>
      <w:r>
        <w:rPr>
          <w:rFonts w:ascii="Arial" w:hAnsi="Arial" w:cs="Arial"/>
          <w:sz w:val="22"/>
          <w:szCs w:val="20"/>
        </w:rPr>
      </w:r>
    </w:p>
    <w:p>
      <w:pPr>
        <w:pBdr>
          <w:top w:val="none" w:color="000000" w:sz="0" w:space="0"/>
          <w:left w:val="none" w:color="000000" w:sz="0" w:space="0"/>
          <w:bottom w:val="none" w:color="000000" w:sz="0" w:space="0"/>
          <w:right w:val="none" w:color="000000" w:sz="0" w:space="0"/>
        </w:pBdr>
        <w:spacing/>
        <w:ind/>
        <w:rPr>
          <w:rFonts w:ascii="Arial" w:hAnsi="Arial" w:cs="Arial"/>
          <w:sz w:val="22"/>
          <w:szCs w:val="20"/>
        </w:rPr>
      </w:pPr>
      <w:r>
        <w:rPr>
          <w:rFonts w:ascii="Arial" w:hAnsi="Arial" w:cs="Arial"/>
          <w:sz w:val="22"/>
          <w:szCs w:val="20"/>
        </w:rPr>
      </w:r>
      <w:r>
        <w:rPr>
          <w:rFonts w:ascii="Arial" w:hAnsi="Arial" w:cs="Arial"/>
          <w:sz w:val="22"/>
          <w:szCs w:val="20"/>
        </w:rPr>
      </w:r>
    </w:p>
    <w:p>
      <w:pPr>
        <w:pBdr>
          <w:top w:val="none" w:color="000000" w:sz="0" w:space="0"/>
          <w:left w:val="none" w:color="000000" w:sz="0" w:space="0"/>
          <w:bottom w:val="none" w:color="000000" w:sz="0" w:space="0"/>
          <w:right w:val="none" w:color="000000" w:sz="0" w:space="0"/>
        </w:pBdr>
        <w:spacing/>
        <w:ind/>
        <w:rPr>
          <w:rFonts w:ascii="Arial" w:hAnsi="Arial" w:cs="Arial"/>
          <w:sz w:val="22"/>
          <w:szCs w:val="20"/>
        </w:rPr>
      </w:pPr>
      <w:r>
        <w:rPr>
          <w:rFonts w:ascii="Arial" w:hAnsi="Arial" w:cs="Arial"/>
          <w:sz w:val="22"/>
          <w:szCs w:val="20"/>
        </w:rPr>
      </w:r>
      <w:r>
        <w:rPr>
          <w:rFonts w:ascii="Arial" w:hAnsi="Arial" w:cs="Arial"/>
          <w:sz w:val="22"/>
          <w:szCs w:val="20"/>
        </w:rPr>
      </w:r>
    </w:p>
    <w:p>
      <w:pPr>
        <w:pBdr/>
        <w:spacing w:after="120" w:line="300" w:lineRule="auto"/>
        <w:ind/>
        <w:rPr>
          <w:rFonts w:ascii="Arial" w:hAnsi="Arial" w:cs="Arial"/>
          <w:b/>
          <w:sz w:val="22"/>
        </w:rPr>
      </w:pPr>
      <w:r>
        <w:rPr>
          <w:rFonts w:ascii="Arial" w:hAnsi="Arial" w:cs="Arial"/>
          <w:b/>
          <w:sz w:val="22"/>
        </w:rPr>
        <w:t xml:space="preserve">6.2.2 Telemetry Data Path (High-Throughput IoT)</w:t>
      </w:r>
      <w:r>
        <w:rPr>
          <w:rFonts w:ascii="Arial" w:hAnsi="Arial" w:cs="Arial"/>
          <w:b/>
          <w:sz w:val="22"/>
        </w:rPr>
      </w:r>
    </w:p>
    <w:p>
      <w:pPr>
        <w:pBdr/>
        <w:spacing w:after="120" w:line="300" w:lineRule="auto"/>
        <w:ind/>
        <w:rPr>
          <w:rFonts w:ascii="Arial" w:hAnsi="Arial" w:cs="Arial"/>
          <w:b/>
          <w:bCs/>
          <w:sz w:val="22"/>
        </w:rPr>
      </w:pPr>
      <w:r>
        <w:rPr>
          <w:rFonts w:ascii="Arial" w:hAnsi="Arial" w:cs="Arial"/>
          <w:b/>
          <w:bCs/>
          <w:sz w:val="22"/>
        </w:rPr>
      </w:r>
      <w:r>
        <w:rPr>
          <w:rFonts w:ascii="Arial" w:hAnsi="Arial" w:cs="Arial"/>
          <w:b/>
          <w:bCs/>
          <w:sz w:val="22"/>
        </w:rPr>
      </w:r>
    </w:p>
    <w:p>
      <w:pPr>
        <w:pBdr/>
        <w:spacing w:after="120" w:line="300" w:lineRule="auto"/>
        <w:ind/>
        <w:jc w:val="center"/>
        <w:rPr>
          <w:rFonts w:ascii="Arial" w:hAnsi="Arial" w:cs="Arial"/>
          <w:b/>
          <w:bCs/>
          <w:sz w:val="22"/>
        </w:rPr>
      </w:pPr>
      <w:r>
        <w:rPr>
          <w:rFonts w:ascii="Arial" w:hAnsi="Arial" w:cs="Arial"/>
        </w:rPr>
        <mc:AlternateContent>
          <mc:Choice Requires="wpg">
            <w:drawing>
              <wp:inline xmlns:wp="http://schemas.openxmlformats.org/drawingml/2006/wordprocessingDrawing" distT="0" distB="0" distL="0" distR="0">
                <wp:extent cx="5457825" cy="952500"/>
                <wp:effectExtent l="0" t="0" r="0" b="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r/>
                      </pic:nvPicPr>
                      <pic:blipFill rotWithShape="1">
                        <a:blip r:embed="rId18"/>
                        <a:stretch/>
                      </pic:blipFill>
                      <pic:spPr bwMode="auto">
                        <a:xfrm>
                          <a:off x="0" y="0"/>
                          <a:ext cx="5457824" cy="9524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29.75pt;height:75.00pt;mso-wrap-distance-left:0.00pt;mso-wrap-distance-top:0.00pt;mso-wrap-distance-right:0.00pt;mso-wrap-distance-bottom:0.00pt;z-index:1;" stroked="false">
                <v:imagedata r:id="rId18" o:title=""/>
                <o:lock v:ext="edit" rotation="t"/>
              </v:shape>
            </w:pict>
          </mc:Fallback>
        </mc:AlternateContent>
      </w:r>
      <w:r>
        <w:rPr>
          <w:rFonts w:ascii="Arial" w:hAnsi="Arial" w:cs="Arial"/>
          <w:b/>
          <w:bCs/>
          <w:sz w:val="22"/>
        </w:rPr>
      </w:r>
    </w:p>
    <w:p>
      <w:pPr>
        <w:pBdr/>
        <w:spacing w:after="120" w:line="300" w:lineRule="auto"/>
        <w:ind/>
        <w:jc w:val="center"/>
        <w:rPr>
          <w:rFonts w:ascii="Arial" w:hAnsi="Arial" w:cs="Arial"/>
          <w:b/>
          <w:bCs/>
          <w:sz w:val="22"/>
        </w:rPr>
      </w:pPr>
      <w:r>
        <w:rPr>
          <w:rFonts w:ascii="Arial" w:hAnsi="Arial" w:cs="Arial"/>
        </w:rPr>
        <mc:AlternateContent>
          <mc:Choice Requires="wpg">
            <w:drawing>
              <wp:inline xmlns:wp="http://schemas.openxmlformats.org/drawingml/2006/wordprocessingDrawing" distT="0" distB="0" distL="0" distR="0">
                <wp:extent cx="5329555" cy="4843780"/>
                <wp:effectExtent l="0" t="0" r="0" b="0"/>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r/>
                      </pic:nvPicPr>
                      <pic:blipFill rotWithShape="1">
                        <a:blip r:embed="rId19"/>
                        <a:stretch/>
                      </pic:blipFill>
                      <pic:spPr bwMode="auto">
                        <a:xfrm>
                          <a:off x="0" y="0"/>
                          <a:ext cx="5329854" cy="484387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19.65pt;height:381.40pt;mso-wrap-distance-left:0.00pt;mso-wrap-distance-top:0.00pt;mso-wrap-distance-right:0.00pt;mso-wrap-distance-bottom:0.00pt;z-index:1;" stroked="false">
                <v:imagedata r:id="rId19" o:title=""/>
                <o:lock v:ext="edit" rotation="t"/>
              </v:shape>
            </w:pict>
          </mc:Fallback>
        </mc:AlternateContent>
      </w:r>
      <w:r>
        <w:rPr>
          <w:rFonts w:ascii="Arial" w:hAnsi="Arial" w:cs="Arial"/>
          <w:b/>
          <w:bCs/>
          <w:sz w:val="22"/>
        </w:rPr>
      </w:r>
    </w:p>
    <w:p>
      <w:pPr>
        <w:pBdr>
          <w:top w:val="none" w:color="000000" w:sz="0" w:space="0"/>
          <w:left w:val="none" w:color="000000" w:sz="0" w:space="0"/>
          <w:bottom w:val="none" w:color="000000" w:sz="0" w:space="0"/>
          <w:right w:val="none" w:color="000000" w:sz="0" w:space="0"/>
        </w:pBdr>
        <w:spacing/>
        <w:ind/>
        <w:jc w:val="center"/>
        <w:rPr>
          <w:rFonts w:ascii="Arial" w:hAnsi="Arial" w:cs="Arial"/>
          <w:sz w:val="20"/>
          <w:szCs w:val="20"/>
        </w:rPr>
      </w:pPr>
      <w:r>
        <w:rPr>
          <w:rFonts w:ascii="Arial" w:hAnsi="Arial" w:eastAsia="Times New Roman" w:cs="Arial"/>
          <w:i/>
          <w:color w:val="000000"/>
          <w:sz w:val="22"/>
          <w:szCs w:val="20"/>
        </w:rPr>
        <w:t xml:space="preserve">Source: Interactive Architecture Blueprint generated via custom HTML/CSS modeling tool.</w:t>
      </w:r>
      <w:r>
        <w:rPr>
          <w:rFonts w:ascii="Arial" w:hAnsi="Arial" w:cs="Arial"/>
          <w:sz w:val="20"/>
          <w:szCs w:val="20"/>
        </w:rPr>
      </w:r>
    </w:p>
    <w:p>
      <w:pPr>
        <w:pBdr>
          <w:top w:val="none" w:color="000000" w:sz="0" w:space="0"/>
          <w:left w:val="none" w:color="000000" w:sz="0" w:space="0"/>
          <w:bottom w:val="none" w:color="000000" w:sz="0" w:space="0"/>
          <w:right w:val="none" w:color="000000" w:sz="0" w:space="0"/>
        </w:pBdr>
        <w:spacing/>
        <w:ind/>
        <w:rPr>
          <w:rFonts w:ascii="Arial" w:hAnsi="Arial" w:cs="Arial"/>
          <w:sz w:val="22"/>
          <w:szCs w:val="20"/>
        </w:rPr>
      </w:pPr>
      <w:r>
        <w:rPr>
          <w:rFonts w:ascii="Arial" w:hAnsi="Arial" w:eastAsia="Arial" w:cs="Arial"/>
          <w:b/>
          <w:color w:val="000000"/>
          <w:sz w:val="22"/>
          <w:szCs w:val="20"/>
        </w:rPr>
        <w:t xml:space="preserve">Description: </w:t>
      </w:r>
      <w:r>
        <w:rPr>
          <w:rFonts w:ascii="Arial" w:hAnsi="Arial" w:eastAsia="Arial" w:cs="Arial"/>
          <w:color w:val="000000"/>
          <w:sz w:val="22"/>
          <w:szCs w:val="20"/>
        </w:rPr>
        <w:t xml:space="preserve">This path handles continuous, high-frequency coordinate updates (up to 200 req/s) from the drone fleet.</w:t>
      </w:r>
      <w:r>
        <w:rPr>
          <w:rFonts w:ascii="Arial" w:hAnsi="Arial" w:cs="Arial"/>
          <w:sz w:val="22"/>
          <w:szCs w:val="20"/>
        </w:rPr>
      </w:r>
    </w:p>
    <w:p>
      <w:pPr>
        <w:pStyle w:val="1004"/>
        <w:numPr>
          <w:ilvl w:val="0"/>
          <w:numId w:val="18"/>
        </w:numPr>
        <w:pBdr>
          <w:top w:val="none" w:color="000000" w:sz="0" w:space="0"/>
          <w:left w:val="none" w:color="000000" w:sz="0" w:space="0"/>
          <w:bottom w:val="none" w:color="000000" w:sz="0" w:space="0"/>
          <w:right w:val="none" w:color="000000" w:sz="0" w:space="0"/>
        </w:pBdr>
        <w:spacing/>
        <w:ind/>
        <w:rPr>
          <w:rFonts w:ascii="Arial" w:hAnsi="Arial" w:cs="Arial"/>
          <w:sz w:val="22"/>
          <w:szCs w:val="20"/>
        </w:rPr>
      </w:pPr>
      <w:r>
        <w:rPr>
          <w:rFonts w:ascii="Arial" w:hAnsi="Arial" w:eastAsia="Arial" w:cs="Arial"/>
          <w:b/>
          <w:color w:val="000000"/>
          <w:sz w:val="22"/>
          <w:szCs w:val="20"/>
        </w:rPr>
        <w:t xml:space="preserve">Path:</w:t>
      </w:r>
      <w:r>
        <w:rPr>
          <w:rFonts w:ascii="Arial" w:hAnsi="Arial" w:eastAsia="Arial" w:cs="Arial"/>
          <w:color w:val="000000"/>
          <w:sz w:val="22"/>
          <w:szCs w:val="20"/>
        </w:rPr>
        <w:t xml:space="preserve"> Drone HardwarAriale </w:t>
      </w:r>
      <w:r>
        <w:rPr>
          <w:rFonts w:ascii="Arial" w:hAnsi="Arial" w:eastAsia="Adwaita Mono" w:cs="Arial"/>
          <w:color w:val="000000"/>
          <w:sz w:val="22"/>
          <w:szCs w:val="20"/>
        </w:rPr>
        <w:t xml:space="preserve">→</w:t>
      </w:r>
      <w:r>
        <w:rPr>
          <w:rFonts w:ascii="Arial" w:hAnsi="Arial" w:eastAsia="Arial" w:cs="Arial"/>
          <w:color w:val="000000"/>
          <w:sz w:val="22"/>
          <w:szCs w:val="20"/>
        </w:rPr>
        <w:t xml:space="preserve"> Bluetooth </w:t>
      </w:r>
      <w:r>
        <w:rPr>
          <w:rFonts w:ascii="Arial" w:hAnsi="Arial" w:eastAsia="Adwaita Mono" w:cs="Arial"/>
          <w:color w:val="000000"/>
          <w:sz w:val="22"/>
          <w:szCs w:val="20"/>
        </w:rPr>
        <w:t xml:space="preserve">→</w:t>
      </w:r>
      <w:r>
        <w:rPr>
          <w:rFonts w:ascii="Arial" w:hAnsi="Arial" w:eastAsia="Arial" w:cs="Arial"/>
          <w:color w:val="000000"/>
          <w:sz w:val="22"/>
          <w:szCs w:val="20"/>
        </w:rPr>
        <w:t xml:space="preserve"> Mobile App </w:t>
      </w:r>
      <w:r>
        <w:rPr>
          <w:rFonts w:ascii="Arial" w:hAnsi="Arial" w:eastAsia="Adwaita Mono" w:cs="Arial"/>
          <w:color w:val="000000"/>
          <w:sz w:val="22"/>
          <w:szCs w:val="20"/>
        </w:rPr>
        <w:t xml:space="preserve">→</w:t>
      </w:r>
      <w:r>
        <w:rPr>
          <w:rFonts w:ascii="Arial" w:hAnsi="Arial" w:eastAsia="Arial" w:cs="Arial"/>
          <w:color w:val="000000"/>
          <w:sz w:val="22"/>
          <w:szCs w:val="20"/>
        </w:rPr>
        <w:t xml:space="preserve"> WSS/MQTT over 4G </w:t>
      </w:r>
      <w:r>
        <w:rPr>
          <w:rFonts w:ascii="Arial" w:hAnsi="Arial" w:eastAsia="Adwaita Mono" w:cs="Arial"/>
          <w:color w:val="000000"/>
          <w:sz w:val="22"/>
          <w:szCs w:val="20"/>
        </w:rPr>
        <w:t xml:space="preserve">→</w:t>
      </w:r>
      <w:r>
        <w:rPr>
          <w:rFonts w:ascii="Arial" w:hAnsi="Arial" w:eastAsia="Arial" w:cs="Arial"/>
          <w:color w:val="000000"/>
          <w:sz w:val="22"/>
          <w:szCs w:val="20"/>
        </w:rPr>
        <w:t xml:space="preserve"> Nginx </w:t>
      </w:r>
      <w:r>
        <w:rPr>
          <w:rFonts w:ascii="Arial" w:hAnsi="Arial" w:eastAsia="Adwaita Mono" w:cs="Arial"/>
          <w:color w:val="000000"/>
          <w:sz w:val="22"/>
          <w:szCs w:val="20"/>
        </w:rPr>
        <w:t xml:space="preserve">→</w:t>
      </w:r>
      <w:r>
        <w:rPr>
          <w:rFonts w:ascii="Arial" w:hAnsi="Arial" w:eastAsia="Arial" w:cs="Arial"/>
          <w:color w:val="000000"/>
          <w:sz w:val="22"/>
          <w:szCs w:val="20"/>
        </w:rPr>
        <w:t xml:space="preserve"> NestJS (Telemetry Module) </w:t>
      </w:r>
      <w:r>
        <w:rPr>
          <w:rFonts w:ascii="Arial" w:hAnsi="Arial" w:eastAsia="Adwaita Mono" w:cs="Arial"/>
          <w:color w:val="000000"/>
          <w:sz w:val="22"/>
          <w:szCs w:val="20"/>
        </w:rPr>
        <w:t xml:space="preserve">→</w:t>
      </w:r>
      <w:r>
        <w:rPr>
          <w:rFonts w:ascii="Arial" w:hAnsi="Arial" w:eastAsia="Arial" w:cs="Arial"/>
          <w:color w:val="000000"/>
          <w:sz w:val="22"/>
          <w:szCs w:val="20"/>
        </w:rPr>
        <w:t xml:space="preserve"> </w:t>
      </w:r>
      <w:r>
        <w:rPr>
          <w:rFonts w:ascii="Arial" w:hAnsi="Arial" w:eastAsia="Arial" w:cs="Arial"/>
          <w:b/>
          <w:color w:val="000000"/>
          <w:sz w:val="22"/>
          <w:szCs w:val="20"/>
        </w:rPr>
        <w:t xml:space="preserve">Redis Stack</w:t>
      </w:r>
      <w:r>
        <w:rPr>
          <w:rFonts w:ascii="Arial" w:hAnsi="Arial" w:eastAsia="Arial" w:cs="Arial"/>
          <w:color w:val="000000"/>
          <w:sz w:val="22"/>
          <w:szCs w:val="20"/>
        </w:rPr>
        <w:t xml:space="preserve"> </w:t>
      </w:r>
      <w:r>
        <w:rPr>
          <w:rFonts w:ascii="Arial" w:hAnsi="Arial" w:eastAsia="Adwaita Mono" w:cs="Arial"/>
          <w:color w:val="000000"/>
          <w:sz w:val="22"/>
          <w:szCs w:val="20"/>
        </w:rPr>
        <w:t xml:space="preserve">→</w:t>
      </w:r>
      <w:r>
        <w:rPr>
          <w:rFonts w:ascii="Arial" w:hAnsi="Arial" w:eastAsia="Arial" w:cs="Arial"/>
          <w:color w:val="000000"/>
          <w:sz w:val="22"/>
          <w:szCs w:val="20"/>
        </w:rPr>
        <w:t xml:space="preserve"> </w:t>
      </w:r>
      <w:r>
        <w:rPr>
          <w:rFonts w:ascii="Arial" w:hAnsi="Arial" w:eastAsia="Arial" w:cs="Arial"/>
          <w:b/>
          <w:color w:val="000000"/>
          <w:sz w:val="22"/>
          <w:szCs w:val="20"/>
        </w:rPr>
        <w:t xml:space="preserve">TimescaleDB</w:t>
      </w:r>
      <w:r>
        <w:rPr>
          <w:rFonts w:ascii="Arial" w:hAnsi="Arial" w:eastAsia="Arial" w:cs="Arial"/>
          <w:color w:val="000000"/>
          <w:sz w:val="22"/>
          <w:szCs w:val="20"/>
        </w:rPr>
        <w:t xml:space="preserve">.</w:t>
      </w:r>
      <w:r>
        <w:rPr>
          <w:rFonts w:ascii="Arial" w:hAnsi="Arial" w:cs="Arial"/>
          <w:sz w:val="22"/>
          <w:szCs w:val="20"/>
        </w:rPr>
      </w:r>
    </w:p>
    <w:p>
      <w:pPr>
        <w:pStyle w:val="1004"/>
        <w:numPr>
          <w:ilvl w:val="0"/>
          <w:numId w:val="18"/>
        </w:numPr>
        <w:pBdr>
          <w:top w:val="none" w:color="000000" w:sz="0" w:space="0"/>
          <w:left w:val="none" w:color="000000" w:sz="0" w:space="0"/>
          <w:bottom w:val="none" w:color="000000" w:sz="0" w:space="0"/>
          <w:right w:val="none" w:color="000000" w:sz="0" w:space="0"/>
        </w:pBdr>
        <w:spacing/>
        <w:ind/>
        <w:rPr>
          <w:rFonts w:ascii="Arial" w:hAnsi="Arial" w:cs="Arial"/>
          <w:sz w:val="22"/>
          <w:szCs w:val="20"/>
        </w:rPr>
      </w:pPr>
      <w:r>
        <w:rPr>
          <w:rFonts w:ascii="Arial" w:hAnsi="Arial" w:eastAsia="Arial" w:cs="Arial"/>
          <w:b/>
          <w:color w:val="000000"/>
          <w:sz w:val="22"/>
          <w:szCs w:val="20"/>
        </w:rPr>
        <w:t xml:space="preserve">Justification:</w:t>
      </w:r>
      <w:r>
        <w:rPr>
          <w:rFonts w:ascii="Arial" w:hAnsi="Arial" w:eastAsia="Arial" w:cs="Arial"/>
          <w:color w:val="000000"/>
          <w:sz w:val="22"/>
          <w:szCs w:val="20"/>
        </w:rPr>
        <w:t xml:space="preserve"> Directing telemetry traffic to the in-memory </w:t>
      </w:r>
      <w:r>
        <w:rPr>
          <w:rFonts w:ascii="Arial" w:hAnsi="Arial" w:eastAsia="Arial" w:cs="Arial"/>
          <w:b/>
          <w:color w:val="000000"/>
          <w:sz w:val="22"/>
          <w:szCs w:val="20"/>
        </w:rPr>
        <w:t xml:space="preserve">Redis Buffer</w:t>
      </w:r>
      <w:r>
        <w:rPr>
          <w:rFonts w:ascii="Arial" w:hAnsi="Arial" w:eastAsia="Arial" w:cs="Arial"/>
          <w:color w:val="000000"/>
          <w:sz w:val="22"/>
          <w:szCs w:val="20"/>
        </w:rPr>
        <w:t xml:space="preserve"> prevents the primary database from experiencing I/O bottlenecks. A background worker subsequently flushes this data to TimescaleDB for long-term legal compliance storage (Decree 288/2025/ND-CP).</w:t>
      </w:r>
      <w:r>
        <w:rPr>
          <w:rFonts w:ascii="Arial" w:hAnsi="Arial" w:cs="Arial"/>
          <w:sz w:val="22"/>
          <w:szCs w:val="20"/>
        </w:rPr>
      </w:r>
    </w:p>
    <w:p>
      <w:pPr>
        <w:pBdr>
          <w:top w:val="none" w:color="000000" w:sz="0" w:space="0"/>
          <w:left w:val="none" w:color="000000" w:sz="0" w:space="0"/>
          <w:bottom w:val="none" w:color="000000" w:sz="0" w:space="0"/>
          <w:right w:val="none" w:color="000000" w:sz="0" w:space="0"/>
        </w:pBdr>
        <w:spacing/>
        <w:ind/>
        <w:rPr>
          <w:rFonts w:ascii="Arial" w:hAnsi="Arial" w:cs="Arial"/>
          <w:sz w:val="22"/>
        </w:rPr>
      </w:pPr>
      <w:r>
        <w:rPr>
          <w:rFonts w:ascii="Arial" w:hAnsi="Arial" w:cs="Arial"/>
          <w:sz w:val="22"/>
        </w:rPr>
      </w:r>
      <w:r>
        <w:rPr>
          <w:rFonts w:ascii="Arial" w:hAnsi="Arial" w:cs="Arial"/>
          <w:sz w:val="22"/>
        </w:rPr>
      </w:r>
    </w:p>
    <w:p>
      <w:pPr>
        <w:pBdr/>
        <w:spacing w:after="120" w:line="300" w:lineRule="auto"/>
        <w:ind/>
        <w:rPr>
          <w:rFonts w:ascii="Arial" w:hAnsi="Arial" w:cs="Arial"/>
          <w:b/>
          <w:sz w:val="22"/>
        </w:rPr>
      </w:pPr>
      <w:r>
        <w:rPr>
          <w:rFonts w:ascii="Arial" w:hAnsi="Arial" w:cs="Arial"/>
          <w:b/>
          <w:sz w:val="22"/>
        </w:rPr>
        <w:t xml:space="preserve">6.2.3 Transactional Booking Path (Strict Consistency)</w:t>
      </w:r>
      <w:r>
        <w:rPr>
          <w:rFonts w:ascii="Arial" w:hAnsi="Arial" w:cs="Arial"/>
          <w:b/>
          <w:sz w:val="22"/>
        </w:rPr>
      </w:r>
    </w:p>
    <w:p>
      <w:pPr>
        <w:pBdr/>
        <w:spacing w:after="120" w:line="300" w:lineRule="auto"/>
        <w:ind/>
        <w:rPr>
          <w:rFonts w:ascii="Arial" w:hAnsi="Arial" w:cs="Arial"/>
          <w:b/>
          <w:bCs/>
          <w:sz w:val="22"/>
        </w:rPr>
      </w:pPr>
      <w:r>
        <w:rPr>
          <w:rFonts w:ascii="Arial" w:hAnsi="Arial" w:cs="Arial"/>
          <w:b/>
          <w:bCs/>
          <w:sz w:val="22"/>
        </w:rPr>
      </w:r>
      <w:r>
        <w:rPr>
          <w:rFonts w:ascii="Arial" w:hAnsi="Arial" w:cs="Arial"/>
          <w:b/>
          <w:bCs/>
          <w:sz w:val="22"/>
        </w:rPr>
      </w:r>
    </w:p>
    <w:p>
      <w:pPr>
        <w:pBdr/>
        <w:spacing w:after="120" w:line="300" w:lineRule="auto"/>
        <w:ind/>
        <w:jc w:val="center"/>
        <w:rPr>
          <w:rFonts w:ascii="Arial" w:hAnsi="Arial" w:cs="Arial"/>
          <w:b/>
          <w:bCs/>
          <w:sz w:val="22"/>
        </w:rPr>
      </w:pPr>
      <w:r>
        <w:rPr>
          <w:rFonts w:ascii="Arial" w:hAnsi="Arial" w:cs="Arial"/>
        </w:rPr>
        <mc:AlternateContent>
          <mc:Choice Requires="wpg">
            <w:drawing>
              <wp:inline xmlns:wp="http://schemas.openxmlformats.org/drawingml/2006/wordprocessingDrawing" distT="0" distB="0" distL="0" distR="0">
                <wp:extent cx="5370830" cy="5537835"/>
                <wp:effectExtent l="0" t="0" r="0" b="0"/>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r/>
                      </pic:nvPicPr>
                      <pic:blipFill rotWithShape="1">
                        <a:blip r:embed="rId20"/>
                        <a:stretch/>
                      </pic:blipFill>
                      <pic:spPr bwMode="auto">
                        <a:xfrm>
                          <a:off x="0" y="0"/>
                          <a:ext cx="5371351" cy="553842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22.90pt;height:436.05pt;mso-wrap-distance-left:0.00pt;mso-wrap-distance-top:0.00pt;mso-wrap-distance-right:0.00pt;mso-wrap-distance-bottom:0.00pt;z-index:1;" stroked="false">
                <v:imagedata r:id="rId20" o:title=""/>
                <o:lock v:ext="edit" rotation="t"/>
              </v:shape>
            </w:pict>
          </mc:Fallback>
        </mc:AlternateContent>
      </w:r>
      <w:r>
        <w:rPr>
          <w:rFonts w:ascii="Arial" w:hAnsi="Arial" w:cs="Arial"/>
          <w:b/>
          <w:bCs/>
          <w:sz w:val="22"/>
        </w:rPr>
      </w:r>
    </w:p>
    <w:p>
      <w:pPr>
        <w:pBdr>
          <w:top w:val="none" w:color="000000" w:sz="0" w:space="0"/>
          <w:left w:val="none" w:color="000000" w:sz="0" w:space="0"/>
          <w:bottom w:val="none" w:color="000000" w:sz="0" w:space="0"/>
          <w:right w:val="none" w:color="000000" w:sz="0" w:space="0"/>
        </w:pBdr>
        <w:spacing/>
        <w:ind/>
        <w:jc w:val="center"/>
        <w:rPr>
          <w:rFonts w:ascii="Arial" w:hAnsi="Arial" w:cs="Arial"/>
          <w:sz w:val="20"/>
          <w:szCs w:val="20"/>
        </w:rPr>
      </w:pPr>
      <w:r>
        <w:rPr>
          <w:rFonts w:ascii="Arial" w:hAnsi="Arial" w:eastAsia="Arial" w:cs="Arial"/>
          <w:color w:val="000000"/>
          <w:sz w:val="22"/>
          <w:szCs w:val="20"/>
        </w:rPr>
        <w:t xml:space="preserve">Source: Interactive Architecture Blueprint generated via custom HTML/CSS modeling tool.</w:t>
      </w:r>
      <w:r>
        <w:rPr>
          <w:rFonts w:ascii="Arial" w:hAnsi="Arial" w:cs="Arial"/>
          <w:sz w:val="20"/>
          <w:szCs w:val="20"/>
        </w:rPr>
      </w:r>
    </w:p>
    <w:p>
      <w:pPr>
        <w:pBdr>
          <w:top w:val="none" w:color="000000" w:sz="0" w:space="0"/>
          <w:left w:val="none" w:color="000000" w:sz="0" w:space="0"/>
          <w:bottom w:val="none" w:color="000000" w:sz="0" w:space="0"/>
          <w:right w:val="none" w:color="000000" w:sz="0" w:space="0"/>
        </w:pBdr>
        <w:spacing/>
        <w:ind/>
        <w:rPr>
          <w:rFonts w:ascii="Arial" w:hAnsi="Arial" w:cs="Arial"/>
          <w:sz w:val="22"/>
          <w:szCs w:val="20"/>
        </w:rPr>
      </w:pPr>
      <w:r>
        <w:rPr>
          <w:rFonts w:ascii="Arial" w:hAnsi="Arial" w:eastAsia="Arial" w:cs="Arial"/>
          <w:b/>
          <w:color w:val="000000"/>
          <w:sz w:val="22"/>
          <w:szCs w:val="20"/>
        </w:rPr>
        <w:t xml:space="preserve">Description: </w:t>
      </w:r>
      <w:r>
        <w:rPr>
          <w:rFonts w:ascii="Arial" w:hAnsi="Arial" w:eastAsia="Arial" w:cs="Arial"/>
          <w:color w:val="000000"/>
          <w:sz w:val="22"/>
          <w:szCs w:val="20"/>
        </w:rPr>
        <w:t xml:space="preserve">This path processes financial and scheduling requests where data integrity and race-condition prevention are critical.</w:t>
      </w:r>
      <w:r>
        <w:rPr>
          <w:rFonts w:ascii="Arial" w:hAnsi="Arial" w:cs="Arial"/>
          <w:sz w:val="22"/>
          <w:szCs w:val="20"/>
        </w:rPr>
      </w:r>
    </w:p>
    <w:p>
      <w:pPr>
        <w:pStyle w:val="1004"/>
        <w:numPr>
          <w:ilvl w:val="0"/>
          <w:numId w:val="19"/>
        </w:numPr>
        <w:pBdr>
          <w:top w:val="none" w:color="000000" w:sz="0" w:space="0"/>
          <w:left w:val="none" w:color="000000" w:sz="0" w:space="0"/>
          <w:bottom w:val="none" w:color="000000" w:sz="0" w:space="0"/>
          <w:right w:val="none" w:color="000000" w:sz="0" w:space="0"/>
        </w:pBdr>
        <w:spacing/>
        <w:ind/>
        <w:rPr>
          <w:rFonts w:ascii="Arial" w:hAnsi="Arial" w:cs="Arial"/>
          <w:sz w:val="22"/>
          <w:szCs w:val="20"/>
        </w:rPr>
      </w:pPr>
      <w:r>
        <w:rPr>
          <w:rFonts w:ascii="Arial" w:hAnsi="Arial" w:eastAsia="Arial" w:cs="Arial"/>
          <w:b/>
          <w:color w:val="000000"/>
          <w:sz w:val="22"/>
          <w:szCs w:val="20"/>
        </w:rPr>
        <w:t xml:space="preserve">Path:</w:t>
      </w:r>
      <w:r>
        <w:rPr>
          <w:rFonts w:ascii="Arial" w:hAnsi="Arial" w:eastAsia="Arial" w:cs="Arial"/>
          <w:color w:val="000000"/>
          <w:sz w:val="22"/>
          <w:szCs w:val="20"/>
        </w:rPr>
        <w:t xml:space="preserve"> Mobile App </w:t>
      </w:r>
      <w:r>
        <w:rPr>
          <w:rFonts w:ascii="Arial" w:hAnsi="Arial" w:eastAsia="Adwaita Mono" w:cs="Arial"/>
          <w:color w:val="000000"/>
          <w:sz w:val="22"/>
          <w:szCs w:val="20"/>
        </w:rPr>
        <w:t xml:space="preserve">→</w:t>
      </w:r>
      <w:r>
        <w:rPr>
          <w:rFonts w:ascii="Arial" w:hAnsi="Arial" w:eastAsia="Arial" w:cs="Arial"/>
          <w:color w:val="000000"/>
          <w:sz w:val="22"/>
          <w:szCs w:val="20"/>
        </w:rPr>
        <w:t xml:space="preserve"> HTTPS/TLS over 4G </w:t>
      </w:r>
      <w:r>
        <w:rPr>
          <w:rFonts w:ascii="Arial" w:hAnsi="Arial" w:eastAsia="Adwaita Mono" w:cs="Arial"/>
          <w:color w:val="000000"/>
          <w:sz w:val="22"/>
          <w:szCs w:val="20"/>
        </w:rPr>
        <w:t xml:space="preserve">→</w:t>
      </w:r>
      <w:r>
        <w:rPr>
          <w:rFonts w:ascii="Arial" w:hAnsi="Arial" w:eastAsia="Arial" w:cs="Arial"/>
          <w:color w:val="000000"/>
          <w:sz w:val="22"/>
          <w:szCs w:val="20"/>
        </w:rPr>
        <w:t xml:space="preserve"> Nginx </w:t>
      </w:r>
      <w:r>
        <w:rPr>
          <w:rFonts w:ascii="Arial" w:hAnsi="Arial" w:eastAsia="Adwaita Mono" w:cs="Arial"/>
          <w:color w:val="000000"/>
          <w:sz w:val="22"/>
          <w:szCs w:val="20"/>
        </w:rPr>
        <w:t xml:space="preserve">→</w:t>
      </w:r>
      <w:r>
        <w:rPr>
          <w:rFonts w:ascii="Arial" w:hAnsi="Arial" w:eastAsia="Arial" w:cs="Arial"/>
          <w:color w:val="000000"/>
          <w:sz w:val="22"/>
          <w:szCs w:val="20"/>
        </w:rPr>
        <w:t xml:space="preserve"> NestJS (Booking Module) </w:t>
      </w:r>
      <w:r>
        <w:rPr>
          <w:rFonts w:ascii="Arial" w:hAnsi="Arial" w:eastAsia="Adwaita Mono" w:cs="Arial"/>
          <w:color w:val="000000"/>
          <w:sz w:val="22"/>
          <w:szCs w:val="20"/>
        </w:rPr>
        <w:t xml:space="preserve">→</w:t>
      </w:r>
      <w:r>
        <w:rPr>
          <w:rFonts w:ascii="Arial" w:hAnsi="Arial" w:eastAsia="Arial" w:cs="Arial"/>
          <w:color w:val="000000"/>
          <w:sz w:val="22"/>
          <w:szCs w:val="20"/>
        </w:rPr>
        <w:t xml:space="preserve"> </w:t>
      </w:r>
      <w:r>
        <w:rPr>
          <w:rFonts w:ascii="Arial" w:hAnsi="Arial" w:eastAsia="Arial" w:cs="Arial"/>
          <w:b/>
          <w:color w:val="000000"/>
          <w:sz w:val="22"/>
          <w:szCs w:val="20"/>
        </w:rPr>
        <w:t xml:space="preserve">PostgreSQL</w:t>
      </w:r>
      <w:r>
        <w:rPr>
          <w:rFonts w:ascii="Arial" w:hAnsi="Arial" w:eastAsia="Arial" w:cs="Arial"/>
          <w:color w:val="000000"/>
          <w:sz w:val="22"/>
          <w:szCs w:val="20"/>
        </w:rPr>
        <w:t xml:space="preserve">.</w:t>
      </w:r>
      <w:r>
        <w:rPr>
          <w:rFonts w:ascii="Arial" w:hAnsi="Arial" w:cs="Arial"/>
          <w:sz w:val="22"/>
          <w:szCs w:val="20"/>
        </w:rPr>
      </w:r>
    </w:p>
    <w:p>
      <w:pPr>
        <w:pStyle w:val="1004"/>
        <w:numPr>
          <w:ilvl w:val="0"/>
          <w:numId w:val="19"/>
        </w:numPr>
        <w:pBdr>
          <w:top w:val="none" w:color="000000" w:sz="0" w:space="0"/>
          <w:left w:val="none" w:color="000000" w:sz="0" w:space="0"/>
          <w:bottom w:val="none" w:color="000000" w:sz="0" w:space="0"/>
          <w:right w:val="none" w:color="000000" w:sz="0" w:space="0"/>
        </w:pBdr>
        <w:spacing/>
        <w:ind/>
        <w:rPr>
          <w:rFonts w:ascii="Arial" w:hAnsi="Arial" w:cs="Arial"/>
          <w:sz w:val="22"/>
          <w:szCs w:val="20"/>
        </w:rPr>
      </w:pPr>
      <w:r>
        <w:rPr>
          <w:rFonts w:ascii="Arial" w:hAnsi="Arial" w:eastAsia="Arial" w:cs="Arial"/>
          <w:b/>
          <w:color w:val="000000"/>
          <w:sz w:val="22"/>
          <w:szCs w:val="20"/>
        </w:rPr>
        <w:t xml:space="preserve">Justification:</w:t>
      </w:r>
      <w:r>
        <w:rPr>
          <w:rFonts w:ascii="Arial" w:hAnsi="Arial" w:eastAsia="Arial" w:cs="Arial"/>
          <w:color w:val="000000"/>
          <w:sz w:val="22"/>
          <w:szCs w:val="20"/>
        </w:rPr>
        <w:t xml:space="preserve"> Unlike telemetry, booking requests bypass the Redis buffer and are routed directly to PostgreSQL. This leverages the database's ACID properties and </w:t>
      </w:r>
      <w:r>
        <w:rPr>
          <w:rFonts w:ascii="Arial" w:hAnsi="Arial" w:eastAsia="Arial" w:cs="Arial"/>
          <w:b/>
          <w:color w:val="000000"/>
          <w:sz w:val="22"/>
          <w:szCs w:val="20"/>
        </w:rPr>
        <w:t xml:space="preserve">Row-Level Locking (Pessimistic Lock)</w:t>
      </w:r>
      <w:r>
        <w:rPr>
          <w:rFonts w:ascii="Arial" w:hAnsi="Arial" w:eastAsia="Arial" w:cs="Arial"/>
          <w:color w:val="000000"/>
          <w:sz w:val="22"/>
          <w:szCs w:val="20"/>
        </w:rPr>
        <w:t xml:space="preserve"> mechanism to instantly block overlapping schedules and prevent double-booking of drone hardware.</w:t>
      </w:r>
      <w:r>
        <w:rPr>
          <w:rFonts w:ascii="Arial" w:hAnsi="Arial" w:cs="Arial"/>
          <w:sz w:val="22"/>
          <w:szCs w:val="20"/>
        </w:rPr>
      </w:r>
    </w:p>
    <w:p>
      <w:pPr>
        <w:pBdr/>
        <w:spacing w:after="120" w:before="280" w:line="300" w:lineRule="auto"/>
        <w:ind/>
        <w:rPr>
          <w:rFonts w:ascii="Arial" w:hAnsi="Arial" w:cs="Arial"/>
          <w:b/>
          <w:color w:val="006699"/>
          <w:sz w:val="22"/>
        </w:rPr>
      </w:pPr>
      <w:r>
        <w:rPr>
          <w:rFonts w:ascii="Arial" w:hAnsi="Arial" w:cs="Arial"/>
          <w:b/>
          <w:color w:val="006699"/>
          <w:sz w:val="22"/>
        </w:rPr>
      </w:r>
      <w:r>
        <w:rPr>
          <w:rFonts w:ascii="Arial" w:hAnsi="Arial" w:cs="Arial"/>
          <w:b/>
          <w:color w:val="006699"/>
          <w:sz w:val="22"/>
        </w:rPr>
      </w:r>
    </w:p>
    <w:p>
      <w:pPr>
        <w:pBdr/>
        <w:spacing w:after="120" w:before="280" w:line="300" w:lineRule="auto"/>
        <w:ind/>
        <w:rPr>
          <w:rFonts w:ascii="Arial" w:hAnsi="Arial" w:cs="Arial"/>
          <w:b/>
          <w:color w:val="006699"/>
          <w:sz w:val="22"/>
        </w:rPr>
      </w:pPr>
      <w:r>
        <w:rPr>
          <w:rFonts w:ascii="Arial" w:hAnsi="Arial" w:cs="Arial"/>
          <w:b/>
          <w:color w:val="006699"/>
          <w:sz w:val="22"/>
        </w:rPr>
      </w:r>
      <w:r>
        <w:rPr>
          <w:rFonts w:ascii="Arial" w:hAnsi="Arial" w:cs="Arial"/>
          <w:b/>
          <w:color w:val="006699"/>
          <w:sz w:val="22"/>
        </w:rPr>
      </w:r>
    </w:p>
    <w:p>
      <w:pPr>
        <w:pBdr/>
        <w:spacing w:after="120" w:before="280" w:line="300" w:lineRule="auto"/>
        <w:ind/>
        <w:rPr>
          <w:rFonts w:ascii="Arial" w:hAnsi="Arial" w:cs="Arial"/>
          <w:b/>
          <w:color w:val="006699"/>
          <w:szCs w:val="24"/>
        </w:rPr>
      </w:pPr>
      <w:r>
        <w:rPr>
          <w:rFonts w:ascii="Arial" w:hAnsi="Arial" w:cs="Arial"/>
          <w:b/>
          <w:color w:val="006699"/>
          <w:szCs w:val="24"/>
        </w:rPr>
        <w:t xml:space="preserve">6.3 Zone Responsibilities</w:t>
      </w:r>
      <w:r>
        <w:rPr>
          <w:rFonts w:ascii="Arial" w:hAnsi="Arial" w:cs="Arial"/>
          <w:b/>
          <w:color w:val="006699"/>
          <w:szCs w:val="24"/>
        </w:rPr>
      </w:r>
    </w:p>
    <w:tbl>
      <w:tblPr>
        <w:tblStyle w:val="726"/>
        <w:jc w:val="center"/>
        <w:tblW w:w="0" w:type="auto"/>
        <w:tblCellMar>
          <w:left w:w="108" w:type="dxa"/>
          <w:top w:w="0" w:type="dxa"/>
          <w:right w:w="108" w:type="dxa"/>
          <w:bottom w:w="0" w:type="dxa"/>
        </w:tblCellMar>
        <w:tblBorders>
          <w:top w:val="single" w:color="cccccc" w:sz="4" w:space="0"/>
          <w:left w:val="none" w:color="000000" w:sz="0" w:space="0"/>
          <w:bottom w:val="single" w:color="888888" w:sz="6" w:space="0"/>
          <w:right w:val="none" w:color="000000" w:sz="0" w:space="0"/>
          <w:insideH w:val="single" w:color="e0e0e0" w:sz="4" w:space="0"/>
          <w:insideV w:val="none" w:color="000000" w:sz="0" w:space="0"/>
        </w:tblBorders>
        <w:tblLayout w:type="fixed"/>
        <w:tblLook w:val="04A0" w:firstRow="1" w:lastRow="0" w:firstColumn="1" w:lastColumn="0" w:noHBand="0" w:noVBand="1"/>
      </w:tblPr>
      <w:tblGrid>
        <w:gridCol w:w="1343"/>
        <w:gridCol w:w="2268"/>
        <w:gridCol w:w="5749"/>
      </w:tblGrid>
      <w:tr>
        <w:trPr>
          <w:jc w:val="center"/>
        </w:trPr>
        <w:tc>
          <w:tcPr>
            <w:shd w:val="clear" w:color="ffffff" w:fill="003366"/>
            <w:tcBorders>
              <w:top w:val="single" w:color="000000" w:sz="4" w:space="0"/>
              <w:left w:val="single" w:color="000000" w:sz="4" w:space="0"/>
              <w:bottom w:val="single" w:color="000000" w:sz="4" w:space="0"/>
              <w:right w:val="single" w:color="000000" w:sz="4" w:space="0"/>
            </w:tcBorders>
            <w:tcMar>
              <w:left w:w="150" w:type="dxa"/>
              <w:top w:w="120" w:type="dxa"/>
              <w:right w:w="150" w:type="dxa"/>
              <w:bottom w:w="120" w:type="dxa"/>
            </w:tcMar>
            <w:tcW w:w="1343" w:type="dxa"/>
            <w:vAlign w:val="center"/>
          </w:tcPr>
          <w:p>
            <w:pPr>
              <w:pBdr/>
              <w:spacing/>
              <w:ind/>
              <w:jc w:val="center"/>
              <w:rPr>
                <w:rFonts w:ascii="Arial" w:hAnsi="Arial" w:cs="Arial"/>
                <w:sz w:val="22"/>
              </w:rPr>
            </w:pPr>
            <w:r>
              <w:rPr>
                <w:rFonts w:ascii="Arial" w:hAnsi="Arial" w:cs="Arial"/>
                <w:b/>
                <w:color w:val="ffffff"/>
                <w:sz w:val="22"/>
              </w:rPr>
              <w:t xml:space="preserve">Zone</w:t>
            </w:r>
            <w:r>
              <w:rPr>
                <w:rFonts w:ascii="Arial" w:hAnsi="Arial" w:cs="Arial"/>
                <w:sz w:val="22"/>
              </w:rPr>
            </w:r>
          </w:p>
        </w:tc>
        <w:tc>
          <w:tcPr>
            <w:shd w:val="clear" w:color="ffffff" w:fill="003366"/>
            <w:tcBorders>
              <w:top w:val="single" w:color="000000" w:sz="4" w:space="0"/>
              <w:left w:val="single" w:color="000000" w:sz="4" w:space="0"/>
              <w:bottom w:val="single" w:color="000000" w:sz="4" w:space="0"/>
              <w:right w:val="single" w:color="000000" w:sz="4" w:space="0"/>
            </w:tcBorders>
            <w:tcMar>
              <w:left w:w="150" w:type="dxa"/>
              <w:top w:w="120" w:type="dxa"/>
              <w:right w:w="150" w:type="dxa"/>
              <w:bottom w:w="120" w:type="dxa"/>
            </w:tcMar>
            <w:tcW w:w="2268" w:type="dxa"/>
            <w:vAlign w:val="center"/>
          </w:tcPr>
          <w:p>
            <w:pPr>
              <w:pBdr/>
              <w:spacing/>
              <w:ind/>
              <w:jc w:val="center"/>
              <w:rPr>
                <w:rFonts w:ascii="Arial" w:hAnsi="Arial" w:cs="Arial"/>
                <w:sz w:val="22"/>
              </w:rPr>
            </w:pPr>
            <w:r>
              <w:rPr>
                <w:rFonts w:ascii="Arial" w:hAnsi="Arial" w:cs="Arial"/>
                <w:b/>
                <w:color w:val="ffffff"/>
                <w:sz w:val="22"/>
              </w:rPr>
              <w:t xml:space="preserve">Component</w:t>
            </w:r>
            <w:r>
              <w:rPr>
                <w:rFonts w:ascii="Arial" w:hAnsi="Arial" w:cs="Arial"/>
                <w:sz w:val="22"/>
              </w:rPr>
            </w:r>
          </w:p>
        </w:tc>
        <w:tc>
          <w:tcPr>
            <w:shd w:val="clear" w:color="ffffff" w:fill="003366"/>
            <w:tcBorders>
              <w:top w:val="single" w:color="000000" w:sz="4" w:space="0"/>
              <w:left w:val="single" w:color="000000" w:sz="4" w:space="0"/>
              <w:bottom w:val="single" w:color="000000" w:sz="4" w:space="0"/>
              <w:right w:val="single" w:color="000000" w:sz="4" w:space="0"/>
            </w:tcBorders>
            <w:tcMar>
              <w:left w:w="150" w:type="dxa"/>
              <w:top w:w="120" w:type="dxa"/>
              <w:right w:w="150" w:type="dxa"/>
              <w:bottom w:w="120" w:type="dxa"/>
            </w:tcMar>
            <w:tcW w:w="5749" w:type="dxa"/>
            <w:vAlign w:val="center"/>
          </w:tcPr>
          <w:p>
            <w:pPr>
              <w:pBdr/>
              <w:spacing/>
              <w:ind/>
              <w:jc w:val="center"/>
              <w:rPr>
                <w:rFonts w:ascii="Arial" w:hAnsi="Arial" w:cs="Arial"/>
                <w:sz w:val="22"/>
              </w:rPr>
            </w:pPr>
            <w:r>
              <w:rPr>
                <w:rFonts w:ascii="Arial" w:hAnsi="Arial" w:cs="Arial"/>
                <w:b/>
                <w:color w:val="ffffff"/>
                <w:sz w:val="22"/>
              </w:rPr>
              <w:t xml:space="preserve">Responsibility</w:t>
            </w:r>
            <w:r>
              <w:rPr>
                <w:rFonts w:ascii="Arial" w:hAnsi="Arial" w:cs="Arial"/>
                <w:sz w:val="22"/>
              </w:rPr>
            </w:r>
          </w:p>
        </w:tc>
      </w:tr>
      <w:tr>
        <w:trPr>
          <w:jc w:val="center"/>
        </w:trPr>
        <w:tc>
          <w:tcPr>
            <w:shd w:val="clear" w:color="ffffff" w:fill="ffffff"/>
            <w:tcBorders>
              <w:top w:val="single" w:color="000000" w:sz="4" w:space="0"/>
              <w:left w:val="single" w:color="000000" w:sz="4" w:space="0"/>
              <w:bottom w:val="single" w:color="000000" w:sz="4" w:space="0"/>
              <w:right w:val="single" w:color="000000" w:sz="4" w:space="0"/>
            </w:tcBorders>
            <w:tcMar>
              <w:left w:w="150" w:type="dxa"/>
              <w:top w:w="100" w:type="dxa"/>
              <w:right w:w="150" w:type="dxa"/>
              <w:bottom w:w="100" w:type="dxa"/>
            </w:tcMar>
            <w:tcW w:w="1343" w:type="dxa"/>
          </w:tcPr>
          <w:p>
            <w:pPr>
              <w:pBdr/>
              <w:shd w:val="clear" w:color="ffffff" w:themeColor="background1" w:fill="ffffff" w:themeFill="background1"/>
              <w:spacing/>
              <w:ind/>
              <w:rPr>
                <w:rFonts w:ascii="Arial" w:hAnsi="Arial" w:cs="Arial"/>
                <w:sz w:val="22"/>
              </w:rPr>
            </w:pPr>
            <w:r>
              <w:rPr>
                <w:rFonts w:ascii="Arial" w:hAnsi="Arial" w:cs="Arial"/>
                <w:sz w:val="22"/>
              </w:rPr>
              <w:t xml:space="preserve">Edge</w:t>
            </w:r>
            <w:r>
              <w:rPr>
                <w:rFonts w:ascii="Arial" w:hAnsi="Arial" w:cs="Arial"/>
                <w:sz w:val="22"/>
              </w:rPr>
            </w:r>
          </w:p>
        </w:tc>
        <w:tc>
          <w:tcPr>
            <w:shd w:val="clear" w:color="ffffff" w:fill="ffffff"/>
            <w:tcBorders>
              <w:top w:val="single" w:color="000000" w:sz="4" w:space="0"/>
              <w:left w:val="single" w:color="000000" w:sz="4" w:space="0"/>
              <w:bottom w:val="single" w:color="000000" w:sz="4" w:space="0"/>
              <w:right w:val="single" w:color="000000" w:sz="4" w:space="0"/>
            </w:tcBorders>
            <w:tcMar>
              <w:left w:w="150" w:type="dxa"/>
              <w:top w:w="100" w:type="dxa"/>
              <w:right w:w="150" w:type="dxa"/>
              <w:bottom w:w="100" w:type="dxa"/>
            </w:tcMar>
            <w:tcW w:w="2268" w:type="dxa"/>
          </w:tcPr>
          <w:p>
            <w:pPr>
              <w:pBdr/>
              <w:shd w:val="clear" w:color="ffffff" w:themeColor="background1" w:fill="ffffff" w:themeFill="background1"/>
              <w:spacing/>
              <w:ind/>
              <w:rPr>
                <w:rFonts w:ascii="Arial" w:hAnsi="Arial" w:cs="Arial"/>
                <w:sz w:val="22"/>
              </w:rPr>
            </w:pPr>
            <w:r>
              <w:rPr>
                <w:rFonts w:ascii="Arial" w:hAnsi="Arial" w:cs="Arial"/>
                <w:sz w:val="22"/>
              </w:rPr>
              <w:t xml:space="preserve">Drone</w:t>
            </w:r>
            <w:r>
              <w:rPr>
                <w:rFonts w:ascii="Arial" w:hAnsi="Arial" w:cs="Arial"/>
                <w:sz w:val="22"/>
              </w:rPr>
            </w:r>
          </w:p>
        </w:tc>
        <w:tc>
          <w:tcPr>
            <w:shd w:val="clear" w:color="ffffff" w:fill="ffffff"/>
            <w:tcBorders>
              <w:top w:val="single" w:color="000000" w:sz="4" w:space="0"/>
              <w:left w:val="single" w:color="000000" w:sz="4" w:space="0"/>
              <w:bottom w:val="single" w:color="000000" w:sz="4" w:space="0"/>
              <w:right w:val="single" w:color="000000" w:sz="4" w:space="0"/>
            </w:tcBorders>
            <w:tcMar>
              <w:left w:w="150" w:type="dxa"/>
              <w:top w:w="100" w:type="dxa"/>
              <w:right w:w="150" w:type="dxa"/>
              <w:bottom w:w="100" w:type="dxa"/>
            </w:tcMar>
            <w:tcW w:w="5749" w:type="dxa"/>
          </w:tcPr>
          <w:p>
            <w:pPr>
              <w:pBdr/>
              <w:shd w:val="clear" w:color="ffffff" w:themeColor="background1" w:fill="ffffff" w:themeFill="background1"/>
              <w:spacing/>
              <w:ind/>
              <w:rPr>
                <w:rFonts w:ascii="Arial" w:hAnsi="Arial" w:cs="Arial"/>
                <w:sz w:val="22"/>
              </w:rPr>
            </w:pPr>
            <w:r>
              <w:rPr>
                <w:rFonts w:ascii="Arial" w:hAnsi="Arial" w:cs="Arial"/>
                <w:sz w:val="22"/>
              </w:rPr>
              <w:t xml:space="preserve">Captures flight telemetry; has no direct network stack of its own — relays only to the paired mobile device.</w:t>
            </w:r>
            <w:r>
              <w:rPr>
                <w:rFonts w:ascii="Arial" w:hAnsi="Arial" w:cs="Arial"/>
                <w:sz w:val="22"/>
              </w:rPr>
            </w:r>
          </w:p>
        </w:tc>
      </w:tr>
      <w:tr>
        <w:trPr>
          <w:jc w:val="center"/>
          <w:trHeight w:val="491"/>
        </w:trPr>
        <w:tc>
          <w:tcPr>
            <w:shd w:val="clear" w:color="ffffff" w:fill="ffffff"/>
            <w:tcBorders>
              <w:top w:val="single" w:color="000000" w:sz="4" w:space="0"/>
              <w:left w:val="single" w:color="000000" w:sz="4" w:space="0"/>
              <w:bottom w:val="single" w:color="000000" w:sz="4" w:space="0"/>
              <w:right w:val="single" w:color="000000" w:sz="4" w:space="0"/>
            </w:tcBorders>
            <w:tcMar>
              <w:left w:w="150" w:type="dxa"/>
              <w:top w:w="100" w:type="dxa"/>
              <w:right w:w="150" w:type="dxa"/>
              <w:bottom w:w="100" w:type="dxa"/>
            </w:tcMar>
            <w:tcW w:w="1343" w:type="dxa"/>
            <w:vMerge w:val="restart"/>
          </w:tcPr>
          <w:p>
            <w:pPr>
              <w:pBdr/>
              <w:shd w:val="clear" w:color="ffffff" w:themeColor="background1" w:fill="ffffff" w:themeFill="background1"/>
              <w:spacing/>
              <w:ind/>
              <w:rPr>
                <w:rFonts w:ascii="Arial" w:hAnsi="Arial" w:cs="Arial"/>
                <w:sz w:val="22"/>
              </w:rPr>
            </w:pPr>
            <w:r>
              <w:rPr>
                <w:rFonts w:ascii="Arial" w:hAnsi="Arial" w:cs="Arial"/>
                <w:sz w:val="22"/>
              </w:rPr>
              <w:t xml:space="preserve">Edge</w:t>
            </w:r>
            <w:r>
              <w:rPr>
                <w:rFonts w:ascii="Arial" w:hAnsi="Arial" w:cs="Arial"/>
                <w:sz w:val="22"/>
              </w:rPr>
            </w:r>
          </w:p>
        </w:tc>
        <w:tc>
          <w:tcPr>
            <w:shd w:val="clear" w:color="ffffff" w:fill="ffffff"/>
            <w:tcBorders>
              <w:top w:val="single" w:color="000000" w:sz="4" w:space="0"/>
              <w:left w:val="single" w:color="000000" w:sz="4" w:space="0"/>
              <w:bottom w:val="single" w:color="000000" w:sz="4" w:space="0"/>
              <w:right w:val="single" w:color="000000" w:sz="4" w:space="0"/>
            </w:tcBorders>
            <w:tcMar>
              <w:left w:w="150" w:type="dxa"/>
              <w:top w:w="100" w:type="dxa"/>
              <w:right w:w="150" w:type="dxa"/>
              <w:bottom w:w="100" w:type="dxa"/>
            </w:tcMar>
            <w:tcW w:w="2268" w:type="dxa"/>
            <w:vMerge w:val="restart"/>
          </w:tcPr>
          <w:p>
            <w:pPr>
              <w:pBdr/>
              <w:shd w:val="clear" w:color="ffffff" w:themeColor="background1" w:fill="ffffff" w:themeFill="background1"/>
              <w:spacing/>
              <w:ind/>
              <w:rPr>
                <w:rFonts w:ascii="Arial" w:hAnsi="Arial" w:cs="Arial"/>
                <w:sz w:val="22"/>
              </w:rPr>
            </w:pPr>
            <w:r>
              <w:rPr>
                <w:rFonts w:ascii="Arial" w:hAnsi="Arial" w:cs="Arial"/>
                <w:sz w:val="22"/>
              </w:rPr>
              <w:t xml:space="preserve">Pilot Mobile Device</w:t>
            </w:r>
            <w:r>
              <w:rPr>
                <w:rFonts w:ascii="Arial" w:hAnsi="Arial" w:cs="Arial"/>
                <w:sz w:val="22"/>
              </w:rPr>
            </w:r>
          </w:p>
        </w:tc>
        <w:tc>
          <w:tcPr>
            <w:shd w:val="clear" w:color="ffffff" w:fill="ffffff"/>
            <w:tcBorders>
              <w:top w:val="single" w:color="000000" w:sz="4" w:space="0"/>
              <w:left w:val="single" w:color="000000" w:sz="4" w:space="0"/>
              <w:bottom w:val="single" w:color="000000" w:sz="4" w:space="0"/>
              <w:right w:val="single" w:color="000000" w:sz="4" w:space="0"/>
            </w:tcBorders>
            <w:tcMar>
              <w:left w:w="150" w:type="dxa"/>
              <w:top w:w="100" w:type="dxa"/>
              <w:right w:w="150" w:type="dxa"/>
              <w:bottom w:w="100" w:type="dxa"/>
            </w:tcMar>
            <w:tcW w:w="5749" w:type="dxa"/>
            <w:vMerge w:val="restart"/>
          </w:tcPr>
          <w:p>
            <w:pPr>
              <w:pBdr/>
              <w:shd w:val="clear" w:color="ffffff" w:themeColor="background1" w:fill="ffffff" w:themeFill="background1"/>
              <w:spacing/>
              <w:ind/>
              <w:rPr>
                <w:rFonts w:ascii="Arial" w:hAnsi="Arial" w:cs="Arial"/>
                <w:sz w:val="22"/>
              </w:rPr>
            </w:pPr>
            <w:r>
              <w:rPr>
                <w:rFonts w:ascii="Arial" w:hAnsi="Arial" w:cs="Arial"/>
                <w:sz w:val="22"/>
              </w:rPr>
              <w:t xml:space="preserve">Runs the offline-first client (§5); is the only point where a network disconnect is handled — see §5 for the sync mechanism.</w:t>
            </w:r>
            <w:r>
              <w:rPr>
                <w:rFonts w:ascii="Arial" w:hAnsi="Arial" w:cs="Arial"/>
                <w:sz w:val="22"/>
              </w:rPr>
            </w:r>
          </w:p>
        </w:tc>
      </w:tr>
      <w:tr>
        <w:trPr>
          <w:jc w:val="center"/>
        </w:trPr>
        <w:tc>
          <w:tcPr>
            <w:shd w:val="clear" w:color="ffffff" w:themeColor="background1" w:fill="ffffff" w:themeFill="background1"/>
            <w:tcBorders>
              <w:top w:val="single" w:color="000000" w:sz="4" w:space="0"/>
              <w:left w:val="single" w:color="000000" w:sz="4" w:space="0"/>
              <w:bottom w:val="single" w:color="000000" w:sz="4" w:space="0"/>
              <w:right w:val="single" w:color="000000" w:sz="4" w:space="0"/>
            </w:tcBorders>
            <w:tcMar>
              <w:left w:w="150" w:type="dxa"/>
              <w:top w:w="100" w:type="dxa"/>
              <w:right w:w="150" w:type="dxa"/>
              <w:bottom w:w="100" w:type="dxa"/>
            </w:tcMar>
            <w:tcW w:w="1343" w:type="dxa"/>
          </w:tcPr>
          <w:p>
            <w:pPr>
              <w:pBdr/>
              <w:spacing/>
              <w:ind/>
              <w:rPr>
                <w:rFonts w:ascii="Arial" w:hAnsi="Arial" w:cs="Arial"/>
                <w:sz w:val="22"/>
              </w:rPr>
            </w:pPr>
            <w:r>
              <w:rPr>
                <w:rFonts w:ascii="Arial" w:hAnsi="Arial" w:cs="Arial"/>
                <w:sz w:val="22"/>
              </w:rPr>
              <w:t xml:space="preserve">Cloud</w:t>
            </w:r>
            <w:r>
              <w:rPr>
                <w:rFonts w:ascii="Arial" w:hAnsi="Arial" w:cs="Arial"/>
                <w:sz w:val="22"/>
              </w:rPr>
            </w:r>
          </w:p>
        </w:tc>
        <w:tc>
          <w:tcPr>
            <w:shd w:val="clear" w:color="ffffff" w:themeColor="background1" w:fill="ffffff" w:themeFill="background1"/>
            <w:tcBorders>
              <w:top w:val="single" w:color="000000" w:sz="4" w:space="0"/>
              <w:left w:val="single" w:color="000000" w:sz="4" w:space="0"/>
              <w:bottom w:val="single" w:color="000000" w:sz="4" w:space="0"/>
              <w:right w:val="single" w:color="000000" w:sz="4" w:space="0"/>
            </w:tcBorders>
            <w:tcMar>
              <w:left w:w="150" w:type="dxa"/>
              <w:top w:w="100" w:type="dxa"/>
              <w:right w:w="150" w:type="dxa"/>
              <w:bottom w:w="100" w:type="dxa"/>
            </w:tcMar>
            <w:tcW w:w="2268" w:type="dxa"/>
          </w:tcPr>
          <w:p>
            <w:pPr>
              <w:pBdr/>
              <w:spacing/>
              <w:ind/>
              <w:rPr>
                <w:rFonts w:ascii="Arial" w:hAnsi="Arial" w:cs="Arial"/>
                <w:sz w:val="22"/>
              </w:rPr>
            </w:pPr>
            <w:r>
              <w:rPr>
                <w:rFonts w:ascii="Arial" w:hAnsi="Arial" w:cs="Arial"/>
                <w:sz w:val="22"/>
              </w:rPr>
              <w:t xml:space="preserve">Nginx</w:t>
            </w:r>
            <w:r>
              <w:rPr>
                <w:rFonts w:ascii="Arial" w:hAnsi="Arial" w:cs="Arial"/>
                <w:sz w:val="22"/>
              </w:rPr>
            </w:r>
          </w:p>
        </w:tc>
        <w:tc>
          <w:tcPr>
            <w:shd w:val="clear" w:color="ffffff" w:themeColor="background1" w:fill="ffffff" w:themeFill="background1"/>
            <w:tcBorders>
              <w:top w:val="single" w:color="000000" w:sz="4" w:space="0"/>
              <w:left w:val="single" w:color="000000" w:sz="4" w:space="0"/>
              <w:bottom w:val="single" w:color="000000" w:sz="4" w:space="0"/>
              <w:right w:val="single" w:color="000000" w:sz="4" w:space="0"/>
            </w:tcBorders>
            <w:tcMar>
              <w:left w:w="150" w:type="dxa"/>
              <w:top w:w="100" w:type="dxa"/>
              <w:right w:w="150" w:type="dxa"/>
              <w:bottom w:w="100" w:type="dxa"/>
            </w:tcMar>
            <w:tcW w:w="5749" w:type="dxa"/>
          </w:tcPr>
          <w:p>
            <w:pPr>
              <w:pBdr/>
              <w:spacing/>
              <w:ind/>
              <w:rPr>
                <w:rFonts w:ascii="Arial" w:hAnsi="Arial" w:cs="Arial"/>
                <w:sz w:val="22"/>
              </w:rPr>
            </w:pPr>
            <w:r>
              <w:rPr>
                <w:rFonts w:ascii="Arial" w:hAnsi="Arial" w:cs="Arial"/>
                <w:sz w:val="22"/>
              </w:rPr>
              <w:t xml:space="preserve">Single entry point; TLS termination; routes to the NestJS container pool.</w:t>
            </w:r>
            <w:r>
              <w:rPr>
                <w:rFonts w:ascii="Arial" w:hAnsi="Arial" w:cs="Arial"/>
                <w:sz w:val="22"/>
              </w:rPr>
            </w:r>
          </w:p>
        </w:tc>
      </w:tr>
      <w:tr>
        <w:trPr>
          <w:jc w:val="center"/>
        </w:trPr>
        <w:tc>
          <w:tcPr>
            <w:shd w:val="clear" w:color="ffffff" w:fill="ffffff"/>
            <w:tcBorders>
              <w:top w:val="single" w:color="000000" w:sz="4" w:space="0"/>
              <w:left w:val="single" w:color="000000" w:sz="4" w:space="0"/>
              <w:bottom w:val="single" w:color="000000" w:sz="4" w:space="0"/>
              <w:right w:val="single" w:color="000000" w:sz="4" w:space="0"/>
            </w:tcBorders>
            <w:tcMar>
              <w:left w:w="150" w:type="dxa"/>
              <w:top w:w="100" w:type="dxa"/>
              <w:right w:w="150" w:type="dxa"/>
              <w:bottom w:w="100" w:type="dxa"/>
            </w:tcMar>
            <w:tcW w:w="1343" w:type="dxa"/>
          </w:tcPr>
          <w:p>
            <w:pPr>
              <w:pBdr/>
              <w:spacing/>
              <w:ind/>
              <w:rPr>
                <w:rFonts w:ascii="Arial" w:hAnsi="Arial" w:cs="Arial"/>
                <w:sz w:val="22"/>
              </w:rPr>
            </w:pPr>
            <w:r>
              <w:rPr>
                <w:rFonts w:ascii="Arial" w:hAnsi="Arial" w:cs="Arial"/>
                <w:sz w:val="22"/>
              </w:rPr>
              <w:t xml:space="preserve">Cloud</w:t>
            </w:r>
            <w:r>
              <w:rPr>
                <w:rFonts w:ascii="Arial" w:hAnsi="Arial" w:cs="Arial"/>
                <w:sz w:val="22"/>
              </w:rPr>
            </w:r>
          </w:p>
        </w:tc>
        <w:tc>
          <w:tcPr>
            <w:shd w:val="clear" w:color="ffffff" w:fill="ffffff"/>
            <w:tcBorders>
              <w:top w:val="single" w:color="000000" w:sz="4" w:space="0"/>
              <w:left w:val="single" w:color="000000" w:sz="4" w:space="0"/>
              <w:bottom w:val="single" w:color="000000" w:sz="4" w:space="0"/>
              <w:right w:val="single" w:color="000000" w:sz="4" w:space="0"/>
            </w:tcBorders>
            <w:tcMar>
              <w:left w:w="150" w:type="dxa"/>
              <w:top w:w="100" w:type="dxa"/>
              <w:right w:w="150" w:type="dxa"/>
              <w:bottom w:w="100" w:type="dxa"/>
            </w:tcMar>
            <w:tcW w:w="2268" w:type="dxa"/>
          </w:tcPr>
          <w:p>
            <w:pPr>
              <w:pBdr/>
              <w:spacing/>
              <w:ind/>
              <w:rPr>
                <w:rFonts w:ascii="Arial" w:hAnsi="Arial" w:cs="Arial"/>
                <w:sz w:val="22"/>
              </w:rPr>
            </w:pPr>
            <w:r>
              <w:rPr>
                <w:rFonts w:ascii="Arial" w:hAnsi="Arial" w:cs="Arial"/>
                <w:sz w:val="22"/>
              </w:rPr>
              <w:t xml:space="preserve">NestJS Containers</w:t>
            </w:r>
            <w:r>
              <w:rPr>
                <w:rFonts w:ascii="Arial" w:hAnsi="Arial" w:cs="Arial"/>
                <w:sz w:val="22"/>
              </w:rPr>
            </w:r>
          </w:p>
        </w:tc>
        <w:tc>
          <w:tcPr>
            <w:shd w:val="clear" w:color="ffffff" w:fill="ffffff"/>
            <w:tcBorders>
              <w:top w:val="single" w:color="000000" w:sz="4" w:space="0"/>
              <w:left w:val="single" w:color="000000" w:sz="4" w:space="0"/>
              <w:bottom w:val="single" w:color="000000" w:sz="4" w:space="0"/>
              <w:right w:val="single" w:color="000000" w:sz="4" w:space="0"/>
            </w:tcBorders>
            <w:tcMar>
              <w:left w:w="150" w:type="dxa"/>
              <w:top w:w="100" w:type="dxa"/>
              <w:right w:w="150" w:type="dxa"/>
              <w:bottom w:w="100" w:type="dxa"/>
            </w:tcMar>
            <w:tcW w:w="5749" w:type="dxa"/>
          </w:tcPr>
          <w:p>
            <w:pPr>
              <w:pBdr/>
              <w:spacing/>
              <w:ind/>
              <w:rPr>
                <w:rFonts w:ascii="Arial" w:hAnsi="Arial" w:cs="Arial"/>
                <w:sz w:val="22"/>
              </w:rPr>
            </w:pPr>
            <w:r>
              <w:rPr>
                <w:rFonts w:ascii="Arial" w:hAnsi="Arial" w:cs="Arial"/>
                <w:sz w:val="22"/>
              </w:rPr>
              <w:t xml:space="preserve">Stateless application layer (Booking, Fleet, Telemetry modules per §4.3); horizontally restartable but not horizontally scaled in the MVP (single VPS).</w:t>
            </w:r>
            <w:r>
              <w:rPr>
                <w:rFonts w:ascii="Arial" w:hAnsi="Arial" w:cs="Arial"/>
                <w:sz w:val="22"/>
              </w:rPr>
            </w:r>
          </w:p>
        </w:tc>
      </w:tr>
      <w:tr>
        <w:trPr>
          <w:jc w:val="center"/>
        </w:trPr>
        <w:tc>
          <w:tcPr>
            <w:shd w:val="clear" w:color="ffffff" w:themeColor="background1" w:fill="ffffff" w:themeFill="background1"/>
            <w:tcBorders>
              <w:top w:val="single" w:color="000000" w:sz="4" w:space="0"/>
              <w:left w:val="single" w:color="000000" w:sz="4" w:space="0"/>
              <w:bottom w:val="single" w:color="000000" w:sz="4" w:space="0"/>
              <w:right w:val="single" w:color="000000" w:sz="4" w:space="0"/>
            </w:tcBorders>
            <w:tcMar>
              <w:left w:w="150" w:type="dxa"/>
              <w:top w:w="100" w:type="dxa"/>
              <w:right w:w="150" w:type="dxa"/>
              <w:bottom w:w="100" w:type="dxa"/>
            </w:tcMar>
            <w:tcW w:w="1343" w:type="dxa"/>
          </w:tcPr>
          <w:p>
            <w:pPr>
              <w:pBdr/>
              <w:spacing/>
              <w:ind/>
              <w:rPr>
                <w:rFonts w:ascii="Arial" w:hAnsi="Arial" w:cs="Arial"/>
                <w:sz w:val="22"/>
              </w:rPr>
            </w:pPr>
            <w:r>
              <w:rPr>
                <w:rFonts w:ascii="Arial" w:hAnsi="Arial" w:cs="Arial"/>
                <w:sz w:val="22"/>
              </w:rPr>
              <w:t xml:space="preserve">Cloud</w:t>
            </w:r>
            <w:r>
              <w:rPr>
                <w:rFonts w:ascii="Arial" w:hAnsi="Arial" w:cs="Arial"/>
                <w:sz w:val="22"/>
              </w:rPr>
            </w:r>
          </w:p>
        </w:tc>
        <w:tc>
          <w:tcPr>
            <w:shd w:val="clear" w:color="ffffff" w:themeColor="background1" w:fill="ffffff" w:themeFill="background1"/>
            <w:tcBorders>
              <w:top w:val="single" w:color="000000" w:sz="4" w:space="0"/>
              <w:left w:val="single" w:color="000000" w:sz="4" w:space="0"/>
              <w:bottom w:val="single" w:color="000000" w:sz="4" w:space="0"/>
              <w:right w:val="single" w:color="000000" w:sz="4" w:space="0"/>
            </w:tcBorders>
            <w:tcMar>
              <w:left w:w="150" w:type="dxa"/>
              <w:top w:w="100" w:type="dxa"/>
              <w:right w:w="150" w:type="dxa"/>
              <w:bottom w:w="100" w:type="dxa"/>
            </w:tcMar>
            <w:tcW w:w="2268" w:type="dxa"/>
          </w:tcPr>
          <w:p>
            <w:pPr>
              <w:pBdr/>
              <w:spacing/>
              <w:ind/>
              <w:rPr>
                <w:rFonts w:ascii="Arial" w:hAnsi="Arial" w:cs="Arial"/>
                <w:sz w:val="22"/>
              </w:rPr>
            </w:pPr>
            <w:r>
              <w:rPr>
                <w:rFonts w:ascii="Arial" w:hAnsi="Arial" w:cs="Arial"/>
                <w:sz w:val="22"/>
              </w:rPr>
              <w:t xml:space="preserve">PostgreSQL / TimescaleDB / Redis</w:t>
            </w:r>
            <w:r>
              <w:rPr>
                <w:rFonts w:ascii="Arial" w:hAnsi="Arial" w:cs="Arial"/>
                <w:sz w:val="22"/>
              </w:rPr>
            </w:r>
          </w:p>
        </w:tc>
        <w:tc>
          <w:tcPr>
            <w:shd w:val="clear" w:color="ffffff" w:themeColor="background1" w:fill="ffffff" w:themeFill="background1"/>
            <w:tcBorders>
              <w:top w:val="single" w:color="000000" w:sz="4" w:space="0"/>
              <w:left w:val="single" w:color="000000" w:sz="4" w:space="0"/>
              <w:bottom w:val="single" w:color="000000" w:sz="4" w:space="0"/>
              <w:right w:val="single" w:color="000000" w:sz="4" w:space="0"/>
            </w:tcBorders>
            <w:tcMar>
              <w:left w:w="150" w:type="dxa"/>
              <w:top w:w="100" w:type="dxa"/>
              <w:right w:w="150" w:type="dxa"/>
              <w:bottom w:w="100" w:type="dxa"/>
            </w:tcMar>
            <w:tcW w:w="5749" w:type="dxa"/>
          </w:tcPr>
          <w:p>
            <w:pPr>
              <w:pBdr/>
              <w:spacing/>
              <w:ind/>
              <w:rPr>
                <w:rFonts w:ascii="Arial" w:hAnsi="Arial" w:cs="Arial"/>
                <w:sz w:val="22"/>
              </w:rPr>
            </w:pPr>
            <w:r>
              <w:rPr>
                <w:rFonts w:ascii="Arial" w:hAnsi="Arial" w:cs="Arial"/>
                <w:sz w:val="22"/>
              </w:rPr>
              <w:t xml:space="preserve">Co-located on the same VPS in the MVP; see §5 for why (cost, no DevOps team) and §9 for how their health is monitored.</w:t>
            </w:r>
            <w:r>
              <w:rPr>
                <w:rFonts w:ascii="Arial" w:hAnsi="Arial" w:cs="Arial"/>
                <w:sz w:val="22"/>
              </w:rPr>
            </w:r>
          </w:p>
        </w:tc>
      </w:tr>
    </w:tbl>
    <w:p>
      <w:pPr>
        <w:pBdr/>
        <w:spacing w:after="120" w:before="280" w:line="300" w:lineRule="auto"/>
        <w:ind/>
        <w:rPr>
          <w:rFonts w:ascii="Arial" w:hAnsi="Arial" w:cs="Arial"/>
          <w:sz w:val="22"/>
        </w:rPr>
      </w:pPr>
      <w:r>
        <w:rPr>
          <w:rFonts w:ascii="Arial" w:hAnsi="Arial" w:cs="Arial"/>
          <w:sz w:val="22"/>
        </w:rPr>
      </w:r>
      <w:r>
        <w:rPr>
          <w:rFonts w:ascii="Arial" w:hAnsi="Arial" w:cs="Arial"/>
          <w:sz w:val="22"/>
        </w:rPr>
      </w:r>
    </w:p>
    <w:p>
      <w:pPr>
        <w:pBdr/>
        <w:spacing w:after="120" w:before="280" w:line="300" w:lineRule="auto"/>
        <w:ind/>
        <w:rPr>
          <w:rFonts w:ascii="Arial" w:hAnsi="Arial" w:cs="Arial"/>
          <w:b/>
          <w:bCs/>
          <w:color w:val="006699"/>
          <w:szCs w:val="24"/>
        </w:rPr>
      </w:pPr>
      <w:r>
        <w:rPr>
          <w:rFonts w:ascii="Arial" w:hAnsi="Arial" w:cs="Arial"/>
          <w:b/>
          <w:color w:val="006699"/>
          <w:szCs w:val="24"/>
        </w:rPr>
        <w:t xml:space="preserve">6.4 Backup &amp; Disaster Recovery (Physical Layer)</w:t>
      </w:r>
      <w:r>
        <w:rPr>
          <w:rFonts w:ascii="Arial" w:hAnsi="Arial" w:cs="Arial"/>
          <w:b/>
          <w:bCs/>
          <w:color w:val="006699"/>
          <w:szCs w:val="24"/>
        </w:rPr>
      </w:r>
    </w:p>
    <w:p>
      <w:pPr>
        <w:pStyle w:val="1004"/>
        <w:numPr>
          <w:ilvl w:val="0"/>
          <w:numId w:val="20"/>
        </w:numPr>
        <w:pBdr/>
        <w:spacing w:after="120" w:before="280" w:line="300" w:lineRule="auto"/>
        <w:ind w:hanging="270" w:left="630"/>
        <w:rPr>
          <w:rFonts w:ascii="Arial" w:hAnsi="Arial" w:cs="Arial"/>
        </w:rPr>
      </w:pPr>
      <w:r>
        <w:rPr>
          <w:rFonts w:ascii="Arial" w:hAnsi="Arial" w:cs="Arial"/>
          <w:sz w:val="22"/>
        </w:rPr>
        <w:t xml:space="preserve">Nightly </w:t>
      </w:r>
      <w:r>
        <w:rPr>
          <w:rFonts w:ascii="Arial" w:hAnsi="Arial" w:cs="Arial"/>
          <w:b/>
          <w:bCs/>
          <w:color w:val="auto"/>
          <w:sz w:val="22"/>
          <w:u w:val="single"/>
        </w:rPr>
        <w:t xml:space="preserve">pg_dump</w:t>
      </w:r>
      <w:r>
        <w:rPr>
          <w:rFonts w:ascii="Arial" w:hAnsi="Arial" w:cs="Arial"/>
          <w:sz w:val="22"/>
        </w:rPr>
        <w:t xml:space="preserve"> snapshots of PostgreSQL are stored to a separate object-storage bucket (off-VPS), satisfying the 5-year retention requirement noted in §3 for </w:t>
      </w:r>
      <w:r>
        <w:rPr>
          <w:rFonts w:ascii="Arial" w:hAnsi="Arial" w:cs="Arial"/>
          <w:sz w:val="22"/>
          <w:u w:val="single"/>
        </w:rPr>
        <w:t xml:space="preserve">flight_logs</w:t>
      </w:r>
      <w:r>
        <w:rPr>
          <w:rFonts w:ascii="Arial" w:hAnsi="Arial" w:cs="Arial"/>
          <w:sz w:val="22"/>
        </w:rPr>
        <w:t xml:space="preserve">, </w:t>
      </w:r>
      <w:r>
        <w:rPr>
          <w:rFonts w:ascii="Arial" w:hAnsi="Arial" w:cs="Arial"/>
          <w:sz w:val="22"/>
          <w:u w:val="single"/>
        </w:rPr>
        <w:t xml:space="preserve">drone_positions</w:t>
      </w:r>
      <w:r>
        <w:rPr>
          <w:rFonts w:ascii="Arial" w:hAnsi="Arial" w:cs="Arial"/>
          <w:sz w:val="22"/>
        </w:rPr>
        <w:t xml:space="preserve">, and </w:t>
      </w:r>
      <w:r>
        <w:rPr>
          <w:rFonts w:ascii="Arial" w:hAnsi="Arial" w:cs="Arial"/>
          <w:sz w:val="22"/>
          <w:u w:val="single"/>
        </w:rPr>
        <w:t xml:space="preserve">audit_logs</w:t>
      </w:r>
      <w:r>
        <w:rPr>
          <w:rFonts w:ascii="Arial" w:hAnsi="Arial" w:cs="Arial"/>
          <w:sz w:val="22"/>
        </w:rPr>
        <w:t xml:space="preserve">.</w:t>
      </w:r>
      <w:r>
        <w:rPr>
          <w:rFonts w:ascii="Arial" w:hAnsi="Arial" w:cs="Arial"/>
        </w:rPr>
      </w:r>
    </w:p>
    <w:p>
      <w:pPr>
        <w:pStyle w:val="1004"/>
        <w:numPr>
          <w:ilvl w:val="0"/>
          <w:numId w:val="20"/>
        </w:numPr>
        <w:pBdr/>
        <w:spacing w:after="120" w:before="280" w:line="300" w:lineRule="auto"/>
        <w:ind w:hanging="270" w:left="630"/>
        <w:rPr>
          <w:rFonts w:ascii="Arial" w:hAnsi="Arial" w:cs="Arial"/>
        </w:rPr>
      </w:pPr>
      <w:r>
        <w:rPr>
          <w:rFonts w:ascii="Arial" w:hAnsi="Arial" w:cs="Arial"/>
          <w:sz w:val="22"/>
        </w:rPr>
        <w:t xml:space="preserve">The single-node VPS is a know</w:t>
      </w:r>
      <w:r>
        <w:rPr>
          <w:rFonts w:ascii="Arial" w:hAnsi="Arial" w:cs="Arial"/>
          <w:sz w:val="22"/>
        </w:rPr>
        <w:t xml:space="preserve">n single point of failure for the MVP; this is an accepted trade-off consistent with §4.2's Operational Complexity assessment (cooperatives have no dedicated DevOps capacity) and is flagged as a Limitation for the Week 11 defense (§C.1 slide 9, RBL Guide).</w:t>
      </w:r>
      <w:r>
        <w:rPr>
          <w:rFonts w:ascii="Arial" w:hAnsi="Arial" w:cs="Arial"/>
        </w:rPr>
      </w:r>
    </w:p>
    <w:p>
      <w:pPr>
        <w:pStyle w:val="1004"/>
        <w:numPr>
          <w:ilvl w:val="0"/>
          <w:numId w:val="20"/>
        </w:numPr>
        <w:pBdr/>
        <w:spacing w:after="120" w:before="280" w:line="300" w:lineRule="auto"/>
        <w:ind w:hanging="270" w:left="630"/>
        <w:rPr>
          <w:rFonts w:ascii="Arial" w:hAnsi="Arial" w:cs="Arial"/>
          <w:sz w:val="22"/>
        </w:rPr>
      </w:pPr>
      <w:r>
        <w:rPr>
          <w:rFonts w:ascii="Arial" w:hAnsi="Arial" w:cs="Arial"/>
          <w:sz w:val="22"/>
        </w:rPr>
        <w:t xml:space="preserve">Recovery Time Objective (RTO) target: VPS snapshot restore within the NFR02 ≤15-minute window (D2 §3.2).</w:t>
      </w:r>
      <w:r>
        <w:rPr>
          <w:rFonts w:ascii="Arial" w:hAnsi="Arial" w:cs="Arial"/>
          <w:sz w:val="22"/>
        </w:rPr>
      </w:r>
    </w:p>
    <w:p>
      <w:pPr>
        <w:pStyle w:val="1004"/>
        <w:pBdr/>
        <w:spacing w:after="120" w:before="280" w:line="300" w:lineRule="auto"/>
        <w:ind w:left="630"/>
        <w:rPr>
          <w:rFonts w:ascii="Arial" w:hAnsi="Arial" w:cs="Arial"/>
          <w:sz w:val="22"/>
        </w:rPr>
      </w:pPr>
      <w:r>
        <w:rPr>
          <w:rFonts w:ascii="Arial" w:hAnsi="Arial" w:cs="Arial"/>
          <w:sz w:val="22"/>
        </w:rPr>
      </w:r>
      <w:r>
        <w:rPr>
          <w:rFonts w:ascii="Arial" w:hAnsi="Arial" w:cs="Arial"/>
          <w:sz w:val="22"/>
        </w:rPr>
      </w:r>
    </w:p>
    <w:p>
      <w:pPr>
        <w:pStyle w:val="1004"/>
        <w:pBdr/>
        <w:spacing w:after="120" w:before="280" w:line="300" w:lineRule="auto"/>
        <w:ind w:left="630"/>
        <w:rPr>
          <w:rFonts w:ascii="Arial" w:hAnsi="Arial" w:cs="Arial"/>
          <w:sz w:val="22"/>
        </w:rPr>
      </w:pPr>
      <w:r>
        <w:rPr>
          <w:rFonts w:ascii="Arial" w:hAnsi="Arial" w:cs="Arial"/>
          <w:sz w:val="22"/>
        </w:rPr>
      </w:r>
      <w:r>
        <w:rPr>
          <w:rFonts w:ascii="Arial" w:hAnsi="Arial" w:cs="Arial"/>
          <w:sz w:val="22"/>
        </w:rPr>
      </w:r>
    </w:p>
    <w:p>
      <w:pPr>
        <w:pStyle w:val="1004"/>
        <w:pBdr/>
        <w:spacing w:after="120" w:before="280" w:line="300" w:lineRule="auto"/>
        <w:ind w:left="630"/>
        <w:rPr>
          <w:rFonts w:ascii="Arial" w:hAnsi="Arial" w:cs="Arial"/>
          <w:sz w:val="22"/>
        </w:rPr>
      </w:pPr>
      <w:r>
        <w:rPr>
          <w:rFonts w:ascii="Arial" w:hAnsi="Arial" w:cs="Arial"/>
          <w:sz w:val="22"/>
        </w:rPr>
      </w:r>
      <w:r>
        <w:rPr>
          <w:rFonts w:ascii="Arial" w:hAnsi="Arial" w:cs="Arial"/>
          <w:sz w:val="22"/>
        </w:rPr>
      </w:r>
    </w:p>
    <w:p>
      <w:pPr>
        <w:pStyle w:val="1004"/>
        <w:pBdr/>
        <w:spacing w:after="120" w:before="280" w:line="300" w:lineRule="auto"/>
        <w:ind w:left="630"/>
        <w:rPr>
          <w:rFonts w:ascii="Arial" w:hAnsi="Arial" w:cs="Arial"/>
          <w:sz w:val="22"/>
        </w:rPr>
      </w:pPr>
      <w:r>
        <w:rPr>
          <w:rFonts w:ascii="Arial" w:hAnsi="Arial" w:cs="Arial"/>
          <w:sz w:val="22"/>
        </w:rPr>
      </w:r>
      <w:r>
        <w:rPr>
          <w:rFonts w:ascii="Arial" w:hAnsi="Arial" w:cs="Arial"/>
          <w:sz w:val="22"/>
        </w:rPr>
      </w:r>
    </w:p>
    <w:p>
      <w:pPr>
        <w:pStyle w:val="1004"/>
        <w:pBdr/>
        <w:spacing w:after="120" w:before="280" w:line="300" w:lineRule="auto"/>
        <w:ind w:left="630"/>
        <w:rPr>
          <w:rFonts w:ascii="Arial" w:hAnsi="Arial" w:cs="Arial"/>
          <w:sz w:val="22"/>
        </w:rPr>
      </w:pPr>
      <w:r>
        <w:rPr>
          <w:rFonts w:ascii="Arial" w:hAnsi="Arial" w:cs="Arial"/>
          <w:sz w:val="22"/>
        </w:rPr>
      </w:r>
      <w:r>
        <w:rPr>
          <w:rFonts w:ascii="Arial" w:hAnsi="Arial" w:cs="Arial"/>
          <w:sz w:val="22"/>
        </w:rPr>
      </w:r>
    </w:p>
    <w:p>
      <w:pPr>
        <w:pStyle w:val="1004"/>
        <w:pBdr/>
        <w:spacing w:after="120" w:before="280" w:line="300" w:lineRule="auto"/>
        <w:ind w:left="630"/>
        <w:rPr>
          <w:rFonts w:ascii="Arial" w:hAnsi="Arial" w:cs="Arial"/>
          <w:sz w:val="22"/>
        </w:rPr>
      </w:pPr>
      <w:r>
        <w:rPr>
          <w:rFonts w:ascii="Arial" w:hAnsi="Arial" w:cs="Arial"/>
          <w:sz w:val="22"/>
        </w:rPr>
      </w:r>
      <w:r>
        <w:rPr>
          <w:rFonts w:ascii="Arial" w:hAnsi="Arial" w:cs="Arial"/>
          <w:sz w:val="22"/>
        </w:rPr>
      </w:r>
    </w:p>
    <w:p>
      <w:pPr>
        <w:pStyle w:val="1004"/>
        <w:pBdr/>
        <w:spacing w:after="120" w:before="280" w:line="300" w:lineRule="auto"/>
        <w:ind w:left="630"/>
        <w:rPr>
          <w:rFonts w:ascii="Arial" w:hAnsi="Arial" w:cs="Arial"/>
          <w:sz w:val="22"/>
        </w:rPr>
      </w:pPr>
      <w:r>
        <w:rPr>
          <w:rFonts w:ascii="Arial" w:hAnsi="Arial" w:cs="Arial"/>
          <w:sz w:val="22"/>
        </w:rPr>
      </w:r>
      <w:r>
        <w:rPr>
          <w:rFonts w:ascii="Arial" w:hAnsi="Arial" w:cs="Arial"/>
          <w:sz w:val="22"/>
        </w:rPr>
      </w:r>
    </w:p>
    <w:p>
      <w:pPr>
        <w:pBdr/>
        <w:spacing w:after="120" w:before="280" w:line="300" w:lineRule="auto"/>
        <w:ind/>
        <w:rPr>
          <w:rFonts w:ascii="Arial" w:hAnsi="Arial" w:cs="Arial"/>
          <w:szCs w:val="24"/>
        </w:rPr>
      </w:pPr>
      <w:r>
        <w:rPr>
          <w:rFonts w:ascii="Arial" w:hAnsi="Arial" w:cs="Arial"/>
          <w:b/>
          <w:color w:val="006699"/>
          <w:szCs w:val="24"/>
        </w:rPr>
        <w:t xml:space="preserve">6.5 Cross-References</w:t>
      </w:r>
      <w:r>
        <w:rPr>
          <w:rFonts w:ascii="Arial" w:hAnsi="Arial" w:cs="Arial"/>
          <w:szCs w:val="24"/>
        </w:rPr>
      </w:r>
    </w:p>
    <w:p>
      <w:pPr>
        <w:pStyle w:val="1004"/>
        <w:numPr>
          <w:ilvl w:val="0"/>
          <w:numId w:val="21"/>
        </w:numPr>
        <w:pBdr/>
        <w:spacing w:after="120" w:before="280" w:line="300" w:lineRule="auto"/>
        <w:ind w:hanging="270" w:left="630"/>
        <w:rPr>
          <w:rFonts w:ascii="Arial" w:hAnsi="Arial" w:cs="Arial"/>
        </w:rPr>
      </w:pPr>
      <w:r>
        <w:rPr>
          <w:rFonts w:ascii="Arial" w:hAnsi="Arial" w:cs="Arial"/>
          <w:sz w:val="22"/>
        </w:rPr>
        <w:t xml:space="preserve">Redis write-behind buffering mechanism → §4.3</w:t>
      </w:r>
      <w:r>
        <w:rPr>
          <w:rFonts w:ascii="Arial" w:hAnsi="Arial" w:cs="Arial"/>
        </w:rPr>
      </w:r>
    </w:p>
    <w:p>
      <w:pPr>
        <w:pStyle w:val="1004"/>
        <w:numPr>
          <w:ilvl w:val="0"/>
          <w:numId w:val="21"/>
        </w:numPr>
        <w:pBdr/>
        <w:spacing w:after="120" w:before="280" w:line="300" w:lineRule="auto"/>
        <w:ind w:hanging="270" w:left="630"/>
        <w:rPr>
          <w:rFonts w:ascii="Arial" w:hAnsi="Arial" w:cs="Arial"/>
        </w:rPr>
      </w:pPr>
      <w:r>
        <w:rPr>
          <w:rFonts w:ascii="Arial" w:hAnsi="Arial" w:cs="Arial"/>
          <w:sz w:val="22"/>
        </w:rPr>
        <w:t xml:space="preserve">Offline-first SQLite sync protocol on the Pilot app → §5</w:t>
      </w:r>
      <w:r>
        <w:rPr>
          <w:rFonts w:ascii="Arial" w:hAnsi="Arial" w:cs="Arial"/>
        </w:rPr>
      </w:r>
    </w:p>
    <w:p>
      <w:pPr>
        <w:pStyle w:val="1004"/>
        <w:numPr>
          <w:ilvl w:val="0"/>
          <w:numId w:val="21"/>
        </w:numPr>
        <w:pBdr/>
        <w:spacing w:after="120" w:before="280" w:line="300" w:lineRule="auto"/>
        <w:ind w:hanging="270" w:left="630"/>
        <w:rPr>
          <w:rFonts w:ascii="Arial" w:hAnsi="Arial" w:cs="Arial"/>
        </w:rPr>
      </w:pPr>
      <w:r>
        <w:rPr>
          <w:rFonts w:ascii="Arial" w:hAnsi="Arial" w:cs="Arial"/>
          <w:sz w:val="22"/>
        </w:rPr>
        <w:t xml:space="preserve">Nginx/TLS role in the request path → §5 (introduced), §6.2 (positioned physically here)</w:t>
      </w:r>
      <w:r>
        <w:rPr>
          <w:rFonts w:ascii="Arial" w:hAnsi="Arial" w:cs="Arial"/>
        </w:rPr>
      </w:r>
    </w:p>
    <w:p>
      <w:pPr>
        <w:pStyle w:val="1004"/>
        <w:numPr>
          <w:ilvl w:val="0"/>
          <w:numId w:val="21"/>
        </w:numPr>
        <w:pBdr/>
        <w:spacing w:after="120" w:before="280" w:line="300" w:lineRule="auto"/>
        <w:ind w:hanging="270" w:left="630"/>
        <w:rPr>
          <w:rFonts w:ascii="Arial" w:hAnsi="Arial" w:cs="Arial"/>
          <w:sz w:val="22"/>
        </w:rPr>
      </w:pPr>
      <w:r>
        <w:rPr>
          <w:rFonts w:ascii="Arial" w:hAnsi="Arial" w:cs="Arial"/>
          <w:sz w:val="22"/>
        </w:rPr>
        <w:t xml:space="preserve">Monitoring of VPS-level resource thresholds → §9</w:t>
      </w:r>
      <w:r>
        <w:rPr>
          <w:rFonts w:ascii="Arial" w:hAnsi="Arial" w:cs="Arial"/>
          <w:sz w:val="22"/>
        </w:rPr>
      </w:r>
    </w:p>
    <w:p>
      <w:pPr>
        <w:pBdr/>
        <w:spacing w:after="160" w:before="360" w:line="300" w:lineRule="auto"/>
        <w:ind/>
        <w:rPr>
          <w:rFonts w:ascii="Arial" w:hAnsi="Arial" w:cs="Arial"/>
          <w:sz w:val="28"/>
          <w:szCs w:val="28"/>
        </w:rPr>
      </w:pPr>
      <w:r>
        <w:rPr>
          <w:rFonts w:ascii="Arial" w:hAnsi="Arial" w:cs="Arial"/>
          <w:b/>
          <w:color w:val="003366"/>
          <w:sz w:val="28"/>
          <w:szCs w:val="28"/>
        </w:rPr>
        <w:t xml:space="preserve">7. SECURITY &amp; ACCESS CONTROL</w:t>
      </w:r>
      <w:r>
        <w:rPr>
          <w:rFonts w:ascii="Arial" w:hAnsi="Arial" w:cs="Arial"/>
          <w:sz w:val="28"/>
          <w:szCs w:val="28"/>
        </w:rPr>
      </w:r>
    </w:p>
    <w:p>
      <w:pPr>
        <w:pBdr/>
        <w:spacing w:after="120" w:before="280" w:line="300" w:lineRule="auto"/>
        <w:ind/>
        <w:rPr>
          <w:rFonts w:ascii="Arial" w:hAnsi="Arial" w:cs="Arial"/>
          <w:szCs w:val="24"/>
        </w:rPr>
      </w:pPr>
      <w:r>
        <w:rPr>
          <w:rFonts w:ascii="Arial" w:hAnsi="Arial" w:cs="Arial"/>
          <w:b/>
          <w:color w:val="006699"/>
          <w:szCs w:val="24"/>
        </w:rPr>
        <w:t xml:space="preserve">7.1 STRIDE Threat Modeling &amp; Mitigation Actions</w:t>
      </w:r>
      <w:r>
        <w:rPr>
          <w:rFonts w:ascii="Arial" w:hAnsi="Arial" w:cs="Arial"/>
          <w:szCs w:val="24"/>
        </w:rPr>
      </w:r>
    </w:p>
    <w:tbl>
      <w:tblPr>
        <w:tblStyle w:val="726"/>
        <w:jc w:val="center"/>
        <w:tblW w:w="0" w:type="auto"/>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659"/>
        <w:gridCol w:w="1559"/>
        <w:gridCol w:w="3783"/>
        <w:gridCol w:w="3558"/>
      </w:tblGrid>
      <w:tr>
        <w:trPr>
          <w:jc w:val="center"/>
        </w:trPr>
        <w:tc>
          <w:tcPr>
            <w:shd w:val="clear" w:color="auto" w:fill="003366"/>
            <w:tcBorders/>
            <w:tcMar>
              <w:left w:w="150" w:type="dxa"/>
              <w:top w:w="120" w:type="dxa"/>
              <w:right w:w="150" w:type="dxa"/>
              <w:bottom w:w="120" w:type="dxa"/>
            </w:tcMar>
            <w:tcW w:w="1659" w:type="dxa"/>
          </w:tcPr>
          <w:p>
            <w:pPr>
              <w:pBdr/>
              <w:spacing/>
              <w:ind/>
              <w:jc w:val="center"/>
              <w:rPr>
                <w:rFonts w:ascii="Arial" w:hAnsi="Arial" w:cs="Arial"/>
                <w:sz w:val="20"/>
                <w:szCs w:val="20"/>
              </w:rPr>
            </w:pPr>
            <w:r>
              <w:rPr>
                <w:rFonts w:ascii="Arial" w:hAnsi="Arial" w:cs="Arial"/>
                <w:b/>
                <w:color w:val="ffffff"/>
                <w:sz w:val="20"/>
                <w:szCs w:val="20"/>
              </w:rPr>
              <w:t xml:space="preserve">Threat Category</w:t>
            </w:r>
            <w:r>
              <w:rPr>
                <w:rFonts w:ascii="Arial" w:hAnsi="Arial" w:cs="Arial"/>
                <w:sz w:val="20"/>
                <w:szCs w:val="20"/>
              </w:rPr>
            </w:r>
          </w:p>
        </w:tc>
        <w:tc>
          <w:tcPr>
            <w:shd w:val="clear" w:color="ffffff" w:fill="003366"/>
            <w:tcBorders/>
            <w:tcMar>
              <w:left w:w="150" w:type="dxa"/>
              <w:top w:w="120" w:type="dxa"/>
              <w:right w:w="150" w:type="dxa"/>
              <w:bottom w:w="120" w:type="dxa"/>
            </w:tcMar>
            <w:tcW w:w="1559" w:type="dxa"/>
          </w:tcPr>
          <w:p>
            <w:pPr>
              <w:pBdr/>
              <w:spacing/>
              <w:ind/>
              <w:jc w:val="center"/>
              <w:rPr>
                <w:rFonts w:ascii="Arial" w:hAnsi="Arial" w:cs="Arial"/>
                <w:b/>
                <w:bCs/>
                <w:color w:val="ffffff"/>
                <w:sz w:val="20"/>
                <w:szCs w:val="20"/>
              </w:rPr>
            </w:pPr>
            <w:r>
              <w:rPr>
                <w:rFonts w:ascii="Arial" w:hAnsi="Arial" w:cs="Arial"/>
                <w:b/>
                <w:bCs/>
                <w:color w:val="ffffff"/>
                <w:sz w:val="20"/>
                <w:szCs w:val="20"/>
              </w:rPr>
              <w:t xml:space="preserve">Target Asset</w:t>
            </w:r>
            <w:r>
              <w:rPr>
                <w:rFonts w:ascii="Arial" w:hAnsi="Arial" w:cs="Arial"/>
                <w:b/>
                <w:bCs/>
                <w:color w:val="ffffff"/>
                <w:sz w:val="20"/>
                <w:szCs w:val="20"/>
              </w:rPr>
            </w:r>
          </w:p>
        </w:tc>
        <w:tc>
          <w:tcPr>
            <w:shd w:val="clear" w:color="auto" w:fill="003366"/>
            <w:tcBorders/>
            <w:tcMar>
              <w:left w:w="150" w:type="dxa"/>
              <w:top w:w="120" w:type="dxa"/>
              <w:right w:w="150" w:type="dxa"/>
              <w:bottom w:w="120" w:type="dxa"/>
            </w:tcMar>
            <w:tcW w:w="3783" w:type="dxa"/>
          </w:tcPr>
          <w:p>
            <w:pPr>
              <w:pBdr/>
              <w:spacing/>
              <w:ind/>
              <w:jc w:val="center"/>
              <w:rPr>
                <w:rFonts w:ascii="Arial" w:hAnsi="Arial" w:cs="Arial"/>
                <w:sz w:val="20"/>
                <w:szCs w:val="20"/>
              </w:rPr>
            </w:pPr>
            <w:r>
              <w:rPr>
                <w:rFonts w:ascii="Arial" w:hAnsi="Arial" w:cs="Arial"/>
                <w:b/>
                <w:color w:val="ffffff"/>
                <w:sz w:val="20"/>
                <w:szCs w:val="20"/>
              </w:rPr>
              <w:t xml:space="preserve">Identified Vector Detail</w:t>
            </w:r>
            <w:r>
              <w:rPr>
                <w:rFonts w:ascii="Arial" w:hAnsi="Arial" w:cs="Arial"/>
                <w:sz w:val="20"/>
                <w:szCs w:val="20"/>
              </w:rPr>
            </w:r>
          </w:p>
        </w:tc>
        <w:tc>
          <w:tcPr>
            <w:shd w:val="clear" w:color="auto" w:fill="003366"/>
            <w:tcBorders/>
            <w:tcMar>
              <w:left w:w="150" w:type="dxa"/>
              <w:top w:w="120" w:type="dxa"/>
              <w:right w:w="150" w:type="dxa"/>
              <w:bottom w:w="120" w:type="dxa"/>
            </w:tcMar>
            <w:tcW w:w="3558" w:type="dxa"/>
          </w:tcPr>
          <w:p>
            <w:pPr>
              <w:pBdr/>
              <w:spacing/>
              <w:ind/>
              <w:jc w:val="center"/>
              <w:rPr>
                <w:rFonts w:ascii="Arial" w:hAnsi="Arial" w:cs="Arial"/>
                <w:sz w:val="20"/>
                <w:szCs w:val="20"/>
              </w:rPr>
            </w:pPr>
            <w:r>
              <w:rPr>
                <w:rFonts w:ascii="Arial" w:hAnsi="Arial" w:cs="Arial"/>
                <w:b/>
                <w:color w:val="ffffff"/>
                <w:sz w:val="20"/>
                <w:szCs w:val="20"/>
              </w:rPr>
              <w:t xml:space="preserve">Enforced Architectural Mitigation Strategy</w:t>
            </w:r>
            <w:r>
              <w:rPr>
                <w:rFonts w:ascii="Arial" w:hAnsi="Arial" w:cs="Arial"/>
                <w:sz w:val="20"/>
                <w:szCs w:val="20"/>
              </w:rPr>
            </w:r>
          </w:p>
        </w:tc>
      </w:tr>
      <w:tr>
        <w:trPr>
          <w:jc w:val="center"/>
        </w:trPr>
        <w:tc>
          <w:tcPr>
            <w:shd w:val="clear" w:color="auto" w:fill="ffffff"/>
            <w:tcBorders/>
            <w:tcMar>
              <w:left w:w="150" w:type="dxa"/>
              <w:top w:w="100" w:type="dxa"/>
              <w:right w:w="150" w:type="dxa"/>
              <w:bottom w:w="100" w:type="dxa"/>
            </w:tcMar>
            <w:tcW w:w="1659" w:type="dxa"/>
          </w:tcPr>
          <w:p>
            <w:pPr>
              <w:pBdr/>
              <w:spacing/>
              <w:ind/>
              <w:rPr>
                <w:rFonts w:ascii="Arial" w:hAnsi="Arial" w:cs="Arial"/>
                <w:sz w:val="20"/>
                <w:szCs w:val="20"/>
              </w:rPr>
            </w:pPr>
            <w:r>
              <w:rPr>
                <w:rFonts w:ascii="Arial" w:hAnsi="Arial" w:cs="Arial"/>
                <w:sz w:val="20"/>
                <w:szCs w:val="20"/>
              </w:rPr>
              <w:t xml:space="preserve">Spoofing Identity</w:t>
            </w:r>
            <w:r>
              <w:rPr>
                <w:rFonts w:ascii="Arial" w:hAnsi="Arial" w:cs="Arial"/>
                <w:sz w:val="20"/>
                <w:szCs w:val="20"/>
              </w:rPr>
            </w:r>
          </w:p>
        </w:tc>
        <w:tc>
          <w:tcPr>
            <w:shd w:val="clear" w:color="ffffff" w:fill="ffffff"/>
            <w:tcBorders/>
            <w:tcMar>
              <w:left w:w="150" w:type="dxa"/>
              <w:top w:w="100" w:type="dxa"/>
              <w:right w:w="150" w:type="dxa"/>
              <w:bottom w:w="100" w:type="dxa"/>
            </w:tcMar>
            <w:tcW w:w="1559" w:type="dxa"/>
          </w:tcPr>
          <w:p>
            <w:pPr>
              <w:pBdr/>
              <w:spacing/>
              <w:ind/>
              <w:rPr>
                <w:rFonts w:ascii="Arial" w:hAnsi="Arial" w:cs="Arial"/>
                <w:sz w:val="20"/>
                <w:szCs w:val="20"/>
              </w:rPr>
            </w:pPr>
            <w:r>
              <w:rPr>
                <w:rFonts w:ascii="Arial" w:hAnsi="Arial" w:cs="Arial"/>
                <w:sz w:val="20"/>
                <w:szCs w:val="20"/>
              </w:rPr>
              <w:t xml:space="preserve">PII / Telemetry</w:t>
            </w:r>
            <w:r>
              <w:rPr>
                <w:rFonts w:ascii="Arial" w:hAnsi="Arial" w:cs="Arial"/>
                <w:sz w:val="20"/>
                <w:szCs w:val="20"/>
              </w:rPr>
            </w:r>
          </w:p>
        </w:tc>
        <w:tc>
          <w:tcPr>
            <w:shd w:val="clear" w:color="auto" w:fill="ffffff"/>
            <w:tcBorders/>
            <w:tcMar>
              <w:left w:w="150" w:type="dxa"/>
              <w:top w:w="100" w:type="dxa"/>
              <w:right w:w="150" w:type="dxa"/>
              <w:bottom w:w="100" w:type="dxa"/>
            </w:tcMar>
            <w:tcW w:w="3783" w:type="dxa"/>
          </w:tcPr>
          <w:p>
            <w:pPr>
              <w:pBdr/>
              <w:spacing/>
              <w:ind/>
              <w:rPr>
                <w:rFonts w:ascii="Arial" w:hAnsi="Arial" w:cs="Arial"/>
                <w:sz w:val="20"/>
                <w:szCs w:val="20"/>
              </w:rPr>
            </w:pPr>
            <w:r>
              <w:rPr>
                <w:rFonts w:ascii="Arial" w:hAnsi="Arial" w:cs="Arial"/>
                <w:sz w:val="20"/>
                <w:szCs w:val="20"/>
              </w:rPr>
              <w:t xml:space="preserve">An unauthorized operator spoofs a pilot account to submit fake flight completions and claim unearned payments.</w:t>
            </w:r>
            <w:r>
              <w:rPr>
                <w:rFonts w:ascii="Arial" w:hAnsi="Arial" w:cs="Arial"/>
                <w:sz w:val="20"/>
                <w:szCs w:val="20"/>
              </w:rPr>
            </w:r>
          </w:p>
        </w:tc>
        <w:tc>
          <w:tcPr>
            <w:shd w:val="clear" w:color="auto" w:fill="ffffff"/>
            <w:tcBorders/>
            <w:tcMar>
              <w:left w:w="150" w:type="dxa"/>
              <w:top w:w="100" w:type="dxa"/>
              <w:right w:w="150" w:type="dxa"/>
              <w:bottom w:w="100" w:type="dxa"/>
            </w:tcMar>
            <w:tcW w:w="3558" w:type="dxa"/>
          </w:tcPr>
          <w:p>
            <w:pPr>
              <w:pBdr/>
              <w:spacing/>
              <w:ind/>
              <w:rPr>
                <w:rFonts w:ascii="Arial" w:hAnsi="Arial" w:cs="Arial"/>
                <w:sz w:val="20"/>
                <w:szCs w:val="20"/>
              </w:rPr>
            </w:pPr>
            <w:r>
              <w:rPr>
                <w:rFonts w:ascii="Arial" w:hAnsi="Arial" w:cs="Arial"/>
                <w:sz w:val="20"/>
                <w:szCs w:val="20"/>
              </w:rPr>
              <w:t xml:space="preserve">Enforce strict JSON Web Tokens (JWT) signed via RSA-256. Combine this with mobile device fingerprinting and require GPS coordinates to match within a 100m radius of the assigned field before allowing check-in.</w:t>
            </w:r>
            <w:r>
              <w:rPr>
                <w:rFonts w:ascii="Arial" w:hAnsi="Arial" w:cs="Arial"/>
                <w:sz w:val="20"/>
                <w:szCs w:val="20"/>
              </w:rPr>
            </w:r>
          </w:p>
        </w:tc>
      </w:tr>
      <w:tr>
        <w:trPr>
          <w:jc w:val="center"/>
        </w:trPr>
        <w:tc>
          <w:tcPr>
            <w:shd w:val="clear" w:color="auto" w:fill="f2f5f8"/>
            <w:tcBorders/>
            <w:tcMar>
              <w:left w:w="150" w:type="dxa"/>
              <w:top w:w="100" w:type="dxa"/>
              <w:right w:w="150" w:type="dxa"/>
              <w:bottom w:w="100" w:type="dxa"/>
            </w:tcMar>
            <w:tcW w:w="1659" w:type="dxa"/>
          </w:tcPr>
          <w:p>
            <w:pPr>
              <w:pBdr/>
              <w:spacing/>
              <w:ind/>
              <w:rPr>
                <w:rFonts w:ascii="Arial" w:hAnsi="Arial" w:cs="Arial"/>
                <w:sz w:val="20"/>
                <w:szCs w:val="20"/>
              </w:rPr>
            </w:pPr>
            <w:r>
              <w:rPr>
                <w:rFonts w:ascii="Arial" w:hAnsi="Arial" w:cs="Arial"/>
                <w:sz w:val="20"/>
                <w:szCs w:val="20"/>
              </w:rPr>
              <w:t xml:space="preserve">Tampering with Data</w:t>
            </w:r>
            <w:r>
              <w:rPr>
                <w:rFonts w:ascii="Arial" w:hAnsi="Arial" w:cs="Arial"/>
                <w:sz w:val="20"/>
                <w:szCs w:val="20"/>
              </w:rPr>
            </w:r>
          </w:p>
        </w:tc>
        <w:tc>
          <w:tcPr>
            <w:shd w:val="clear" w:color="ffffff" w:fill="f2f5f8"/>
            <w:tcBorders/>
            <w:tcMar>
              <w:left w:w="150" w:type="dxa"/>
              <w:top w:w="100" w:type="dxa"/>
              <w:right w:w="150" w:type="dxa"/>
              <w:bottom w:w="100" w:type="dxa"/>
            </w:tcMar>
            <w:tcW w:w="1559" w:type="dxa"/>
          </w:tcPr>
          <w:p>
            <w:pPr>
              <w:pBdr/>
              <w:spacing/>
              <w:ind/>
              <w:rPr>
                <w:rFonts w:ascii="Arial" w:hAnsi="Arial" w:cs="Arial"/>
                <w:sz w:val="20"/>
                <w:szCs w:val="20"/>
              </w:rPr>
            </w:pPr>
            <w:r>
              <w:rPr>
                <w:rFonts w:ascii="Arial" w:hAnsi="Arial" w:cs="Arial"/>
                <w:sz w:val="20"/>
                <w:szCs w:val="20"/>
              </w:rPr>
              <w:t xml:space="preserve">Telemetry / Airspace</w:t>
            </w:r>
            <w:r>
              <w:rPr>
                <w:rFonts w:ascii="Arial" w:hAnsi="Arial" w:cs="Arial"/>
                <w:sz w:val="20"/>
                <w:szCs w:val="20"/>
              </w:rPr>
            </w:r>
          </w:p>
        </w:tc>
        <w:tc>
          <w:tcPr>
            <w:shd w:val="clear" w:color="auto" w:fill="f2f5f8"/>
            <w:tcBorders/>
            <w:tcMar>
              <w:left w:w="150" w:type="dxa"/>
              <w:top w:w="100" w:type="dxa"/>
              <w:right w:w="150" w:type="dxa"/>
              <w:bottom w:w="100" w:type="dxa"/>
            </w:tcMar>
            <w:tcW w:w="3783" w:type="dxa"/>
          </w:tcPr>
          <w:p>
            <w:pPr>
              <w:pBdr/>
              <w:spacing/>
              <w:ind/>
              <w:rPr>
                <w:rFonts w:ascii="Arial" w:hAnsi="Arial" w:cs="Arial"/>
                <w:sz w:val="20"/>
                <w:szCs w:val="20"/>
              </w:rPr>
            </w:pPr>
            <w:r>
              <w:rPr>
                <w:rFonts w:ascii="Arial" w:hAnsi="Arial" w:cs="Arial"/>
                <w:sz w:val="20"/>
                <w:szCs w:val="20"/>
              </w:rPr>
              <w:t xml:space="preserve">An operator alters flight telemetry streams to obscure drone damage or cover up the use of unapproved chemicals.</w:t>
            </w:r>
            <w:r>
              <w:rPr>
                <w:rFonts w:ascii="Arial" w:hAnsi="Arial" w:cs="Arial"/>
                <w:sz w:val="20"/>
                <w:szCs w:val="20"/>
              </w:rPr>
            </w:r>
          </w:p>
        </w:tc>
        <w:tc>
          <w:tcPr>
            <w:shd w:val="clear" w:color="auto" w:fill="f2f5f8"/>
            <w:tcBorders/>
            <w:tcMar>
              <w:left w:w="150" w:type="dxa"/>
              <w:top w:w="100" w:type="dxa"/>
              <w:right w:w="150" w:type="dxa"/>
              <w:bottom w:w="100" w:type="dxa"/>
            </w:tcMar>
            <w:tcW w:w="3558" w:type="dxa"/>
          </w:tcPr>
          <w:p>
            <w:pPr>
              <w:pBdr/>
              <w:spacing/>
              <w:ind/>
              <w:rPr>
                <w:rFonts w:ascii="Arial" w:hAnsi="Arial" w:cs="Arial"/>
                <w:sz w:val="20"/>
                <w:szCs w:val="20"/>
              </w:rPr>
            </w:pPr>
            <w:r>
              <w:rPr>
                <w:rFonts w:ascii="Arial" w:hAnsi="Arial" w:cs="Arial"/>
                <w:sz w:val="20"/>
                <w:szCs w:val="20"/>
              </w:rPr>
              <w:t xml:space="preserve">All data transmissions use mandatory TLS 1.3 transport encryption. Every telemetry payload must include a cryptographic signature generated via HMAC-SHA256 using a rotating key stored securely in the device's keychain.</w:t>
            </w:r>
            <w:r>
              <w:rPr>
                <w:rFonts w:ascii="Arial" w:hAnsi="Arial" w:cs="Arial"/>
                <w:sz w:val="20"/>
                <w:szCs w:val="20"/>
              </w:rPr>
            </w:r>
          </w:p>
        </w:tc>
      </w:tr>
      <w:tr>
        <w:trPr>
          <w:jc w:val="center"/>
        </w:trPr>
        <w:tc>
          <w:tcPr>
            <w:shd w:val="clear" w:color="auto" w:fill="ffffff"/>
            <w:tcBorders/>
            <w:tcMar>
              <w:left w:w="150" w:type="dxa"/>
              <w:top w:w="100" w:type="dxa"/>
              <w:right w:w="150" w:type="dxa"/>
              <w:bottom w:w="100" w:type="dxa"/>
            </w:tcMar>
            <w:tcW w:w="1659" w:type="dxa"/>
          </w:tcPr>
          <w:p>
            <w:pPr>
              <w:pBdr/>
              <w:spacing/>
              <w:ind/>
              <w:rPr>
                <w:rFonts w:ascii="Arial" w:hAnsi="Arial" w:cs="Arial"/>
                <w:sz w:val="20"/>
                <w:szCs w:val="20"/>
              </w:rPr>
            </w:pPr>
            <w:r>
              <w:rPr>
                <w:rFonts w:ascii="Arial" w:hAnsi="Arial" w:cs="Arial"/>
                <w:sz w:val="20"/>
                <w:szCs w:val="20"/>
              </w:rPr>
              <w:t xml:space="preserve">Repudiation</w:t>
            </w:r>
            <w:r>
              <w:rPr>
                <w:rFonts w:ascii="Arial" w:hAnsi="Arial" w:cs="Arial"/>
                <w:sz w:val="20"/>
                <w:szCs w:val="20"/>
              </w:rPr>
            </w:r>
          </w:p>
        </w:tc>
        <w:tc>
          <w:tcPr>
            <w:shd w:val="clear" w:color="ffffff" w:fill="ffffff"/>
            <w:tcBorders/>
            <w:tcMar>
              <w:left w:w="150" w:type="dxa"/>
              <w:top w:w="100" w:type="dxa"/>
              <w:right w:w="150" w:type="dxa"/>
              <w:bottom w:w="100" w:type="dxa"/>
            </w:tcMar>
            <w:tcW w:w="1559" w:type="dxa"/>
          </w:tcPr>
          <w:p>
            <w:pPr>
              <w:pBdr/>
              <w:spacing/>
              <w:ind/>
              <w:rPr>
                <w:rFonts w:ascii="Arial" w:hAnsi="Arial" w:cs="Arial"/>
                <w:sz w:val="20"/>
                <w:szCs w:val="20"/>
              </w:rPr>
            </w:pPr>
            <w:r>
              <w:rPr>
                <w:rFonts w:ascii="Arial" w:hAnsi="Arial" w:cs="Arial"/>
                <w:sz w:val="20"/>
                <w:szCs w:val="20"/>
              </w:rPr>
              <w:t xml:space="preserve">System Logs</w:t>
            </w:r>
            <w:r>
              <w:rPr>
                <w:rFonts w:ascii="Arial" w:hAnsi="Arial" w:cs="Arial"/>
                <w:sz w:val="20"/>
                <w:szCs w:val="20"/>
              </w:rPr>
            </w:r>
          </w:p>
        </w:tc>
        <w:tc>
          <w:tcPr>
            <w:shd w:val="clear" w:color="auto" w:fill="ffffff"/>
            <w:tcBorders/>
            <w:tcMar>
              <w:left w:w="150" w:type="dxa"/>
              <w:top w:w="100" w:type="dxa"/>
              <w:right w:w="150" w:type="dxa"/>
              <w:bottom w:w="100" w:type="dxa"/>
            </w:tcMar>
            <w:tcW w:w="3783" w:type="dxa"/>
          </w:tcPr>
          <w:p>
            <w:pPr>
              <w:pBdr/>
              <w:spacing/>
              <w:ind/>
              <w:rPr>
                <w:rFonts w:ascii="Arial" w:hAnsi="Arial" w:cs="Arial"/>
                <w:sz w:val="20"/>
                <w:szCs w:val="20"/>
              </w:rPr>
            </w:pPr>
            <w:r>
              <w:rPr>
                <w:rFonts w:ascii="Arial" w:hAnsi="Arial" w:cs="Arial"/>
                <w:sz w:val="20"/>
                <w:szCs w:val="20"/>
              </w:rPr>
              <w:t xml:space="preserve">A pilot cancels an assigned spraying mission at the last minute but denies taking the action, leaving the farmer stranded.</w:t>
            </w:r>
            <w:r>
              <w:rPr>
                <w:rFonts w:ascii="Arial" w:hAnsi="Arial" w:cs="Arial"/>
                <w:sz w:val="20"/>
                <w:szCs w:val="20"/>
              </w:rPr>
            </w:r>
          </w:p>
        </w:tc>
        <w:tc>
          <w:tcPr>
            <w:shd w:val="clear" w:color="auto" w:fill="ffffff"/>
            <w:tcBorders/>
            <w:tcMar>
              <w:left w:w="150" w:type="dxa"/>
              <w:top w:w="100" w:type="dxa"/>
              <w:right w:w="150" w:type="dxa"/>
              <w:bottom w:w="100" w:type="dxa"/>
            </w:tcMar>
            <w:tcW w:w="3558" w:type="dxa"/>
          </w:tcPr>
          <w:p>
            <w:pPr>
              <w:pBdr/>
              <w:spacing/>
              <w:ind/>
              <w:rPr>
                <w:rFonts w:ascii="Arial" w:hAnsi="Arial" w:cs="Arial"/>
                <w:sz w:val="20"/>
                <w:szCs w:val="20"/>
              </w:rPr>
            </w:pPr>
            <w:r>
              <w:rPr>
                <w:rFonts w:ascii="Arial" w:hAnsi="Arial" w:cs="Arial"/>
                <w:sz w:val="20"/>
                <w:szCs w:val="20"/>
              </w:rPr>
              <w:t xml:space="preserve">The system implements an append-only immutable audit trail module. Any status modifications are automatically stamped with the authenticating user ID, source IP address, and server-side atomic timestamps.</w:t>
            </w:r>
            <w:r>
              <w:rPr>
                <w:rFonts w:ascii="Arial" w:hAnsi="Arial" w:cs="Arial"/>
                <w:sz w:val="20"/>
                <w:szCs w:val="20"/>
              </w:rPr>
            </w:r>
          </w:p>
        </w:tc>
      </w:tr>
      <w:tr>
        <w:trPr>
          <w:jc w:val="center"/>
        </w:trPr>
        <w:tc>
          <w:tcPr>
            <w:shd w:val="clear" w:color="auto" w:fill="f2f5f8"/>
            <w:tcBorders/>
            <w:tcMar>
              <w:left w:w="150" w:type="dxa"/>
              <w:top w:w="100" w:type="dxa"/>
              <w:right w:w="150" w:type="dxa"/>
              <w:bottom w:w="100" w:type="dxa"/>
            </w:tcMar>
            <w:tcW w:w="1659" w:type="dxa"/>
          </w:tcPr>
          <w:p>
            <w:pPr>
              <w:pBdr/>
              <w:spacing/>
              <w:ind/>
              <w:rPr>
                <w:rFonts w:ascii="Arial" w:hAnsi="Arial" w:cs="Arial"/>
                <w:sz w:val="20"/>
                <w:szCs w:val="20"/>
              </w:rPr>
            </w:pPr>
            <w:r>
              <w:rPr>
                <w:rFonts w:ascii="Arial" w:hAnsi="Arial" w:cs="Arial"/>
                <w:sz w:val="20"/>
                <w:szCs w:val="20"/>
              </w:rPr>
              <w:t xml:space="preserve">Information Disclosure</w:t>
            </w:r>
            <w:r>
              <w:rPr>
                <w:rFonts w:ascii="Arial" w:hAnsi="Arial" w:cs="Arial"/>
                <w:sz w:val="20"/>
                <w:szCs w:val="20"/>
              </w:rPr>
            </w:r>
          </w:p>
        </w:tc>
        <w:tc>
          <w:tcPr>
            <w:shd w:val="clear" w:color="ffffff" w:fill="f2f5f8"/>
            <w:tcBorders/>
            <w:tcMar>
              <w:left w:w="150" w:type="dxa"/>
              <w:top w:w="100" w:type="dxa"/>
              <w:right w:w="150" w:type="dxa"/>
              <w:bottom w:w="100" w:type="dxa"/>
            </w:tcMar>
            <w:tcW w:w="1559" w:type="dxa"/>
          </w:tcPr>
          <w:p>
            <w:pPr>
              <w:pBdr/>
              <w:spacing/>
              <w:ind/>
              <w:rPr>
                <w:rFonts w:ascii="Arial" w:hAnsi="Arial" w:cs="Arial"/>
                <w:sz w:val="20"/>
                <w:szCs w:val="20"/>
              </w:rPr>
            </w:pPr>
            <w:r>
              <w:rPr>
                <w:rFonts w:ascii="Arial" w:hAnsi="Arial" w:cs="Arial"/>
                <w:sz w:val="20"/>
                <w:szCs w:val="20"/>
              </w:rPr>
              <w:t xml:space="preserve">PII</w:t>
            </w:r>
            <w:r>
              <w:rPr>
                <w:rFonts w:ascii="Arial" w:hAnsi="Arial" w:cs="Arial"/>
                <w:sz w:val="20"/>
                <w:szCs w:val="20"/>
              </w:rPr>
            </w:r>
          </w:p>
        </w:tc>
        <w:tc>
          <w:tcPr>
            <w:shd w:val="clear" w:color="auto" w:fill="f2f5f8"/>
            <w:tcBorders/>
            <w:tcMar>
              <w:left w:w="150" w:type="dxa"/>
              <w:top w:w="100" w:type="dxa"/>
              <w:right w:w="150" w:type="dxa"/>
              <w:bottom w:w="100" w:type="dxa"/>
            </w:tcMar>
            <w:tcW w:w="3783" w:type="dxa"/>
          </w:tcPr>
          <w:p>
            <w:pPr>
              <w:pBdr/>
              <w:spacing/>
              <w:ind/>
              <w:rPr>
                <w:rFonts w:ascii="Arial" w:hAnsi="Arial" w:cs="Arial"/>
                <w:sz w:val="20"/>
                <w:szCs w:val="20"/>
              </w:rPr>
            </w:pPr>
            <w:r>
              <w:rPr>
                <w:rFonts w:ascii="Arial" w:hAnsi="Arial" w:cs="Arial"/>
                <w:sz w:val="20"/>
                <w:szCs w:val="20"/>
              </w:rPr>
              <w:t xml:space="preserve">Proprietary land boundary shapes, yield metrics, or farmer contact details leak to unauthorized third-party agrochemical businesses.</w:t>
            </w:r>
            <w:r>
              <w:rPr>
                <w:rFonts w:ascii="Arial" w:hAnsi="Arial" w:cs="Arial"/>
                <w:sz w:val="20"/>
                <w:szCs w:val="20"/>
              </w:rPr>
            </w:r>
          </w:p>
        </w:tc>
        <w:tc>
          <w:tcPr>
            <w:shd w:val="clear" w:color="auto" w:fill="f2f5f8"/>
            <w:tcBorders/>
            <w:tcMar>
              <w:left w:w="150" w:type="dxa"/>
              <w:top w:w="100" w:type="dxa"/>
              <w:right w:w="150" w:type="dxa"/>
              <w:bottom w:w="100" w:type="dxa"/>
            </w:tcMar>
            <w:tcW w:w="3558" w:type="dxa"/>
          </w:tcPr>
          <w:p>
            <w:pPr>
              <w:pBdr/>
              <w:spacing/>
              <w:ind/>
              <w:rPr>
                <w:rFonts w:ascii="Arial" w:hAnsi="Arial" w:cs="Arial"/>
                <w:sz w:val="20"/>
                <w:szCs w:val="20"/>
              </w:rPr>
            </w:pPr>
            <w:r>
              <w:rPr>
                <w:rFonts w:ascii="Arial" w:hAnsi="Arial" w:cs="Arial"/>
                <w:sz w:val="20"/>
                <w:szCs w:val="20"/>
              </w:rPr>
              <w:t xml:space="preserve">Sensitive Personal Identifiable Information (PII) columns (e.g., phone numbers, tax identification codes) are encrypted at rest inside PostgreSQL using transparent AES-256 block ciphers.</w:t>
            </w:r>
            <w:r>
              <w:rPr>
                <w:rFonts w:ascii="Arial" w:hAnsi="Arial" w:cs="Arial"/>
                <w:sz w:val="20"/>
                <w:szCs w:val="20"/>
              </w:rPr>
            </w:r>
          </w:p>
        </w:tc>
      </w:tr>
      <w:tr>
        <w:trPr>
          <w:jc w:val="center"/>
          <w:trHeight w:val="491"/>
        </w:trPr>
        <w:tc>
          <w:tcPr>
            <w:shd w:val="clear" w:color="ffffff" w:themeColor="background1" w:fill="ffffff" w:themeFill="background1"/>
            <w:tcBorders/>
            <w:tcMar>
              <w:left w:w="150" w:type="dxa"/>
              <w:top w:w="100" w:type="dxa"/>
              <w:right w:w="150" w:type="dxa"/>
              <w:bottom w:w="100" w:type="dxa"/>
            </w:tcMar>
            <w:tcW w:w="1659" w:type="dxa"/>
            <w:vMerge w:val="restart"/>
          </w:tcPr>
          <w:p>
            <w:pPr>
              <w:pBdr/>
              <w:spacing/>
              <w:ind/>
              <w:rPr>
                <w:rFonts w:ascii="Arial" w:hAnsi="Arial" w:cs="Arial"/>
                <w:sz w:val="20"/>
                <w:szCs w:val="20"/>
              </w:rPr>
            </w:pPr>
            <w:r>
              <w:rPr>
                <w:rFonts w:ascii="Arial" w:hAnsi="Arial" w:cs="Arial"/>
                <w:sz w:val="20"/>
                <w:szCs w:val="20"/>
              </w:rPr>
              <w:t xml:space="preserve"> Denial of Service (DoS)</w:t>
            </w:r>
            <w:r>
              <w:rPr>
                <w:rFonts w:ascii="Arial" w:hAnsi="Arial" w:cs="Arial"/>
                <w:sz w:val="20"/>
                <w:szCs w:val="20"/>
              </w:rPr>
            </w:r>
          </w:p>
        </w:tc>
        <w:tc>
          <w:tcPr>
            <w:shd w:val="clear" w:color="ffffff" w:themeColor="background1" w:fill="ffffff" w:themeFill="background1"/>
            <w:tcBorders/>
            <w:tcMar>
              <w:left w:w="150" w:type="dxa"/>
              <w:top w:w="100" w:type="dxa"/>
              <w:right w:w="150" w:type="dxa"/>
              <w:bottom w:w="100" w:type="dxa"/>
            </w:tcMar>
            <w:tcW w:w="1559" w:type="dxa"/>
            <w:vMerge w:val="restart"/>
          </w:tcPr>
          <w:p>
            <w:pPr>
              <w:pBdr/>
              <w:spacing/>
              <w:ind/>
              <w:rPr>
                <w:rFonts w:ascii="Arial" w:hAnsi="Arial" w:cs="Arial"/>
                <w:sz w:val="20"/>
                <w:szCs w:val="20"/>
              </w:rPr>
            </w:pPr>
            <w:r>
              <w:rPr>
                <w:rFonts w:ascii="Arial" w:hAnsi="Arial" w:cs="Arial"/>
                <w:sz w:val="20"/>
                <w:szCs w:val="20"/>
              </w:rPr>
              <w:t xml:space="preserve">Telemetry</w:t>
            </w:r>
            <w:r>
              <w:rPr>
                <w:rFonts w:ascii="Arial" w:hAnsi="Arial" w:cs="Arial"/>
                <w:sz w:val="20"/>
                <w:szCs w:val="20"/>
              </w:rPr>
            </w:r>
          </w:p>
        </w:tc>
        <w:tc>
          <w:tcPr>
            <w:shd w:val="clear" w:color="ffffff" w:themeColor="background1" w:fill="ffffff" w:themeFill="background1"/>
            <w:tcBorders/>
            <w:tcMar>
              <w:left w:w="150" w:type="dxa"/>
              <w:top w:w="100" w:type="dxa"/>
              <w:right w:w="150" w:type="dxa"/>
              <w:bottom w:w="100" w:type="dxa"/>
            </w:tcMar>
            <w:tcW w:w="3783" w:type="dxa"/>
            <w:vMerge w:val="restart"/>
          </w:tcPr>
          <w:p>
            <w:pPr>
              <w:pBdr/>
              <w:spacing/>
              <w:ind/>
              <w:rPr>
                <w:rFonts w:ascii="Arial" w:hAnsi="Arial" w:cs="Arial"/>
                <w:sz w:val="20"/>
                <w:szCs w:val="20"/>
              </w:rPr>
            </w:pPr>
            <w:r>
              <w:rPr>
                <w:rFonts w:ascii="Arial" w:hAnsi="Arial" w:cs="Arial"/>
                <w:sz w:val="20"/>
                <w:szCs w:val="20"/>
              </w:rPr>
              <w:t xml:space="preserve">Malicious actors use a botnet to spam thousands of fake requests per second (exceeding the 200 req/s baseline from NFR04) at the telemetry ingestion port, aiming to sever real-time drone connections.</w:t>
            </w:r>
            <w:r>
              <w:rPr>
                <w:rFonts w:ascii="Arial" w:hAnsi="Arial" w:cs="Arial"/>
                <w:sz w:val="20"/>
                <w:szCs w:val="20"/>
              </w:rPr>
            </w:r>
          </w:p>
        </w:tc>
        <w:tc>
          <w:tcPr>
            <w:shd w:val="clear" w:color="ffffff" w:themeColor="background1" w:fill="ffffff" w:themeFill="background1"/>
            <w:tcBorders/>
            <w:tcMar>
              <w:left w:w="150" w:type="dxa"/>
              <w:top w:w="100" w:type="dxa"/>
              <w:right w:w="150" w:type="dxa"/>
              <w:bottom w:w="100" w:type="dxa"/>
            </w:tcMar>
            <w:tcW w:w="3558" w:type="dxa"/>
            <w:vMerge w:val="restart"/>
          </w:tcPr>
          <w:p>
            <w:pPr>
              <w:pBdr/>
              <w:spacing/>
              <w:ind/>
              <w:rPr>
                <w:rFonts w:ascii="Arial" w:hAnsi="Arial" w:cs="Arial"/>
                <w:sz w:val="20"/>
                <w:szCs w:val="20"/>
              </w:rPr>
            </w:pPr>
            <w:r>
              <w:rPr>
                <w:rFonts w:ascii="Arial" w:hAnsi="Arial" w:cs="Arial"/>
                <w:sz w:val="20"/>
                <w:szCs w:val="20"/>
              </w:rPr>
              <w:t xml:space="preserve">Enforce Rate Limiting at the API Gateway layer (Nginx). Route all high-frequency telemetry streams through an in-memory Redis Stack Buffer to absorb request spikes before permanently flushing to the database, preventing I/O bottlenecks.</w:t>
            </w:r>
            <w:r>
              <w:rPr>
                <w:rFonts w:ascii="Arial" w:hAnsi="Arial" w:cs="Arial"/>
                <w:sz w:val="20"/>
                <w:szCs w:val="20"/>
              </w:rPr>
            </w:r>
          </w:p>
        </w:tc>
      </w:tr>
      <w:tr>
        <w:trPr>
          <w:jc w:val="center"/>
          <w:trHeight w:val="491"/>
        </w:trPr>
        <w:tc>
          <w:tcPr>
            <w:shd w:val="clear" w:color="ffffff" w:fill="f2f5f8"/>
            <w:tcBorders/>
            <w:tcMar>
              <w:left w:w="150" w:type="dxa"/>
              <w:top w:w="100" w:type="dxa"/>
              <w:right w:w="150" w:type="dxa"/>
              <w:bottom w:w="100" w:type="dxa"/>
            </w:tcMar>
            <w:tcW w:w="1659" w:type="dxa"/>
          </w:tcPr>
          <w:p>
            <w:pPr>
              <w:pBdr/>
              <w:spacing/>
              <w:ind/>
              <w:rPr>
                <w:rFonts w:ascii="Arial" w:hAnsi="Arial" w:cs="Arial"/>
                <w:sz w:val="20"/>
                <w:szCs w:val="20"/>
              </w:rPr>
            </w:pPr>
            <w:r>
              <w:rPr>
                <w:rFonts w:ascii="Arial" w:hAnsi="Arial" w:cs="Arial"/>
                <w:sz w:val="20"/>
                <w:szCs w:val="20"/>
              </w:rPr>
              <w:t xml:space="preserve">Elevation of Privilege</w:t>
            </w:r>
            <w:r>
              <w:rPr>
                <w:rFonts w:ascii="Arial" w:hAnsi="Arial" w:cs="Arial"/>
                <w:sz w:val="20"/>
                <w:szCs w:val="20"/>
              </w:rPr>
            </w:r>
          </w:p>
        </w:tc>
        <w:tc>
          <w:tcPr>
            <w:shd w:val="clear" w:color="ffffff" w:fill="f2f5f8"/>
            <w:tcBorders/>
            <w:tcMar>
              <w:left w:w="150" w:type="dxa"/>
              <w:top w:w="100" w:type="dxa"/>
              <w:right w:w="150" w:type="dxa"/>
              <w:bottom w:w="100" w:type="dxa"/>
            </w:tcMar>
            <w:tcW w:w="1559" w:type="dxa"/>
          </w:tcPr>
          <w:p>
            <w:pPr>
              <w:pBdr/>
              <w:spacing/>
              <w:ind/>
              <w:rPr>
                <w:rFonts w:ascii="Arial" w:hAnsi="Arial" w:cs="Arial"/>
                <w:sz w:val="20"/>
                <w:szCs w:val="20"/>
              </w:rPr>
            </w:pPr>
            <w:r>
              <w:rPr>
                <w:rFonts w:ascii="Arial" w:hAnsi="Arial" w:cs="Arial"/>
                <w:sz w:val="20"/>
                <w:szCs w:val="20"/>
              </w:rPr>
              <w:t xml:space="preserve">PII / Airspace</w:t>
            </w:r>
            <w:r>
              <w:rPr>
                <w:rFonts w:ascii="Arial" w:hAnsi="Arial" w:cs="Arial"/>
                <w:sz w:val="20"/>
                <w:szCs w:val="20"/>
              </w:rPr>
            </w:r>
          </w:p>
        </w:tc>
        <w:tc>
          <w:tcPr>
            <w:shd w:val="clear" w:color="ffffff" w:fill="f2f5f8"/>
            <w:tcBorders/>
            <w:tcMar>
              <w:left w:w="150" w:type="dxa"/>
              <w:top w:w="100" w:type="dxa"/>
              <w:right w:w="150" w:type="dxa"/>
              <w:bottom w:w="100" w:type="dxa"/>
            </w:tcMar>
            <w:tcW w:w="3783" w:type="dxa"/>
          </w:tcPr>
          <w:p>
            <w:pPr>
              <w:pBdr/>
              <w:spacing/>
              <w:ind/>
              <w:rPr>
                <w:rFonts w:ascii="Arial" w:hAnsi="Arial" w:cs="Arial"/>
                <w:sz w:val="20"/>
                <w:szCs w:val="20"/>
              </w:rPr>
            </w:pPr>
            <w:r>
              <w:rPr>
                <w:rFonts w:ascii="Arial" w:hAnsi="Arial" w:cs="Arial"/>
                <w:sz w:val="20"/>
                <w:szCs w:val="20"/>
              </w:rPr>
              <w:t xml:space="preserve">A standard user (Farmer) manipulates API request payloads to grant themselves cooperative administrator (HTX Manager) privileges to bypass payment or approve unverified flights.</w:t>
            </w:r>
            <w:r>
              <w:rPr>
                <w:rFonts w:ascii="Arial" w:hAnsi="Arial" w:cs="Arial"/>
                <w:sz w:val="20"/>
                <w:szCs w:val="20"/>
              </w:rPr>
            </w:r>
          </w:p>
        </w:tc>
        <w:tc>
          <w:tcPr>
            <w:shd w:val="clear" w:color="ffffff" w:fill="f2f5f8"/>
            <w:tcBorders/>
            <w:tcMar>
              <w:left w:w="150" w:type="dxa"/>
              <w:top w:w="100" w:type="dxa"/>
              <w:right w:w="150" w:type="dxa"/>
              <w:bottom w:w="100" w:type="dxa"/>
            </w:tcMar>
            <w:tcW w:w="3558" w:type="dxa"/>
          </w:tcPr>
          <w:p>
            <w:pPr>
              <w:pBdr/>
              <w:spacing/>
              <w:ind/>
              <w:rPr>
                <w:rFonts w:ascii="Arial" w:hAnsi="Arial" w:cs="Arial"/>
                <w:sz w:val="20"/>
                <w:szCs w:val="20"/>
              </w:rPr>
            </w:pPr>
            <w:r>
              <w:rPr>
                <w:rFonts w:ascii="Arial" w:hAnsi="Arial" w:cs="Arial"/>
                <w:sz w:val="20"/>
                <w:szCs w:val="20"/>
              </w:rPr>
              <w:t xml:space="preserve">Implement strict Role-Based Access Control (RBAC) at the NestJS Guard/Middleware layer. Configure Row-Level Security (RLS) in PostgreSQL to ensure farmers can only access or modify records matching their own userId.</w:t>
            </w:r>
            <w:r>
              <w:rPr>
                <w:rFonts w:ascii="Arial" w:hAnsi="Arial" w:cs="Arial"/>
                <w:sz w:val="20"/>
                <w:szCs w:val="20"/>
              </w:rPr>
            </w:r>
          </w:p>
        </w:tc>
      </w:tr>
    </w:tbl>
    <w:p>
      <w:pPr>
        <w:pBdr/>
        <w:spacing/>
        <w:ind/>
        <w:rPr>
          <w:rFonts w:ascii="Arial" w:hAnsi="Arial" w:cs="Arial"/>
          <w:sz w:val="22"/>
        </w:rPr>
      </w:pPr>
      <w:r>
        <w:rPr>
          <w:rFonts w:ascii="Arial" w:hAnsi="Arial" w:cs="Arial"/>
          <w:sz w:val="22"/>
        </w:rPr>
      </w:r>
      <w:r>
        <w:rPr>
          <w:rFonts w:ascii="Arial" w:hAnsi="Arial" w:cs="Arial"/>
          <w:sz w:val="22"/>
        </w:rPr>
      </w:r>
    </w:p>
    <w:p>
      <w:pPr>
        <w:pBdr/>
        <w:spacing w:after="120" w:before="280" w:line="300" w:lineRule="auto"/>
        <w:ind/>
        <w:rPr>
          <w:rFonts w:ascii="Arial" w:hAnsi="Arial" w:cs="Arial"/>
          <w:szCs w:val="24"/>
        </w:rPr>
      </w:pPr>
      <w:r>
        <w:rPr>
          <w:rFonts w:ascii="Arial" w:hAnsi="Arial" w:cs="Arial"/>
          <w:b/>
          <w:color w:val="006699"/>
          <w:szCs w:val="24"/>
        </w:rPr>
        <w:t xml:space="preserve">7.2 Role-Based Access Control (RBAC) Permissions Matrix</w:t>
      </w:r>
      <w:r>
        <w:rPr>
          <w:rFonts w:ascii="Arial" w:hAnsi="Arial" w:cs="Arial"/>
          <w:szCs w:val="24"/>
        </w:rPr>
      </w:r>
    </w:p>
    <w:tbl>
      <w:tblPr>
        <w:tblStyle w:val="726"/>
        <w:jc w:val="center"/>
        <w:tblW w:w="0" w:type="auto"/>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2356"/>
        <w:gridCol w:w="1984"/>
        <w:gridCol w:w="2268"/>
        <w:gridCol w:w="2126"/>
        <w:gridCol w:w="2085"/>
      </w:tblGrid>
      <w:tr>
        <w:trPr>
          <w:jc w:val="center"/>
        </w:trPr>
        <w:tc>
          <w:tcPr>
            <w:shd w:val="clear" w:color="auto" w:fill="003366"/>
            <w:tcBorders/>
            <w:tcMar>
              <w:left w:w="150" w:type="dxa"/>
              <w:top w:w="120" w:type="dxa"/>
              <w:right w:w="150" w:type="dxa"/>
              <w:bottom w:w="120" w:type="dxa"/>
            </w:tcMar>
            <w:tcW w:w="2356" w:type="dxa"/>
            <w:vAlign w:val="center"/>
          </w:tcPr>
          <w:p>
            <w:pPr>
              <w:pBdr/>
              <w:spacing/>
              <w:ind w:right="6"/>
              <w:jc w:val="center"/>
              <w:rPr>
                <w:rFonts w:ascii="Arial" w:hAnsi="Arial" w:cs="Arial"/>
                <w:sz w:val="20"/>
                <w:szCs w:val="20"/>
              </w:rPr>
            </w:pPr>
            <w:r>
              <w:rPr>
                <w:rFonts w:ascii="Arial" w:hAnsi="Arial" w:cs="Arial"/>
                <w:b/>
                <w:color w:val="ffffff"/>
                <w:sz w:val="20"/>
                <w:szCs w:val="20"/>
              </w:rPr>
              <w:t xml:space="preserve">System Use Case Interface</w:t>
            </w:r>
            <w:r>
              <w:rPr>
                <w:rFonts w:ascii="Arial" w:hAnsi="Arial" w:cs="Arial"/>
                <w:sz w:val="20"/>
                <w:szCs w:val="20"/>
              </w:rPr>
            </w:r>
          </w:p>
        </w:tc>
        <w:tc>
          <w:tcPr>
            <w:shd w:val="clear" w:color="auto" w:fill="003366"/>
            <w:tcBorders/>
            <w:tcMar>
              <w:left w:w="150" w:type="dxa"/>
              <w:top w:w="120" w:type="dxa"/>
              <w:right w:w="150" w:type="dxa"/>
              <w:bottom w:w="120" w:type="dxa"/>
            </w:tcMar>
            <w:tcW w:w="1984" w:type="dxa"/>
            <w:vAlign w:val="center"/>
          </w:tcPr>
          <w:p>
            <w:pPr>
              <w:pBdr/>
              <w:spacing/>
              <w:ind w:right="6"/>
              <w:jc w:val="center"/>
              <w:rPr>
                <w:rFonts w:ascii="Arial" w:hAnsi="Arial" w:cs="Arial"/>
                <w:sz w:val="20"/>
                <w:szCs w:val="20"/>
              </w:rPr>
            </w:pPr>
            <w:r>
              <w:rPr>
                <w:rFonts w:ascii="Arial" w:hAnsi="Arial" w:cs="Arial"/>
                <w:b/>
                <w:color w:val="ffffff"/>
                <w:sz w:val="20"/>
                <w:szCs w:val="20"/>
              </w:rPr>
              <w:t xml:space="preserve">Farmer Account Role</w:t>
            </w:r>
            <w:r>
              <w:rPr>
                <w:rFonts w:ascii="Arial" w:hAnsi="Arial" w:cs="Arial"/>
                <w:sz w:val="20"/>
                <w:szCs w:val="20"/>
              </w:rPr>
            </w:r>
          </w:p>
        </w:tc>
        <w:tc>
          <w:tcPr>
            <w:shd w:val="clear" w:color="auto" w:fill="003366"/>
            <w:tcBorders/>
            <w:tcMar>
              <w:left w:w="150" w:type="dxa"/>
              <w:top w:w="120" w:type="dxa"/>
              <w:right w:w="150" w:type="dxa"/>
              <w:bottom w:w="120" w:type="dxa"/>
            </w:tcMar>
            <w:tcW w:w="2268" w:type="dxa"/>
            <w:vAlign w:val="center"/>
          </w:tcPr>
          <w:p>
            <w:pPr>
              <w:pBdr/>
              <w:spacing/>
              <w:ind w:right="6"/>
              <w:jc w:val="center"/>
              <w:rPr>
                <w:rFonts w:ascii="Arial" w:hAnsi="Arial" w:cs="Arial"/>
                <w:sz w:val="20"/>
                <w:szCs w:val="20"/>
              </w:rPr>
            </w:pPr>
            <w:r>
              <w:rPr>
                <w:rFonts w:ascii="Arial" w:hAnsi="Arial" w:cs="Arial"/>
                <w:b/>
                <w:color w:val="ffffff"/>
                <w:sz w:val="20"/>
                <w:szCs w:val="20"/>
              </w:rPr>
              <w:t xml:space="preserve">Pilot (Operator) Account Role</w:t>
            </w:r>
            <w:r>
              <w:rPr>
                <w:rFonts w:ascii="Arial" w:hAnsi="Arial" w:cs="Arial"/>
                <w:sz w:val="20"/>
                <w:szCs w:val="20"/>
              </w:rPr>
            </w:r>
          </w:p>
        </w:tc>
        <w:tc>
          <w:tcPr>
            <w:shd w:val="clear" w:color="auto" w:fill="003366"/>
            <w:tcBorders/>
            <w:tcMar>
              <w:left w:w="150" w:type="dxa"/>
              <w:top w:w="120" w:type="dxa"/>
              <w:right w:w="150" w:type="dxa"/>
              <w:bottom w:w="120" w:type="dxa"/>
            </w:tcMar>
            <w:tcW w:w="2126" w:type="dxa"/>
            <w:vAlign w:val="center"/>
          </w:tcPr>
          <w:p>
            <w:pPr>
              <w:pBdr/>
              <w:spacing/>
              <w:ind w:right="6"/>
              <w:jc w:val="center"/>
              <w:rPr>
                <w:rFonts w:ascii="Arial" w:hAnsi="Arial" w:cs="Arial"/>
                <w:sz w:val="20"/>
                <w:szCs w:val="20"/>
              </w:rPr>
            </w:pPr>
            <w:r>
              <w:rPr>
                <w:rFonts w:ascii="Arial" w:hAnsi="Arial" w:cs="Arial"/>
                <w:b/>
                <w:color w:val="ffffff"/>
                <w:sz w:val="20"/>
                <w:szCs w:val="20"/>
              </w:rPr>
              <w:t xml:space="preserve">HTX Manager Role</w:t>
            </w:r>
            <w:r>
              <w:rPr>
                <w:rFonts w:ascii="Arial" w:hAnsi="Arial" w:cs="Arial"/>
                <w:sz w:val="20"/>
                <w:szCs w:val="20"/>
              </w:rPr>
            </w:r>
          </w:p>
        </w:tc>
        <w:tc>
          <w:tcPr>
            <w:shd w:val="clear" w:color="ffffff" w:fill="003366"/>
            <w:tcBorders/>
            <w:tcMar>
              <w:left w:w="150" w:type="dxa"/>
              <w:top w:w="120" w:type="dxa"/>
              <w:right w:w="150" w:type="dxa"/>
              <w:bottom w:w="120" w:type="dxa"/>
            </w:tcMar>
            <w:tcW w:w="2085" w:type="dxa"/>
            <w:vAlign w:val="center"/>
          </w:tcPr>
          <w:p>
            <w:pPr>
              <w:pBdr/>
              <w:spacing/>
              <w:ind w:right="6"/>
              <w:jc w:val="center"/>
              <w:rPr>
                <w:rFonts w:ascii="Arial" w:hAnsi="Arial" w:cs="Arial"/>
                <w:b/>
                <w:bCs/>
                <w:color w:val="ffffff"/>
                <w:sz w:val="20"/>
                <w:szCs w:val="20"/>
              </w:rPr>
            </w:pPr>
            <w:r>
              <w:rPr>
                <w:rFonts w:ascii="Arial" w:hAnsi="Arial" w:cs="Arial"/>
                <w:b/>
                <w:bCs/>
                <w:color w:val="ffffff"/>
                <w:sz w:val="20"/>
                <w:szCs w:val="20"/>
              </w:rPr>
              <w:t xml:space="preserve">Agronomist Account Role</w:t>
            </w:r>
            <w:r>
              <w:rPr>
                <w:rFonts w:ascii="Arial" w:hAnsi="Arial" w:cs="Arial"/>
                <w:b/>
                <w:bCs/>
                <w:color w:val="ffffff"/>
                <w:sz w:val="20"/>
                <w:szCs w:val="20"/>
              </w:rPr>
            </w:r>
          </w:p>
        </w:tc>
      </w:tr>
      <w:tr>
        <w:trPr>
          <w:jc w:val="center"/>
        </w:trPr>
        <w:tc>
          <w:tcPr>
            <w:shd w:val="clear" w:color="auto" w:fill="ffffff"/>
            <w:tcBorders/>
            <w:tcMar>
              <w:left w:w="150" w:type="dxa"/>
              <w:top w:w="100" w:type="dxa"/>
              <w:right w:w="150" w:type="dxa"/>
              <w:bottom w:w="100" w:type="dxa"/>
            </w:tcMar>
            <w:tcW w:w="2356" w:type="dxa"/>
          </w:tcPr>
          <w:p>
            <w:pPr>
              <w:pBdr/>
              <w:spacing/>
              <w:ind w:right="6"/>
              <w:rPr>
                <w:rFonts w:ascii="Arial" w:hAnsi="Arial" w:cs="Arial"/>
                <w:sz w:val="20"/>
                <w:szCs w:val="20"/>
              </w:rPr>
            </w:pPr>
            <w:r>
              <w:rPr>
                <w:rFonts w:ascii="Arial" w:hAnsi="Arial" w:cs="Arial"/>
                <w:sz w:val="20"/>
                <w:szCs w:val="20"/>
              </w:rPr>
              <w:t xml:space="preserve">UC01: Create Spray Mission Request</w:t>
            </w:r>
            <w:r>
              <w:rPr>
                <w:rFonts w:ascii="Arial" w:hAnsi="Arial" w:cs="Arial"/>
                <w:sz w:val="20"/>
                <w:szCs w:val="20"/>
              </w:rPr>
            </w:r>
          </w:p>
        </w:tc>
        <w:tc>
          <w:tcPr>
            <w:shd w:val="clear" w:color="auto" w:fill="ffffff"/>
            <w:tcBorders/>
            <w:tcMar>
              <w:left w:w="150" w:type="dxa"/>
              <w:top w:w="100" w:type="dxa"/>
              <w:right w:w="150" w:type="dxa"/>
              <w:bottom w:w="100" w:type="dxa"/>
            </w:tcMar>
            <w:tcW w:w="1984" w:type="dxa"/>
          </w:tcPr>
          <w:p>
            <w:pPr>
              <w:pBdr/>
              <w:spacing/>
              <w:ind w:right="6"/>
              <w:rPr>
                <w:rFonts w:ascii="Arial" w:hAnsi="Arial" w:cs="Arial"/>
                <w:sz w:val="20"/>
                <w:szCs w:val="20"/>
              </w:rPr>
            </w:pPr>
            <w:r>
              <w:rPr>
                <w:rFonts w:ascii="Arial" w:hAnsi="Arial" w:cs="Arial"/>
                <w:sz w:val="20"/>
                <w:szCs w:val="20"/>
              </w:rPr>
              <w:t xml:space="preserve">ALLOWED (Own Fields Only)</w:t>
            </w:r>
            <w:r>
              <w:rPr>
                <w:rFonts w:ascii="Arial" w:hAnsi="Arial" w:cs="Arial"/>
                <w:sz w:val="20"/>
                <w:szCs w:val="20"/>
              </w:rPr>
            </w:r>
          </w:p>
        </w:tc>
        <w:tc>
          <w:tcPr>
            <w:shd w:val="clear" w:color="auto" w:fill="ffffff"/>
            <w:tcBorders/>
            <w:tcMar>
              <w:left w:w="150" w:type="dxa"/>
              <w:top w:w="100" w:type="dxa"/>
              <w:right w:w="150" w:type="dxa"/>
              <w:bottom w:w="100" w:type="dxa"/>
            </w:tcMar>
            <w:tcW w:w="2268" w:type="dxa"/>
          </w:tcPr>
          <w:p>
            <w:pPr>
              <w:pBdr/>
              <w:spacing/>
              <w:ind w:right="6"/>
              <w:rPr>
                <w:rFonts w:ascii="Arial" w:hAnsi="Arial" w:cs="Arial"/>
                <w:sz w:val="20"/>
                <w:szCs w:val="20"/>
              </w:rPr>
            </w:pPr>
            <w:r>
              <w:rPr>
                <w:rFonts w:ascii="Arial" w:hAnsi="Arial" w:cs="Arial"/>
                <w:sz w:val="20"/>
                <w:szCs w:val="20"/>
              </w:rPr>
              <w:t xml:space="preserve">DENIED</w:t>
            </w:r>
            <w:r>
              <w:rPr>
                <w:rFonts w:ascii="Arial" w:hAnsi="Arial" w:cs="Arial"/>
                <w:sz w:val="20"/>
                <w:szCs w:val="20"/>
              </w:rPr>
            </w:r>
          </w:p>
        </w:tc>
        <w:tc>
          <w:tcPr>
            <w:shd w:val="clear" w:color="auto" w:fill="ffffff"/>
            <w:tcBorders/>
            <w:tcMar>
              <w:left w:w="150" w:type="dxa"/>
              <w:top w:w="100" w:type="dxa"/>
              <w:right w:w="150" w:type="dxa"/>
              <w:bottom w:w="100" w:type="dxa"/>
            </w:tcMar>
            <w:tcW w:w="2126" w:type="dxa"/>
          </w:tcPr>
          <w:p>
            <w:pPr>
              <w:pBdr/>
              <w:spacing/>
              <w:ind w:right="6"/>
              <w:rPr>
                <w:rFonts w:ascii="Arial" w:hAnsi="Arial" w:cs="Arial"/>
                <w:sz w:val="20"/>
                <w:szCs w:val="20"/>
              </w:rPr>
            </w:pPr>
            <w:r>
              <w:rPr>
                <w:rFonts w:ascii="Arial" w:hAnsi="Arial" w:cs="Arial"/>
                <w:sz w:val="20"/>
                <w:szCs w:val="20"/>
              </w:rPr>
              <w:t xml:space="preserve">ALLOWED (On behalf of Farmer)</w:t>
            </w:r>
            <w:r>
              <w:rPr>
                <w:rFonts w:ascii="Arial" w:hAnsi="Arial" w:cs="Arial"/>
                <w:sz w:val="20"/>
                <w:szCs w:val="20"/>
              </w:rPr>
            </w:r>
          </w:p>
        </w:tc>
        <w:tc>
          <w:tcPr>
            <w:shd w:val="clear" w:color="ffffff" w:fill="ffffff"/>
            <w:tcBorders/>
            <w:tcMar>
              <w:left w:w="150" w:type="dxa"/>
              <w:top w:w="100" w:type="dxa"/>
              <w:right w:w="150" w:type="dxa"/>
              <w:bottom w:w="100" w:type="dxa"/>
            </w:tcMar>
            <w:tcW w:w="2085" w:type="dxa"/>
          </w:tcPr>
          <w:p>
            <w:pPr>
              <w:pBdr/>
              <w:tabs>
                <w:tab w:val="center" w:leader="none" w:pos="680"/>
              </w:tabs>
              <w:spacing/>
              <w:ind w:right="6"/>
              <w:rPr>
                <w:rFonts w:ascii="Arial" w:hAnsi="Arial" w:cs="Arial"/>
                <w:sz w:val="20"/>
                <w:szCs w:val="20"/>
              </w:rPr>
            </w:pPr>
            <w:r>
              <w:rPr>
                <w:rFonts w:ascii="Arial" w:hAnsi="Arial" w:cs="Arial"/>
                <w:sz w:val="20"/>
                <w:szCs w:val="20"/>
              </w:rPr>
              <w:t xml:space="preserve">DENIED</w:t>
            </w:r>
            <w:r>
              <w:rPr>
                <w:rFonts w:ascii="Arial" w:hAnsi="Arial" w:cs="Arial"/>
                <w:sz w:val="20"/>
                <w:szCs w:val="20"/>
              </w:rPr>
              <w:tab/>
            </w:r>
            <w:r>
              <w:rPr>
                <w:rFonts w:ascii="Arial" w:hAnsi="Arial" w:cs="Arial"/>
                <w:sz w:val="20"/>
                <w:szCs w:val="20"/>
              </w:rPr>
            </w:r>
          </w:p>
        </w:tc>
      </w:tr>
      <w:tr>
        <w:trPr>
          <w:jc w:val="center"/>
        </w:trPr>
        <w:tc>
          <w:tcPr>
            <w:shd w:val="clear" w:color="auto" w:fill="f2f5f8"/>
            <w:tcBorders/>
            <w:tcMar>
              <w:left w:w="150" w:type="dxa"/>
              <w:top w:w="100" w:type="dxa"/>
              <w:right w:w="150" w:type="dxa"/>
              <w:bottom w:w="100" w:type="dxa"/>
            </w:tcMar>
            <w:tcW w:w="2356" w:type="dxa"/>
          </w:tcPr>
          <w:p>
            <w:pPr>
              <w:pBdr/>
              <w:spacing/>
              <w:ind w:right="6"/>
              <w:rPr>
                <w:rFonts w:ascii="Arial" w:hAnsi="Arial" w:cs="Arial"/>
                <w:sz w:val="20"/>
                <w:szCs w:val="20"/>
              </w:rPr>
            </w:pPr>
            <w:r>
              <w:rPr>
                <w:rFonts w:ascii="Arial" w:hAnsi="Arial" w:cs="Arial"/>
                <w:sz w:val="20"/>
                <w:szCs w:val="20"/>
              </w:rPr>
              <w:t xml:space="preserve">UC02: Dispatch Drone / Assign Pilot</w:t>
            </w:r>
            <w:r>
              <w:rPr>
                <w:rFonts w:ascii="Arial" w:hAnsi="Arial" w:cs="Arial"/>
                <w:sz w:val="20"/>
                <w:szCs w:val="20"/>
              </w:rPr>
            </w:r>
          </w:p>
        </w:tc>
        <w:tc>
          <w:tcPr>
            <w:shd w:val="clear" w:color="auto" w:fill="f2f5f8"/>
            <w:tcBorders/>
            <w:tcMar>
              <w:left w:w="150" w:type="dxa"/>
              <w:top w:w="100" w:type="dxa"/>
              <w:right w:w="150" w:type="dxa"/>
              <w:bottom w:w="100" w:type="dxa"/>
            </w:tcMar>
            <w:tcW w:w="1984" w:type="dxa"/>
          </w:tcPr>
          <w:p>
            <w:pPr>
              <w:pBdr/>
              <w:spacing/>
              <w:ind w:right="6"/>
              <w:rPr>
                <w:rFonts w:ascii="Arial" w:hAnsi="Arial" w:cs="Arial"/>
                <w:sz w:val="20"/>
                <w:szCs w:val="20"/>
              </w:rPr>
            </w:pPr>
            <w:r>
              <w:rPr>
                <w:rFonts w:ascii="Arial" w:hAnsi="Arial" w:cs="Arial"/>
                <w:sz w:val="20"/>
                <w:szCs w:val="20"/>
              </w:rPr>
              <w:t xml:space="preserve">DENIED</w:t>
            </w:r>
            <w:r>
              <w:rPr>
                <w:rFonts w:ascii="Arial" w:hAnsi="Arial" w:cs="Arial"/>
                <w:sz w:val="20"/>
                <w:szCs w:val="20"/>
              </w:rPr>
            </w:r>
          </w:p>
        </w:tc>
        <w:tc>
          <w:tcPr>
            <w:shd w:val="clear" w:color="auto" w:fill="f2f5f8"/>
            <w:tcBorders/>
            <w:tcMar>
              <w:left w:w="150" w:type="dxa"/>
              <w:top w:w="100" w:type="dxa"/>
              <w:right w:w="150" w:type="dxa"/>
              <w:bottom w:w="100" w:type="dxa"/>
            </w:tcMar>
            <w:tcW w:w="2268" w:type="dxa"/>
          </w:tcPr>
          <w:p>
            <w:pPr>
              <w:pBdr/>
              <w:spacing/>
              <w:ind w:right="6"/>
              <w:rPr>
                <w:rFonts w:ascii="Arial" w:hAnsi="Arial" w:cs="Arial"/>
                <w:sz w:val="20"/>
                <w:szCs w:val="20"/>
              </w:rPr>
            </w:pPr>
            <w:r>
              <w:rPr>
                <w:rFonts w:ascii="Arial" w:hAnsi="Arial" w:cs="Arial"/>
                <w:sz w:val="20"/>
                <w:szCs w:val="20"/>
              </w:rPr>
              <w:t xml:space="preserve">DENIED</w:t>
            </w:r>
            <w:r>
              <w:rPr>
                <w:rFonts w:ascii="Arial" w:hAnsi="Arial" w:cs="Arial"/>
                <w:sz w:val="20"/>
                <w:szCs w:val="20"/>
              </w:rPr>
            </w:r>
          </w:p>
        </w:tc>
        <w:tc>
          <w:tcPr>
            <w:shd w:val="clear" w:color="auto" w:fill="f2f5f8"/>
            <w:tcBorders/>
            <w:tcMar>
              <w:left w:w="150" w:type="dxa"/>
              <w:top w:w="100" w:type="dxa"/>
              <w:right w:w="150" w:type="dxa"/>
              <w:bottom w:w="100" w:type="dxa"/>
            </w:tcMar>
            <w:tcW w:w="2126" w:type="dxa"/>
          </w:tcPr>
          <w:p>
            <w:pPr>
              <w:pBdr/>
              <w:spacing/>
              <w:ind w:right="6"/>
              <w:rPr>
                <w:rFonts w:ascii="Arial" w:hAnsi="Arial" w:cs="Arial"/>
                <w:sz w:val="20"/>
                <w:szCs w:val="20"/>
              </w:rPr>
            </w:pPr>
            <w:r>
              <w:rPr>
                <w:rFonts w:ascii="Arial" w:hAnsi="Arial" w:cs="Arial"/>
                <w:sz w:val="20"/>
                <w:szCs w:val="20"/>
              </w:rPr>
              <w:t xml:space="preserve">ALLOWED (Full Fleet Domain)</w:t>
            </w:r>
            <w:r>
              <w:rPr>
                <w:rFonts w:ascii="Arial" w:hAnsi="Arial" w:cs="Arial"/>
                <w:sz w:val="20"/>
                <w:szCs w:val="20"/>
              </w:rPr>
            </w:r>
          </w:p>
        </w:tc>
        <w:tc>
          <w:tcPr>
            <w:shd w:val="clear" w:color="ffffff" w:fill="f2f5f8"/>
            <w:tcBorders/>
            <w:tcMar>
              <w:left w:w="150" w:type="dxa"/>
              <w:top w:w="100" w:type="dxa"/>
              <w:right w:w="150" w:type="dxa"/>
              <w:bottom w:w="100" w:type="dxa"/>
            </w:tcMar>
            <w:tcW w:w="2085" w:type="dxa"/>
          </w:tcPr>
          <w:p>
            <w:pPr>
              <w:pBdr/>
              <w:spacing/>
              <w:ind w:right="6"/>
              <w:rPr>
                <w:rFonts w:ascii="Arial" w:hAnsi="Arial" w:cs="Arial"/>
                <w:sz w:val="20"/>
                <w:szCs w:val="20"/>
              </w:rPr>
            </w:pPr>
            <w:r>
              <w:rPr>
                <w:rFonts w:ascii="Arial" w:hAnsi="Arial" w:cs="Arial"/>
                <w:sz w:val="20"/>
                <w:szCs w:val="20"/>
              </w:rPr>
              <w:t xml:space="preserve">DENIED</w:t>
            </w:r>
            <w:r>
              <w:rPr>
                <w:rFonts w:ascii="Arial" w:hAnsi="Arial" w:cs="Arial"/>
                <w:sz w:val="20"/>
                <w:szCs w:val="20"/>
              </w:rPr>
            </w:r>
          </w:p>
        </w:tc>
      </w:tr>
      <w:tr>
        <w:trPr>
          <w:jc w:val="center"/>
          <w:trHeight w:val="856"/>
        </w:trPr>
        <w:tc>
          <w:tcPr>
            <w:shd w:val="clear" w:color="auto" w:fill="ffffff"/>
            <w:tcBorders/>
            <w:tcMar>
              <w:left w:w="150" w:type="dxa"/>
              <w:top w:w="100" w:type="dxa"/>
              <w:right w:w="150" w:type="dxa"/>
              <w:bottom w:w="100" w:type="dxa"/>
            </w:tcMar>
            <w:tcW w:w="2356" w:type="dxa"/>
          </w:tcPr>
          <w:p>
            <w:pPr>
              <w:pBdr/>
              <w:spacing/>
              <w:ind w:right="6"/>
              <w:rPr>
                <w:rFonts w:ascii="Arial" w:hAnsi="Arial" w:cs="Arial"/>
                <w:sz w:val="20"/>
                <w:szCs w:val="20"/>
              </w:rPr>
            </w:pPr>
            <w:r>
              <w:rPr>
                <w:rFonts w:ascii="Arial" w:hAnsi="Arial" w:cs="Arial"/>
                <w:sz w:val="20"/>
                <w:szCs w:val="20"/>
              </w:rPr>
              <w:t xml:space="preserve">UC04: Stream Telemetry Flight Log</w:t>
            </w:r>
            <w:r>
              <w:rPr>
                <w:rFonts w:ascii="Arial" w:hAnsi="Arial" w:cs="Arial"/>
                <w:sz w:val="20"/>
                <w:szCs w:val="20"/>
              </w:rPr>
            </w:r>
          </w:p>
        </w:tc>
        <w:tc>
          <w:tcPr>
            <w:shd w:val="clear" w:color="auto" w:fill="ffffff"/>
            <w:tcBorders/>
            <w:tcMar>
              <w:left w:w="150" w:type="dxa"/>
              <w:top w:w="100" w:type="dxa"/>
              <w:right w:w="150" w:type="dxa"/>
              <w:bottom w:w="100" w:type="dxa"/>
            </w:tcMar>
            <w:tcW w:w="1984" w:type="dxa"/>
          </w:tcPr>
          <w:p>
            <w:pPr>
              <w:pBdr/>
              <w:spacing/>
              <w:ind w:right="6"/>
              <w:rPr>
                <w:rFonts w:ascii="Arial" w:hAnsi="Arial" w:cs="Arial"/>
                <w:sz w:val="20"/>
                <w:szCs w:val="20"/>
              </w:rPr>
            </w:pPr>
            <w:r>
              <w:rPr>
                <w:rFonts w:ascii="Arial" w:hAnsi="Arial" w:cs="Arial"/>
                <w:sz w:val="20"/>
                <w:szCs w:val="20"/>
              </w:rPr>
              <w:t xml:space="preserve">READ-ONLY (Visual Track)</w:t>
            </w:r>
            <w:r>
              <w:rPr>
                <w:rFonts w:ascii="Arial" w:hAnsi="Arial" w:cs="Arial"/>
                <w:sz w:val="20"/>
                <w:szCs w:val="20"/>
              </w:rPr>
            </w:r>
          </w:p>
        </w:tc>
        <w:tc>
          <w:tcPr>
            <w:shd w:val="clear" w:color="auto" w:fill="ffffff"/>
            <w:tcBorders/>
            <w:tcMar>
              <w:left w:w="150" w:type="dxa"/>
              <w:top w:w="100" w:type="dxa"/>
              <w:right w:w="150" w:type="dxa"/>
              <w:bottom w:w="100" w:type="dxa"/>
            </w:tcMar>
            <w:tcW w:w="2268" w:type="dxa"/>
          </w:tcPr>
          <w:p>
            <w:pPr>
              <w:pBdr/>
              <w:spacing/>
              <w:ind w:right="6"/>
              <w:rPr>
                <w:rFonts w:ascii="Arial" w:hAnsi="Arial" w:cs="Arial"/>
                <w:sz w:val="20"/>
                <w:szCs w:val="20"/>
              </w:rPr>
            </w:pPr>
            <w:r>
              <w:rPr>
                <w:rFonts w:ascii="Arial" w:hAnsi="Arial" w:cs="Arial"/>
                <w:sz w:val="20"/>
                <w:szCs w:val="20"/>
              </w:rPr>
              <w:t xml:space="preserve">ALLOWED (Write Active Stream)</w:t>
            </w:r>
            <w:r>
              <w:rPr>
                <w:rFonts w:ascii="Arial" w:hAnsi="Arial" w:cs="Arial"/>
                <w:sz w:val="20"/>
                <w:szCs w:val="20"/>
              </w:rPr>
            </w:r>
          </w:p>
        </w:tc>
        <w:tc>
          <w:tcPr>
            <w:shd w:val="clear" w:color="auto" w:fill="ffffff"/>
            <w:tcBorders/>
            <w:tcMar>
              <w:left w:w="150" w:type="dxa"/>
              <w:top w:w="100" w:type="dxa"/>
              <w:right w:w="150" w:type="dxa"/>
              <w:bottom w:w="100" w:type="dxa"/>
            </w:tcMar>
            <w:tcW w:w="2126" w:type="dxa"/>
          </w:tcPr>
          <w:p>
            <w:pPr>
              <w:pBdr/>
              <w:spacing/>
              <w:ind w:right="6"/>
              <w:rPr>
                <w:rFonts w:ascii="Arial" w:hAnsi="Arial" w:cs="Arial"/>
                <w:sz w:val="20"/>
                <w:szCs w:val="20"/>
              </w:rPr>
            </w:pPr>
            <w:r>
              <w:rPr>
                <w:rFonts w:ascii="Arial" w:hAnsi="Arial" w:cs="Arial"/>
                <w:sz w:val="20"/>
                <w:szCs w:val="20"/>
              </w:rPr>
              <w:t xml:space="preserve">READ-ONLY (Fleet Dashboard)</w:t>
            </w:r>
            <w:r>
              <w:rPr>
                <w:rFonts w:ascii="Arial" w:hAnsi="Arial" w:cs="Arial"/>
                <w:sz w:val="20"/>
                <w:szCs w:val="20"/>
              </w:rPr>
            </w:r>
          </w:p>
        </w:tc>
        <w:tc>
          <w:tcPr>
            <w:shd w:val="clear" w:color="ffffff" w:fill="ffffff"/>
            <w:tcBorders/>
            <w:tcMar>
              <w:left w:w="150" w:type="dxa"/>
              <w:top w:w="100" w:type="dxa"/>
              <w:right w:w="150" w:type="dxa"/>
              <w:bottom w:w="100" w:type="dxa"/>
            </w:tcMar>
            <w:tcW w:w="2085" w:type="dxa"/>
          </w:tcPr>
          <w:p>
            <w:pPr>
              <w:pBdr/>
              <w:spacing/>
              <w:ind w:right="6"/>
              <w:rPr>
                <w:rFonts w:ascii="Arial" w:hAnsi="Arial" w:cs="Arial"/>
                <w:sz w:val="20"/>
                <w:szCs w:val="20"/>
              </w:rPr>
            </w:pPr>
            <w:r>
              <w:rPr>
                <w:rFonts w:ascii="Arial" w:hAnsi="Arial" w:cs="Arial"/>
                <w:sz w:val="20"/>
                <w:szCs w:val="20"/>
              </w:rPr>
              <w:t xml:space="preserve">READ-ONLY (Chemical Data)</w:t>
            </w:r>
            <w:r>
              <w:rPr>
                <w:rFonts w:ascii="Arial" w:hAnsi="Arial" w:cs="Arial"/>
                <w:sz w:val="20"/>
                <w:szCs w:val="20"/>
              </w:rPr>
            </w:r>
          </w:p>
        </w:tc>
      </w:tr>
      <w:tr>
        <w:trPr>
          <w:jc w:val="center"/>
        </w:trPr>
        <w:tc>
          <w:tcPr>
            <w:shd w:val="clear" w:color="auto" w:fill="f2f5f8"/>
            <w:tcBorders/>
            <w:tcMar>
              <w:left w:w="150" w:type="dxa"/>
              <w:top w:w="100" w:type="dxa"/>
              <w:right w:w="150" w:type="dxa"/>
              <w:bottom w:w="100" w:type="dxa"/>
            </w:tcMar>
            <w:tcW w:w="2356" w:type="dxa"/>
          </w:tcPr>
          <w:p>
            <w:pPr>
              <w:pBdr/>
              <w:spacing/>
              <w:ind w:right="6"/>
              <w:rPr>
                <w:rFonts w:ascii="Arial" w:hAnsi="Arial" w:cs="Arial"/>
                <w:sz w:val="20"/>
                <w:szCs w:val="20"/>
              </w:rPr>
            </w:pPr>
            <w:r>
              <w:rPr>
                <w:rFonts w:ascii="Arial" w:hAnsi="Arial" w:cs="Arial"/>
                <w:sz w:val="20"/>
                <w:szCs w:val="20"/>
              </w:rPr>
              <w:t xml:space="preserve">UC05: Log Emergency Incident Report</w:t>
            </w:r>
            <w:r>
              <w:rPr>
                <w:rFonts w:ascii="Arial" w:hAnsi="Arial" w:cs="Arial"/>
                <w:sz w:val="20"/>
                <w:szCs w:val="20"/>
              </w:rPr>
            </w:r>
          </w:p>
        </w:tc>
        <w:tc>
          <w:tcPr>
            <w:shd w:val="clear" w:color="auto" w:fill="f2f5f8"/>
            <w:tcBorders/>
            <w:tcMar>
              <w:left w:w="150" w:type="dxa"/>
              <w:top w:w="100" w:type="dxa"/>
              <w:right w:w="150" w:type="dxa"/>
              <w:bottom w:w="100" w:type="dxa"/>
            </w:tcMar>
            <w:tcW w:w="1984" w:type="dxa"/>
          </w:tcPr>
          <w:p>
            <w:pPr>
              <w:pBdr/>
              <w:spacing/>
              <w:ind w:right="6"/>
              <w:rPr>
                <w:rFonts w:ascii="Arial" w:hAnsi="Arial" w:cs="Arial"/>
                <w:sz w:val="20"/>
                <w:szCs w:val="20"/>
              </w:rPr>
            </w:pPr>
            <w:r>
              <w:rPr>
                <w:rFonts w:ascii="Arial" w:hAnsi="Arial" w:cs="Arial"/>
                <w:sz w:val="20"/>
                <w:szCs w:val="20"/>
              </w:rPr>
              <w:t xml:space="preserve">DENIED</w:t>
            </w:r>
            <w:r>
              <w:rPr>
                <w:rFonts w:ascii="Arial" w:hAnsi="Arial" w:cs="Arial"/>
                <w:sz w:val="20"/>
                <w:szCs w:val="20"/>
              </w:rPr>
            </w:r>
          </w:p>
        </w:tc>
        <w:tc>
          <w:tcPr>
            <w:shd w:val="clear" w:color="auto" w:fill="f2f5f8"/>
            <w:tcBorders/>
            <w:tcMar>
              <w:left w:w="150" w:type="dxa"/>
              <w:top w:w="100" w:type="dxa"/>
              <w:right w:w="150" w:type="dxa"/>
              <w:bottom w:w="100" w:type="dxa"/>
            </w:tcMar>
            <w:tcW w:w="2268" w:type="dxa"/>
          </w:tcPr>
          <w:p>
            <w:pPr>
              <w:pBdr/>
              <w:spacing/>
              <w:ind w:right="6"/>
              <w:rPr>
                <w:rFonts w:ascii="Arial" w:hAnsi="Arial" w:cs="Arial"/>
                <w:sz w:val="20"/>
                <w:szCs w:val="20"/>
              </w:rPr>
            </w:pPr>
            <w:r>
              <w:rPr>
                <w:rFonts w:ascii="Arial" w:hAnsi="Arial" w:cs="Arial"/>
                <w:sz w:val="20"/>
                <w:szCs w:val="20"/>
              </w:rPr>
              <w:t xml:space="preserve">ALLOWED (Write Incident State)</w:t>
            </w:r>
            <w:r>
              <w:rPr>
                <w:rFonts w:ascii="Arial" w:hAnsi="Arial" w:cs="Arial"/>
                <w:sz w:val="20"/>
                <w:szCs w:val="20"/>
              </w:rPr>
            </w:r>
          </w:p>
        </w:tc>
        <w:tc>
          <w:tcPr>
            <w:shd w:val="clear" w:color="auto" w:fill="f2f5f8"/>
            <w:tcBorders/>
            <w:tcMar>
              <w:left w:w="150" w:type="dxa"/>
              <w:top w:w="100" w:type="dxa"/>
              <w:right w:w="150" w:type="dxa"/>
              <w:bottom w:w="100" w:type="dxa"/>
            </w:tcMar>
            <w:tcW w:w="2126" w:type="dxa"/>
          </w:tcPr>
          <w:p>
            <w:pPr>
              <w:pBdr/>
              <w:spacing/>
              <w:ind w:right="6"/>
              <w:rPr>
                <w:rFonts w:ascii="Arial" w:hAnsi="Arial" w:cs="Arial"/>
                <w:sz w:val="20"/>
                <w:szCs w:val="20"/>
              </w:rPr>
            </w:pPr>
            <w:r>
              <w:rPr>
                <w:rFonts w:ascii="Arial" w:hAnsi="Arial" w:cs="Arial"/>
                <w:sz w:val="20"/>
                <w:szCs w:val="20"/>
              </w:rPr>
              <w:t xml:space="preserve">ALLOWED (Write &amp; Resolve States)</w:t>
            </w:r>
            <w:r>
              <w:rPr>
                <w:rFonts w:ascii="Arial" w:hAnsi="Arial" w:cs="Arial"/>
                <w:sz w:val="20"/>
                <w:szCs w:val="20"/>
              </w:rPr>
            </w:r>
          </w:p>
        </w:tc>
        <w:tc>
          <w:tcPr>
            <w:shd w:val="clear" w:color="ffffff" w:fill="f2f5f8"/>
            <w:tcBorders/>
            <w:tcMar>
              <w:left w:w="150" w:type="dxa"/>
              <w:top w:w="100" w:type="dxa"/>
              <w:right w:w="150" w:type="dxa"/>
              <w:bottom w:w="100" w:type="dxa"/>
            </w:tcMar>
            <w:tcW w:w="2085" w:type="dxa"/>
          </w:tcPr>
          <w:p>
            <w:pPr>
              <w:pBdr/>
              <w:spacing/>
              <w:ind w:right="6"/>
              <w:rPr>
                <w:rFonts w:ascii="Arial" w:hAnsi="Arial" w:cs="Arial"/>
                <w:sz w:val="20"/>
                <w:szCs w:val="20"/>
              </w:rPr>
            </w:pPr>
            <w:r>
              <w:rPr>
                <w:rFonts w:ascii="Arial" w:hAnsi="Arial" w:cs="Arial"/>
                <w:sz w:val="20"/>
                <w:szCs w:val="20"/>
              </w:rPr>
              <w:t xml:space="preserve">DENIED</w:t>
            </w:r>
            <w:r>
              <w:rPr>
                <w:rFonts w:ascii="Arial" w:hAnsi="Arial" w:cs="Arial"/>
                <w:sz w:val="20"/>
                <w:szCs w:val="20"/>
              </w:rPr>
            </w:r>
          </w:p>
        </w:tc>
      </w:tr>
      <w:tr>
        <w:trPr>
          <w:jc w:val="center"/>
          <w:trHeight w:val="491"/>
        </w:trPr>
        <w:tc>
          <w:tcPr>
            <w:shd w:val="clear" w:color="ffffff" w:themeColor="background1" w:fill="ffffff" w:themeFill="background1"/>
            <w:tcBorders/>
            <w:tcMar>
              <w:left w:w="150" w:type="dxa"/>
              <w:top w:w="100" w:type="dxa"/>
              <w:right w:w="150" w:type="dxa"/>
              <w:bottom w:w="100" w:type="dxa"/>
            </w:tcMar>
            <w:tcW w:w="2356" w:type="dxa"/>
            <w:vMerge w:val="restart"/>
          </w:tcPr>
          <w:p>
            <w:pPr>
              <w:pBdr/>
              <w:spacing/>
              <w:ind w:right="6"/>
              <w:rPr>
                <w:rFonts w:ascii="Arial" w:hAnsi="Arial" w:cs="Arial"/>
                <w:sz w:val="20"/>
                <w:szCs w:val="20"/>
              </w:rPr>
            </w:pPr>
            <w:r>
              <w:rPr>
                <w:rFonts w:ascii="Arial" w:hAnsi="Arial" w:cs="Arial"/>
                <w:sz w:val="20"/>
                <w:szCs w:val="20"/>
              </w:rPr>
              <w:t xml:space="preserve">UC09: Configure Chemical Dosage Matrix</w:t>
            </w:r>
            <w:r>
              <w:rPr>
                <w:rFonts w:ascii="Arial" w:hAnsi="Arial" w:cs="Arial"/>
                <w:sz w:val="20"/>
                <w:szCs w:val="20"/>
              </w:rPr>
            </w:r>
          </w:p>
        </w:tc>
        <w:tc>
          <w:tcPr>
            <w:shd w:val="clear" w:color="ffffff" w:themeColor="background1" w:fill="ffffff" w:themeFill="background1"/>
            <w:tcBorders/>
            <w:tcMar>
              <w:left w:w="150" w:type="dxa"/>
              <w:top w:w="100" w:type="dxa"/>
              <w:right w:w="150" w:type="dxa"/>
              <w:bottom w:w="100" w:type="dxa"/>
            </w:tcMar>
            <w:tcW w:w="1984" w:type="dxa"/>
            <w:vMerge w:val="restart"/>
          </w:tcPr>
          <w:p>
            <w:pPr>
              <w:pBdr/>
              <w:spacing/>
              <w:ind w:right="6"/>
              <w:rPr>
                <w:rFonts w:ascii="Arial" w:hAnsi="Arial" w:cs="Arial"/>
                <w:sz w:val="20"/>
                <w:szCs w:val="20"/>
              </w:rPr>
            </w:pPr>
            <w:r>
              <w:rPr>
                <w:rFonts w:ascii="Arial" w:hAnsi="Arial" w:cs="Arial"/>
                <w:sz w:val="20"/>
                <w:szCs w:val="20"/>
              </w:rPr>
              <w:t xml:space="preserve">DENIED</w:t>
            </w:r>
            <w:r>
              <w:rPr>
                <w:rFonts w:ascii="Arial" w:hAnsi="Arial" w:cs="Arial"/>
                <w:sz w:val="20"/>
                <w:szCs w:val="20"/>
              </w:rPr>
            </w:r>
          </w:p>
        </w:tc>
        <w:tc>
          <w:tcPr>
            <w:shd w:val="clear" w:color="ffffff" w:themeColor="background1" w:fill="ffffff" w:themeFill="background1"/>
            <w:tcBorders/>
            <w:tcMar>
              <w:left w:w="150" w:type="dxa"/>
              <w:top w:w="100" w:type="dxa"/>
              <w:right w:w="150" w:type="dxa"/>
              <w:bottom w:w="100" w:type="dxa"/>
            </w:tcMar>
            <w:tcW w:w="2268" w:type="dxa"/>
            <w:vMerge w:val="restart"/>
          </w:tcPr>
          <w:p>
            <w:pPr>
              <w:pBdr/>
              <w:spacing/>
              <w:ind w:right="6"/>
              <w:rPr>
                <w:rFonts w:ascii="Arial" w:hAnsi="Arial" w:cs="Arial"/>
                <w:sz w:val="20"/>
                <w:szCs w:val="20"/>
              </w:rPr>
            </w:pPr>
            <w:r>
              <w:rPr>
                <w:rFonts w:ascii="Arial" w:hAnsi="Arial" w:cs="Arial"/>
                <w:sz w:val="20"/>
                <w:szCs w:val="20"/>
              </w:rPr>
              <w:t xml:space="preserve">READ-ONLY (View parameters)</w:t>
            </w:r>
            <w:r>
              <w:rPr>
                <w:rFonts w:ascii="Arial" w:hAnsi="Arial" w:cs="Arial"/>
                <w:sz w:val="20"/>
                <w:szCs w:val="20"/>
              </w:rPr>
            </w:r>
          </w:p>
        </w:tc>
        <w:tc>
          <w:tcPr>
            <w:shd w:val="clear" w:color="ffffff" w:themeColor="background1" w:fill="ffffff" w:themeFill="background1"/>
            <w:tcBorders/>
            <w:tcMar>
              <w:left w:w="150" w:type="dxa"/>
              <w:top w:w="100" w:type="dxa"/>
              <w:right w:w="150" w:type="dxa"/>
              <w:bottom w:w="100" w:type="dxa"/>
            </w:tcMar>
            <w:tcW w:w="2126" w:type="dxa"/>
            <w:vMerge w:val="restart"/>
          </w:tcPr>
          <w:p>
            <w:pPr>
              <w:pBdr/>
              <w:spacing/>
              <w:ind w:right="6"/>
              <w:rPr>
                <w:rFonts w:ascii="Arial" w:hAnsi="Arial" w:cs="Arial"/>
                <w:sz w:val="20"/>
                <w:szCs w:val="20"/>
              </w:rPr>
            </w:pPr>
            <w:r>
              <w:rPr>
                <w:rFonts w:ascii="Arial" w:hAnsi="Arial" w:cs="Arial"/>
                <w:sz w:val="20"/>
                <w:szCs w:val="20"/>
              </w:rPr>
              <w:t xml:space="preserve">READ-ONLY (View parameters)</w:t>
            </w:r>
            <w:r>
              <w:rPr>
                <w:rFonts w:ascii="Arial" w:hAnsi="Arial" w:cs="Arial"/>
                <w:sz w:val="20"/>
                <w:szCs w:val="20"/>
              </w:rPr>
            </w:r>
          </w:p>
        </w:tc>
        <w:tc>
          <w:tcPr>
            <w:shd w:val="clear" w:color="ffffff" w:themeColor="background1" w:fill="ffffff" w:themeFill="background1"/>
            <w:tcBorders/>
            <w:tcMar>
              <w:left w:w="150" w:type="dxa"/>
              <w:top w:w="100" w:type="dxa"/>
              <w:right w:w="150" w:type="dxa"/>
              <w:bottom w:w="100" w:type="dxa"/>
            </w:tcMar>
            <w:tcW w:w="2085" w:type="dxa"/>
            <w:vMerge w:val="restart"/>
          </w:tcPr>
          <w:p>
            <w:pPr>
              <w:pBdr/>
              <w:spacing/>
              <w:ind w:right="6"/>
              <w:rPr>
                <w:rFonts w:ascii="Arial" w:hAnsi="Arial" w:cs="Arial"/>
                <w:sz w:val="20"/>
                <w:szCs w:val="20"/>
              </w:rPr>
            </w:pPr>
            <w:r>
              <w:rPr>
                <w:rFonts w:ascii="Arial" w:hAnsi="Arial" w:cs="Arial"/>
                <w:sz w:val="20"/>
                <w:szCs w:val="20"/>
              </w:rPr>
              <w:t xml:space="preserve">ALLOWED (Full Write Access)</w:t>
            </w:r>
            <w:r>
              <w:rPr>
                <w:rFonts w:ascii="Arial" w:hAnsi="Arial" w:cs="Arial"/>
                <w:sz w:val="20"/>
                <w:szCs w:val="20"/>
              </w:rPr>
            </w:r>
          </w:p>
        </w:tc>
      </w:tr>
      <w:tr>
        <w:trPr>
          <w:jc w:val="center"/>
        </w:trPr>
        <w:tc>
          <w:tcPr>
            <w:shd w:val="clear" w:color="auto" w:fill="ffffff"/>
            <w:tcBorders/>
            <w:tcMar>
              <w:left w:w="150" w:type="dxa"/>
              <w:top w:w="100" w:type="dxa"/>
              <w:right w:w="150" w:type="dxa"/>
              <w:bottom w:w="100" w:type="dxa"/>
            </w:tcMar>
            <w:tcW w:w="2356" w:type="dxa"/>
          </w:tcPr>
          <w:p>
            <w:pPr>
              <w:pBdr/>
              <w:spacing/>
              <w:ind w:right="6"/>
              <w:rPr>
                <w:rFonts w:ascii="Arial" w:hAnsi="Arial" w:cs="Arial"/>
                <w:sz w:val="20"/>
                <w:szCs w:val="20"/>
              </w:rPr>
            </w:pPr>
            <w:r>
              <w:rPr>
                <w:rFonts w:ascii="Arial" w:hAnsi="Arial" w:cs="Arial"/>
                <w:sz w:val="20"/>
                <w:szCs w:val="20"/>
              </w:rPr>
              <w:t xml:space="preserve">UC10: Export Auditable VietGAP Logs</w:t>
            </w:r>
            <w:r>
              <w:rPr>
                <w:rFonts w:ascii="Arial" w:hAnsi="Arial" w:cs="Arial"/>
                <w:sz w:val="20"/>
                <w:szCs w:val="20"/>
              </w:rPr>
            </w:r>
          </w:p>
        </w:tc>
        <w:tc>
          <w:tcPr>
            <w:shd w:val="clear" w:color="auto" w:fill="ffffff"/>
            <w:tcBorders/>
            <w:tcMar>
              <w:left w:w="150" w:type="dxa"/>
              <w:top w:w="100" w:type="dxa"/>
              <w:right w:w="150" w:type="dxa"/>
              <w:bottom w:w="100" w:type="dxa"/>
            </w:tcMar>
            <w:tcW w:w="1984" w:type="dxa"/>
          </w:tcPr>
          <w:p>
            <w:pPr>
              <w:pBdr/>
              <w:spacing/>
              <w:ind w:right="6"/>
              <w:rPr>
                <w:rFonts w:ascii="Arial" w:hAnsi="Arial" w:cs="Arial"/>
                <w:sz w:val="20"/>
                <w:szCs w:val="20"/>
              </w:rPr>
            </w:pPr>
            <w:r>
              <w:rPr>
                <w:rFonts w:ascii="Arial" w:hAnsi="Arial" w:cs="Arial"/>
                <w:sz w:val="20"/>
                <w:szCs w:val="20"/>
              </w:rPr>
              <w:t xml:space="preserve">ALLOWED (Own Plots History)</w:t>
            </w:r>
            <w:r>
              <w:rPr>
                <w:rFonts w:ascii="Arial" w:hAnsi="Arial" w:cs="Arial"/>
                <w:sz w:val="20"/>
                <w:szCs w:val="20"/>
              </w:rPr>
            </w:r>
          </w:p>
        </w:tc>
        <w:tc>
          <w:tcPr>
            <w:shd w:val="clear" w:color="auto" w:fill="ffffff"/>
            <w:tcBorders/>
            <w:tcMar>
              <w:left w:w="150" w:type="dxa"/>
              <w:top w:w="100" w:type="dxa"/>
              <w:right w:w="150" w:type="dxa"/>
              <w:bottom w:w="100" w:type="dxa"/>
            </w:tcMar>
            <w:tcW w:w="2268" w:type="dxa"/>
          </w:tcPr>
          <w:p>
            <w:pPr>
              <w:pBdr/>
              <w:spacing/>
              <w:ind w:right="6"/>
              <w:rPr>
                <w:rFonts w:ascii="Arial" w:hAnsi="Arial" w:cs="Arial"/>
                <w:sz w:val="20"/>
                <w:szCs w:val="20"/>
              </w:rPr>
            </w:pPr>
            <w:r>
              <w:rPr>
                <w:rFonts w:ascii="Arial" w:hAnsi="Arial" w:cs="Arial"/>
                <w:sz w:val="20"/>
                <w:szCs w:val="20"/>
              </w:rPr>
              <w:t xml:space="preserve">DENIED</w:t>
            </w:r>
            <w:r>
              <w:rPr>
                <w:rFonts w:ascii="Arial" w:hAnsi="Arial" w:cs="Arial"/>
                <w:sz w:val="20"/>
                <w:szCs w:val="20"/>
              </w:rPr>
            </w:r>
          </w:p>
        </w:tc>
        <w:tc>
          <w:tcPr>
            <w:shd w:val="clear" w:color="auto" w:fill="ffffff"/>
            <w:tcBorders/>
            <w:tcMar>
              <w:left w:w="150" w:type="dxa"/>
              <w:top w:w="100" w:type="dxa"/>
              <w:right w:w="150" w:type="dxa"/>
              <w:bottom w:w="100" w:type="dxa"/>
            </w:tcMar>
            <w:tcW w:w="2126" w:type="dxa"/>
          </w:tcPr>
          <w:p>
            <w:pPr>
              <w:pBdr/>
              <w:spacing/>
              <w:ind w:right="6"/>
              <w:rPr>
                <w:rFonts w:ascii="Arial" w:hAnsi="Arial" w:cs="Arial"/>
                <w:sz w:val="20"/>
                <w:szCs w:val="20"/>
              </w:rPr>
            </w:pPr>
            <w:r>
              <w:rPr>
                <w:rFonts w:ascii="Arial" w:hAnsi="Arial" w:cs="Arial"/>
                <w:sz w:val="20"/>
                <w:szCs w:val="20"/>
              </w:rPr>
              <w:t xml:space="preserve">ALLOWED (Full Cooperative Export)</w:t>
            </w:r>
            <w:r>
              <w:rPr>
                <w:rFonts w:ascii="Arial" w:hAnsi="Arial" w:cs="Arial"/>
                <w:sz w:val="20"/>
                <w:szCs w:val="20"/>
              </w:rPr>
            </w:r>
          </w:p>
        </w:tc>
        <w:tc>
          <w:tcPr>
            <w:shd w:val="clear" w:color="ffffff" w:fill="ffffff"/>
            <w:tcBorders/>
            <w:tcMar>
              <w:left w:w="150" w:type="dxa"/>
              <w:top w:w="100" w:type="dxa"/>
              <w:right w:w="150" w:type="dxa"/>
              <w:bottom w:w="100" w:type="dxa"/>
            </w:tcMar>
            <w:tcW w:w="2085" w:type="dxa"/>
          </w:tcPr>
          <w:p>
            <w:pPr>
              <w:pBdr/>
              <w:spacing/>
              <w:ind w:right="6"/>
              <w:rPr>
                <w:rFonts w:ascii="Arial" w:hAnsi="Arial" w:cs="Arial"/>
                <w:sz w:val="20"/>
                <w:szCs w:val="20"/>
              </w:rPr>
            </w:pPr>
            <w:r>
              <w:rPr>
                <w:rFonts w:ascii="Arial" w:hAnsi="Arial" w:cs="Arial"/>
                <w:sz w:val="20"/>
                <w:szCs w:val="20"/>
              </w:rPr>
              <w:t xml:space="preserve">ALLOWED (Full Cooperative Export)</w:t>
            </w:r>
            <w:r>
              <w:rPr>
                <w:rFonts w:ascii="Arial" w:hAnsi="Arial" w:cs="Arial"/>
                <w:sz w:val="20"/>
                <w:szCs w:val="20"/>
              </w:rPr>
            </w:r>
          </w:p>
        </w:tc>
      </w:tr>
    </w:tbl>
    <w:p>
      <w:pPr>
        <w:pBdr/>
        <w:spacing/>
        <w:ind/>
        <w:rPr>
          <w:rFonts w:ascii="Arial" w:hAnsi="Arial" w:cs="Arial"/>
          <w:sz w:val="22"/>
        </w:rPr>
      </w:pPr>
      <w:r>
        <w:rPr>
          <w:rFonts w:ascii="Arial" w:hAnsi="Arial" w:cs="Arial"/>
          <w:sz w:val="22"/>
        </w:rPr>
      </w:r>
      <w:r>
        <w:rPr>
          <w:rFonts w:ascii="Arial" w:hAnsi="Arial" w:cs="Arial"/>
          <w:sz w:val="22"/>
        </w:rPr>
      </w:r>
    </w:p>
    <w:p>
      <w:pPr>
        <w:pBdr/>
        <w:spacing w:after="160" w:before="360" w:line="300" w:lineRule="auto"/>
        <w:ind/>
        <w:rPr>
          <w:rFonts w:ascii="Arial" w:hAnsi="Arial" w:cs="Arial"/>
          <w:sz w:val="28"/>
          <w:szCs w:val="28"/>
        </w:rPr>
      </w:pPr>
      <w:r>
        <w:rPr>
          <w:rFonts w:ascii="Arial" w:hAnsi="Arial" w:cs="Arial"/>
          <w:b/>
          <w:color w:val="003366"/>
          <w:sz w:val="28"/>
          <w:szCs w:val="28"/>
        </w:rPr>
        <w:t xml:space="preserve">8. QUALITY ASSURANCE (QA) PLAN</w:t>
      </w:r>
      <w:r>
        <w:rPr>
          <w:rFonts w:ascii="Arial" w:hAnsi="Arial" w:cs="Arial"/>
          <w:sz w:val="28"/>
          <w:szCs w:val="28"/>
        </w:rPr>
      </w:r>
    </w:p>
    <w:p>
      <w:pPr>
        <w:pBdr/>
        <w:spacing w:after="120" w:before="280" w:line="300" w:lineRule="auto"/>
        <w:ind/>
        <w:rPr>
          <w:rFonts w:ascii="Arial" w:hAnsi="Arial" w:cs="Arial"/>
          <w:szCs w:val="24"/>
        </w:rPr>
      </w:pPr>
      <w:r>
        <w:rPr>
          <w:rFonts w:ascii="Arial" w:hAnsi="Arial" w:cs="Arial"/>
          <w:b/>
          <w:color w:val="006699"/>
          <w:szCs w:val="24"/>
        </w:rPr>
        <w:t xml:space="preserve">8.1 Test Strategy Overview</w:t>
      </w:r>
      <w:r>
        <w:rPr>
          <w:rFonts w:ascii="Arial" w:hAnsi="Arial" w:cs="Arial"/>
          <w:szCs w:val="24"/>
        </w:rPr>
      </w:r>
    </w:p>
    <w:p>
      <w:pPr>
        <w:pBdr>
          <w:top w:val="none" w:color="000000" w:sz="0" w:space="0"/>
          <w:left w:val="none" w:color="000000" w:sz="0" w:space="0"/>
          <w:bottom w:val="none" w:color="000000" w:sz="0" w:space="0"/>
          <w:right w:val="none" w:color="000000" w:sz="0" w:space="0"/>
        </w:pBdr>
        <w:spacing/>
        <w:ind/>
        <w:rPr>
          <w:rFonts w:ascii="Arial" w:hAnsi="Arial" w:cs="Arial"/>
          <w:sz w:val="22"/>
          <w:szCs w:val="20"/>
        </w:rPr>
      </w:pPr>
      <w:r>
        <w:rPr>
          <w:rFonts w:ascii="Arial" w:hAnsi="Arial" w:eastAsia="Arial" w:cs="Arial"/>
          <w:color w:val="000000"/>
          <w:sz w:val="22"/>
          <w:szCs w:val="20"/>
        </w:rPr>
        <w:t xml:space="preserve">In alignment with the RBL framework, the testing strategy for the AgriUAV System Design phase spans three complementary test types </w:t>
      </w:r>
      <w:r>
        <w:rPr>
          <w:rFonts w:ascii="Arial" w:hAnsi="Arial" w:eastAsia="Arial" w:cs="Arial"/>
          <w:b/>
          <w:color w:val="000000"/>
          <w:sz w:val="22"/>
          <w:szCs w:val="20"/>
        </w:rPr>
        <w:t xml:space="preserve">unit, integration, and User Acceptance Testing (UAT)</w:t>
      </w:r>
      <w:r>
        <w:rPr>
          <w:rFonts w:ascii="Arial" w:hAnsi="Arial" w:eastAsia="Arial" w:cs="Arial"/>
          <w:color w:val="000000"/>
          <w:sz w:val="22"/>
          <w:szCs w:val="20"/>
        </w:rPr>
        <w:t xml:space="preserve"> with emphasis shifting toward Arc</w:t>
      </w:r>
      <w:r>
        <w:rPr>
          <w:rFonts w:ascii="Arial" w:hAnsi="Arial" w:eastAsia="Arial" w:cs="Arial"/>
          <w:color w:val="000000"/>
          <w:sz w:val="22"/>
          <w:szCs w:val="20"/>
        </w:rPr>
        <w:t xml:space="preserve">hitectural Validation and Edge-Case Resilience at the higher levels. Since the core challenges of operating in the Mekong Delta involve unstable 4G networks (NFR06) and strict regulatory auditing (Decree 288/2025/ND-CP), the strategy is layered as follows:</w:t>
      </w:r>
      <w:r>
        <w:rPr>
          <w:rFonts w:ascii="Arial" w:hAnsi="Arial" w:cs="Arial"/>
          <w:sz w:val="22"/>
          <w:szCs w:val="20"/>
        </w:rPr>
      </w:r>
    </w:p>
    <w:p>
      <w:pPr>
        <w:pStyle w:val="1004"/>
        <w:numPr>
          <w:ilvl w:val="0"/>
          <w:numId w:val="22"/>
        </w:numPr>
        <w:pBdr>
          <w:top w:val="none" w:color="000000" w:sz="0" w:space="0"/>
          <w:left w:val="none" w:color="000000" w:sz="0" w:space="0"/>
          <w:bottom w:val="none" w:color="000000" w:sz="0" w:space="0"/>
          <w:right w:val="none" w:color="000000" w:sz="0" w:space="0"/>
        </w:pBdr>
        <w:spacing/>
        <w:ind/>
        <w:rPr>
          <w:rFonts w:ascii="Arial" w:hAnsi="Arial" w:cs="Arial"/>
          <w:sz w:val="22"/>
          <w:szCs w:val="20"/>
        </w:rPr>
      </w:pPr>
      <w:r>
        <w:rPr>
          <w:rFonts w:ascii="Arial" w:hAnsi="Arial" w:eastAsia="Arial" w:cs="Arial"/>
          <w:b/>
          <w:color w:val="000000"/>
          <w:sz w:val="22"/>
          <w:szCs w:val="20"/>
        </w:rPr>
        <w:t xml:space="preserve">Unit Testing:</w:t>
      </w:r>
      <w:r>
        <w:rPr>
          <w:rFonts w:ascii="Arial" w:hAnsi="Arial" w:eastAsia="Arial" w:cs="Arial"/>
          <w:color w:val="000000"/>
          <w:sz w:val="22"/>
          <w:szCs w:val="20"/>
        </w:rPr>
        <w:t xml:space="preserve"> Isolated validation of core business logic, e.g. the schedule-conflict checker (FR04), the per-zone pesticide dosage calculator (FR02), and the drone/pilot rule-based assignment scorer (FR06), via Jest.</w:t>
      </w:r>
      <w:r>
        <w:rPr>
          <w:rFonts w:ascii="Arial" w:hAnsi="Arial" w:cs="Arial"/>
          <w:sz w:val="22"/>
          <w:szCs w:val="20"/>
        </w:rPr>
      </w:r>
    </w:p>
    <w:p>
      <w:pPr>
        <w:pStyle w:val="1004"/>
        <w:numPr>
          <w:ilvl w:val="0"/>
          <w:numId w:val="22"/>
        </w:numPr>
        <w:pBdr>
          <w:top w:val="none" w:color="000000" w:sz="0" w:space="0"/>
          <w:left w:val="none" w:color="000000" w:sz="0" w:space="0"/>
          <w:bottom w:val="none" w:color="000000" w:sz="0" w:space="0"/>
          <w:right w:val="none" w:color="000000" w:sz="0" w:space="0"/>
        </w:pBdr>
        <w:spacing/>
        <w:ind/>
        <w:rPr>
          <w:rFonts w:ascii="Arial" w:hAnsi="Arial" w:cs="Arial"/>
          <w:sz w:val="22"/>
          <w:szCs w:val="20"/>
        </w:rPr>
      </w:pPr>
      <w:r>
        <w:rPr>
          <w:rFonts w:ascii="Arial" w:hAnsi="Arial" w:eastAsia="Arial" w:cs="Arial"/>
          <w:b/>
          <w:color w:val="000000"/>
          <w:sz w:val="22"/>
          <w:szCs w:val="20"/>
        </w:rPr>
        <w:t xml:space="preserve">Integration Testing:</w:t>
      </w:r>
      <w:r>
        <w:rPr>
          <w:rFonts w:ascii="Arial" w:hAnsi="Arial" w:eastAsia="Arial" w:cs="Arial"/>
          <w:color w:val="000000"/>
          <w:sz w:val="22"/>
          <w:szCs w:val="20"/>
        </w:rPr>
        <w:t xml:space="preserve"> Validates module-boundary behavior within the Modular Monolith (§4), e.g. Booking Module ↔ PostgreSQL transactional writes, Telemetry Module ↔ Redis write-behind buffer, and NestJS Guard ↔ RBAC enforcement (§7.1).</w:t>
      </w:r>
      <w:r>
        <w:rPr>
          <w:rFonts w:ascii="Arial" w:hAnsi="Arial" w:cs="Arial"/>
          <w:sz w:val="22"/>
          <w:szCs w:val="20"/>
        </w:rPr>
      </w:r>
    </w:p>
    <w:p>
      <w:pPr>
        <w:pStyle w:val="1004"/>
        <w:numPr>
          <w:ilvl w:val="0"/>
          <w:numId w:val="22"/>
        </w:numPr>
        <w:pBdr>
          <w:top w:val="none" w:color="000000" w:sz="0" w:space="0"/>
          <w:left w:val="none" w:color="000000" w:sz="0" w:space="0"/>
          <w:bottom w:val="none" w:color="000000" w:sz="0" w:space="0"/>
          <w:right w:val="none" w:color="000000" w:sz="0" w:space="0"/>
        </w:pBdr>
        <w:spacing/>
        <w:ind/>
        <w:rPr>
          <w:rFonts w:ascii="Arial" w:hAnsi="Arial" w:cs="Arial"/>
          <w:sz w:val="22"/>
          <w:szCs w:val="20"/>
        </w:rPr>
      </w:pPr>
      <w:r>
        <w:rPr>
          <w:rFonts w:ascii="Arial" w:hAnsi="Arial" w:eastAsia="Arial" w:cs="Arial"/>
          <w:b/>
          <w:color w:val="000000"/>
          <w:sz w:val="22"/>
          <w:szCs w:val="20"/>
        </w:rPr>
        <w:t xml:space="preserve">UAT / Architectural Validation:</w:t>
      </w:r>
      <w:r>
        <w:rPr>
          <w:rFonts w:ascii="Arial" w:hAnsi="Arial" w:eastAsia="Arial" w:cs="Arial"/>
          <w:color w:val="000000"/>
          <w:sz w:val="22"/>
          <w:szCs w:val="20"/>
        </w:rPr>
        <w:t xml:space="preserve"> End-to-end scenarios validating system behavior at its operational boundaries concurrency control, offline resilience, and compliance traceability detailed below.</w:t>
      </w:r>
      <w:r>
        <w:rPr>
          <w:rFonts w:ascii="Arial" w:hAnsi="Arial" w:cs="Arial"/>
          <w:sz w:val="22"/>
          <w:szCs w:val="20"/>
        </w:rPr>
      </w:r>
    </w:p>
    <w:p>
      <w:pPr>
        <w:pBdr>
          <w:top w:val="none" w:color="000000" w:sz="0" w:space="0"/>
          <w:left w:val="none" w:color="000000" w:sz="0" w:space="0"/>
          <w:bottom w:val="none" w:color="000000" w:sz="0" w:space="0"/>
          <w:right w:val="none" w:color="000000" w:sz="0" w:space="0"/>
        </w:pBdr>
        <w:spacing/>
        <w:ind/>
        <w:rPr>
          <w:rFonts w:ascii="Arial" w:hAnsi="Arial" w:cs="Arial"/>
          <w:sz w:val="22"/>
          <w:szCs w:val="20"/>
        </w:rPr>
      </w:pPr>
      <w:r>
        <w:rPr>
          <w:rFonts w:ascii="Arial" w:hAnsi="Arial" w:eastAsia="Arial" w:cs="Arial"/>
          <w:color w:val="000000"/>
          <w:sz w:val="22"/>
          <w:szCs w:val="20"/>
        </w:rPr>
        <w:t xml:space="preserve">Testing focus areas include:</w:t>
      </w:r>
      <w:r>
        <w:rPr>
          <w:rFonts w:ascii="Arial" w:hAnsi="Arial" w:eastAsia="Arial" w:cs="Arial"/>
          <w:color w:val="000000"/>
          <w:sz w:val="22"/>
          <w:szCs w:val="20"/>
        </w:rPr>
        <w:br/>
      </w:r>
      <w:r>
        <w:rPr>
          <w:rFonts w:ascii="Arial" w:hAnsi="Arial" w:eastAsia="Arial" w:cs="Arial"/>
          <w:color w:val="000000"/>
          <w:sz w:val="22"/>
          <w:szCs w:val="20"/>
        </w:rPr>
        <w:t xml:space="preserve"> · </w:t>
      </w:r>
      <w:r>
        <w:rPr>
          <w:rFonts w:ascii="Arial" w:hAnsi="Arial" w:eastAsia="Arial" w:cs="Arial"/>
          <w:b/>
          <w:color w:val="000000"/>
          <w:sz w:val="22"/>
          <w:szCs w:val="20"/>
        </w:rPr>
        <w:t xml:space="preserve">Concurrency Testing:</w:t>
      </w:r>
      <w:r>
        <w:rPr>
          <w:rFonts w:ascii="Arial" w:hAnsi="Arial" w:eastAsia="Arial" w:cs="Arial"/>
          <w:color w:val="000000"/>
          <w:sz w:val="22"/>
          <w:szCs w:val="20"/>
        </w:rPr>
        <w:t xml:space="preserve"> Validating PostgreSQL's Row-Level Locking during simultaneous booking requests.</w:t>
      </w:r>
      <w:r>
        <w:rPr>
          <w:rFonts w:ascii="Arial" w:hAnsi="Arial" w:eastAsia="Arial" w:cs="Arial"/>
          <w:color w:val="000000"/>
          <w:sz w:val="22"/>
          <w:szCs w:val="20"/>
        </w:rPr>
        <w:br/>
      </w:r>
      <w:r>
        <w:rPr>
          <w:rFonts w:ascii="Arial" w:hAnsi="Arial" w:eastAsia="Arial" w:cs="Arial"/>
          <w:color w:val="000000"/>
          <w:sz w:val="22"/>
          <w:szCs w:val="20"/>
        </w:rPr>
        <w:t xml:space="preserve"> · </w:t>
      </w:r>
      <w:r>
        <w:rPr>
          <w:rFonts w:ascii="Arial" w:hAnsi="Arial" w:eastAsia="Arial" w:cs="Arial"/>
          <w:b/>
          <w:color w:val="000000"/>
          <w:sz w:val="22"/>
          <w:szCs w:val="20"/>
        </w:rPr>
        <w:t xml:space="preserve">Network Throttling/Disconnection:</w:t>
      </w:r>
      <w:r>
        <w:rPr>
          <w:rFonts w:ascii="Arial" w:hAnsi="Arial" w:eastAsia="Arial" w:cs="Arial"/>
          <w:color w:val="000000"/>
          <w:sz w:val="22"/>
          <w:szCs w:val="20"/>
        </w:rPr>
        <w:t xml:space="preserve"> Using simulated 'Airplane Mode' and background workers to validate the Offline-First mobile architecture (SQLite caching).</w:t>
      </w:r>
      <w:r>
        <w:rPr>
          <w:rFonts w:ascii="Arial" w:hAnsi="Arial" w:eastAsia="Arial" w:cs="Arial"/>
          <w:color w:val="000000"/>
          <w:sz w:val="22"/>
          <w:szCs w:val="20"/>
        </w:rPr>
        <w:br/>
      </w:r>
      <w:r>
        <w:rPr>
          <w:rFonts w:ascii="Arial" w:hAnsi="Arial" w:eastAsia="Arial" w:cs="Arial"/>
          <w:color w:val="000000"/>
          <w:sz w:val="22"/>
          <w:szCs w:val="20"/>
        </w:rPr>
        <w:t xml:space="preserve"> · </w:t>
      </w:r>
      <w:r>
        <w:rPr>
          <w:rFonts w:ascii="Arial" w:hAnsi="Arial" w:eastAsia="Arial" w:cs="Arial"/>
          <w:b/>
          <w:color w:val="000000"/>
          <w:sz w:val="22"/>
          <w:szCs w:val="20"/>
        </w:rPr>
        <w:t xml:space="preserve">Data Integrity Verification:</w:t>
      </w:r>
      <w:r>
        <w:rPr>
          <w:rFonts w:ascii="Arial" w:hAnsi="Arial" w:eastAsia="Arial" w:cs="Arial"/>
          <w:color w:val="000000"/>
          <w:sz w:val="22"/>
          <w:szCs w:val="20"/>
        </w:rPr>
        <w:t xml:space="preserve"> Executing deep backend queries to ensure the unbroken traceability chain of spray-order logs.</w:t>
      </w:r>
      <w:r>
        <w:rPr>
          <w:rFonts w:ascii="Arial" w:hAnsi="Arial" w:cs="Arial"/>
          <w:sz w:val="22"/>
          <w:szCs w:val="20"/>
        </w:rPr>
      </w:r>
    </w:p>
    <w:p>
      <w:pPr>
        <w:pBdr/>
        <w:spacing w:after="120" w:before="280" w:line="300" w:lineRule="auto"/>
        <w:ind/>
        <w:rPr>
          <w:rFonts w:ascii="Arial" w:hAnsi="Arial" w:cs="Arial"/>
          <w:szCs w:val="24"/>
        </w:rPr>
      </w:pPr>
      <w:r>
        <w:rPr>
          <w:rFonts w:ascii="Arial" w:hAnsi="Arial" w:cs="Arial"/>
          <w:b/>
          <w:color w:val="006699"/>
          <w:szCs w:val="24"/>
        </w:rPr>
        <w:t xml:space="preserve">8.2 Architectural Test Script Scenarios (Core UC Coverage)</w:t>
      </w:r>
      <w:r>
        <w:rPr>
          <w:rFonts w:ascii="Arial" w:hAnsi="Arial" w:cs="Arial"/>
          <w:szCs w:val="24"/>
        </w:rPr>
      </w:r>
    </w:p>
    <w:p>
      <w:pPr>
        <w:pBdr/>
        <w:spacing w:after="80" w:before="200" w:line="300" w:lineRule="auto"/>
        <w:ind/>
        <w:rPr>
          <w:rFonts w:ascii="Arial" w:hAnsi="Arial" w:cs="Arial"/>
          <w:b/>
          <w:bCs/>
          <w:i/>
          <w:sz w:val="22"/>
        </w:rPr>
      </w:pPr>
      <w:r>
        <w:rPr>
          <w:rFonts w:ascii="Arial" w:hAnsi="Arial" w:cs="Arial"/>
          <w:b/>
          <w:i/>
          <w:sz w:val="22"/>
        </w:rPr>
        <w:t xml:space="preserve">TC_UAT_01: Automated Overlap Prevention Execution (Validating UC02 / Data Concurrency Integrity)</w:t>
      </w:r>
      <w:r>
        <w:rPr>
          <w:rFonts w:ascii="Arial" w:hAnsi="Arial" w:cs="Arial"/>
          <w:b/>
          <w:bCs/>
          <w:i/>
          <w:sz w:val="22"/>
        </w:rPr>
      </w:r>
    </w:p>
    <w:p>
      <w:pPr>
        <w:pBdr/>
        <w:spacing w:after="120" w:line="300" w:lineRule="auto"/>
        <w:ind/>
        <w:rPr>
          <w:rFonts w:ascii="Arial" w:hAnsi="Arial" w:cs="Arial"/>
          <w:sz w:val="22"/>
        </w:rPr>
      </w:pPr>
      <w:r>
        <w:rPr>
          <w:rFonts w:ascii="Arial" w:hAnsi="Arial" w:cs="Arial"/>
          <w:sz w:val="22"/>
        </w:rPr>
        <w:t xml:space="preserve">1. Pre-conditions: Inside PostgreSQL, Drone ID 45 is currently flagged as 'IN_FLIGHT' (actively assigned to Spray Order A on 2026-07-20 from 07:00:00+07 to 09:30:00+07).</w:t>
      </w:r>
      <w:r>
        <w:rPr>
          <w:rFonts w:ascii="Arial" w:hAnsi="Arial" w:cs="Arial"/>
          <w:sz w:val="22"/>
        </w:rPr>
        <w:br/>
      </w:r>
      <w:r>
        <w:rPr>
          <w:rFonts w:ascii="Arial" w:hAnsi="Arial" w:cs="Arial"/>
          <w:sz w:val="22"/>
        </w:rPr>
        <w:t xml:space="preserve">2. Execution Steps:</w:t>
      </w:r>
      <w:r>
        <w:rPr>
          <w:rFonts w:ascii="Arial" w:hAnsi="Arial" w:cs="Arial"/>
          <w:sz w:val="22"/>
        </w:rPr>
        <w:br/>
      </w:r>
      <w:r>
        <w:rPr>
          <w:rFonts w:ascii="Arial" w:hAnsi="Arial" w:cs="Arial"/>
          <w:sz w:val="22"/>
        </w:rPr>
        <w:t xml:space="preserve">   a. Log in to the Web Portal using an account assigned the 'HTX_MANAGER' role.</w:t>
      </w:r>
      <w:r>
        <w:rPr>
          <w:rFonts w:ascii="Arial" w:hAnsi="Arial" w:cs="Arial"/>
          <w:sz w:val="22"/>
        </w:rPr>
        <w:br/>
      </w:r>
      <w:r>
        <w:rPr>
          <w:rFonts w:ascii="Arial" w:hAnsi="Arial" w:cs="Arial"/>
          <w:sz w:val="22"/>
        </w:rPr>
        <w:t xml:space="preserve">   b. Open the Dispatching Wizard interface and select pending Mission B.</w:t>
      </w:r>
      <w:r>
        <w:rPr>
          <w:rFonts w:ascii="Arial" w:hAnsi="Arial" w:cs="Arial"/>
          <w:sz w:val="22"/>
        </w:rPr>
        <w:br/>
      </w:r>
      <w:r>
        <w:rPr>
          <w:rFonts w:ascii="Arial" w:hAnsi="Arial" w:cs="Arial"/>
          <w:sz w:val="22"/>
        </w:rPr>
        <w:t xml:space="preserve">   c. Attempt to assign Drone ID 45 to Spray Order B on the same date with a schedule from 09:00:00+07 to 11:00:00+07 (creating a 30-minute conflict).</w:t>
      </w:r>
      <w:r>
        <w:rPr>
          <w:rFonts w:ascii="Arial" w:hAnsi="Arial" w:cs="Arial"/>
          <w:sz w:val="22"/>
        </w:rPr>
        <w:br/>
      </w:r>
      <w:r>
        <w:rPr>
          <w:rFonts w:ascii="Arial" w:hAnsi="Arial" w:cs="Arial"/>
          <w:sz w:val="22"/>
        </w:rPr>
        <w:t xml:space="preserve">   d. Click the 'Confirm Assignment' submission interface button.</w:t>
      </w:r>
      <w:r>
        <w:rPr>
          <w:rFonts w:ascii="Arial" w:hAnsi="Arial" w:cs="Arial"/>
          <w:sz w:val="22"/>
        </w:rPr>
        <w:br/>
      </w:r>
      <w:r>
        <w:rPr>
          <w:rFonts w:ascii="Arial" w:hAnsi="Arial" w:cs="Arial"/>
          <w:sz w:val="22"/>
        </w:rPr>
        <w:t xml:space="preserve">3. Expected System Behavior: The backend interceptor catches the schedule overlap before executing the write operation. The database transaction rolls back, and </w:t>
      </w:r>
      <w:r>
        <w:rPr>
          <w:rFonts w:ascii="Arial" w:hAnsi="Arial" w:cs="Arial"/>
          <w:sz w:val="22"/>
        </w:rPr>
        <w:t xml:space="preserve">the client receives a '409 Conflict' API error code. The user interface displays a clear alert: 'Drone resource unavailable during the requested time window due to a scheduling conflict with an existing order.' No overlapping records are persisted to disk.</w:t>
      </w:r>
      <w:r>
        <w:rPr>
          <w:rFonts w:ascii="Arial" w:hAnsi="Arial" w:cs="Arial"/>
          <w:sz w:val="22"/>
        </w:rPr>
      </w:r>
    </w:p>
    <w:p>
      <w:pPr>
        <w:pBdr/>
        <w:spacing w:after="80" w:before="200" w:line="300" w:lineRule="auto"/>
        <w:ind/>
        <w:rPr>
          <w:rFonts w:ascii="Arial" w:hAnsi="Arial" w:cs="Arial"/>
          <w:sz w:val="22"/>
        </w:rPr>
      </w:pPr>
      <w:r>
        <w:rPr>
          <w:rFonts w:ascii="Arial" w:hAnsi="Arial" w:cs="Arial"/>
          <w:b/>
          <w:i/>
          <w:sz w:val="22"/>
        </w:rPr>
        <w:t xml:space="preserve">TC_UAT_02: Network Loss Resilience Caching and Synchronisation (Validating UC04 / NFR06 – Offline Availability)</w:t>
      </w:r>
      <w:r>
        <w:rPr>
          <w:rFonts w:ascii="Arial" w:hAnsi="Arial" w:cs="Arial"/>
          <w:sz w:val="22"/>
        </w:rPr>
      </w:r>
    </w:p>
    <w:p>
      <w:pPr>
        <w:pBdr/>
        <w:spacing w:after="120" w:line="300" w:lineRule="auto"/>
        <w:ind/>
        <w:rPr>
          <w:rFonts w:ascii="Arial" w:hAnsi="Arial" w:cs="Arial"/>
          <w:sz w:val="22"/>
        </w:rPr>
      </w:pPr>
      <w:r>
        <w:rPr>
          <w:rFonts w:ascii="Arial" w:hAnsi="Arial" w:cs="Arial"/>
          <w:sz w:val="22"/>
        </w:rPr>
        <w:t xml:space="preserve">1. Pre-conditions: Ensure the mobile application is running on a pilot test device. Turn on 'Airplane Mode' to simulate a total network loss while operating in a remote field.</w:t>
      </w:r>
      <w:r>
        <w:rPr>
          <w:rFonts w:ascii="Arial" w:hAnsi="Arial" w:cs="Arial"/>
          <w:sz w:val="22"/>
        </w:rPr>
        <w:br/>
      </w:r>
      <w:r>
        <w:rPr>
          <w:rFonts w:ascii="Arial" w:hAnsi="Arial" w:cs="Arial"/>
          <w:sz w:val="22"/>
        </w:rPr>
        <w:t xml:space="preserve">2. Execution Steps:</w:t>
      </w:r>
      <w:r>
        <w:rPr>
          <w:rFonts w:ascii="Arial" w:hAnsi="Arial" w:cs="Arial"/>
          <w:sz w:val="22"/>
        </w:rPr>
        <w:br/>
      </w:r>
      <w:r>
        <w:rPr>
          <w:rFonts w:ascii="Arial" w:hAnsi="Arial" w:cs="Arial"/>
          <w:sz w:val="22"/>
        </w:rPr>
        <w:t xml:space="preserve">   a. Click 'Start Spray Flight Execution' inside the pilot dashboard.</w:t>
      </w:r>
      <w:r>
        <w:rPr>
          <w:rFonts w:ascii="Arial" w:hAnsi="Arial" w:cs="Arial"/>
          <w:sz w:val="22"/>
        </w:rPr>
        <w:br/>
      </w:r>
      <w:r>
        <w:rPr>
          <w:rFonts w:ascii="Arial" w:hAnsi="Arial" w:cs="Arial"/>
          <w:sz w:val="22"/>
        </w:rPr>
        <w:t xml:space="preserve">   b. Generate a simulated flight path covering 5 distinct coordinate points.</w:t>
      </w:r>
      <w:r>
        <w:rPr>
          <w:rFonts w:ascii="Arial" w:hAnsi="Arial" w:cs="Arial"/>
          <w:sz w:val="22"/>
        </w:rPr>
        <w:br/>
      </w:r>
      <w:r>
        <w:rPr>
          <w:rFonts w:ascii="Arial" w:hAnsi="Arial" w:cs="Arial"/>
          <w:sz w:val="22"/>
        </w:rPr>
        <w:t xml:space="preserve">   c. Check the internal application state and inspect the local device storage logs.</w:t>
      </w:r>
      <w:r>
        <w:rPr>
          <w:rFonts w:ascii="Arial" w:hAnsi="Arial" w:cs="Arial"/>
          <w:sz w:val="22"/>
        </w:rPr>
        <w:br/>
      </w:r>
      <w:r>
        <w:rPr>
          <w:rFonts w:ascii="Arial" w:hAnsi="Arial" w:cs="Arial"/>
          <w:sz w:val="22"/>
        </w:rPr>
        <w:t xml:space="preserve">   d. Turn off 'Airplane Mode' to restore a stable 4G network connection.</w:t>
      </w:r>
      <w:r>
        <w:rPr>
          <w:rFonts w:ascii="Arial" w:hAnsi="Arial" w:cs="Arial"/>
          <w:sz w:val="22"/>
        </w:rPr>
        <w:br/>
      </w:r>
      <w:r>
        <w:rPr>
          <w:rFonts w:ascii="Arial" w:hAnsi="Arial" w:cs="Arial"/>
          <w:sz w:val="22"/>
        </w:rPr>
        <w:t xml:space="preserve">3. Expected System Behavior: The mobile</w:t>
      </w:r>
      <w:r>
        <w:rPr>
          <w:rFonts w:ascii="Arial" w:hAnsi="Arial" w:cs="Arial"/>
          <w:sz w:val="22"/>
        </w:rPr>
        <w:t xml:space="preserve"> application remains responsive without lagging or showing crash alerts. The 5 coordinate points are successfully saved to the local client-side SQLite cache (a mirror of the drone_positions/flight_logs structure, extended with a client-only sync flag) wit</w:t>
      </w:r>
      <w:r>
        <w:rPr>
          <w:rFonts w:ascii="Arial" w:hAnsi="Arial" w:cs="Arial"/>
          <w:sz w:val="22"/>
        </w:rPr>
        <w:t xml:space="preserve">h the flag set to is_synced_offline = true. Once the network state changes back to online, a background sync task automatically transmits the cached data array to /api/v1/telemetry/sync. The data is ingested into the central database with zero record loss.</w:t>
      </w:r>
      <w:r>
        <w:rPr>
          <w:rFonts w:ascii="Arial" w:hAnsi="Arial" w:cs="Arial"/>
          <w:sz w:val="22"/>
        </w:rPr>
      </w:r>
    </w:p>
    <w:p>
      <w:pPr>
        <w:pBdr/>
        <w:spacing w:after="80" w:before="200" w:line="300" w:lineRule="auto"/>
        <w:ind/>
        <w:rPr>
          <w:rFonts w:ascii="Arial" w:hAnsi="Arial" w:cs="Arial"/>
          <w:sz w:val="22"/>
        </w:rPr>
      </w:pPr>
      <w:r>
        <w:rPr>
          <w:rFonts w:ascii="Arial" w:hAnsi="Arial" w:cs="Arial"/>
          <w:b/>
          <w:i/>
          <w:sz w:val="22"/>
        </w:rPr>
        <w:t xml:space="preserve">TC_UAT_03: Traceability Chain Validation for Regulatory Compliance (Validating FR13 – Complete Flight Logs, cross-cutting compliance assurance, consistent with the Coverage Type classification in D2 §5.1 / NFR05 – Security &amp; Audit)</w:t>
      </w:r>
      <w:r>
        <w:rPr>
          <w:rFonts w:ascii="Arial" w:hAnsi="Arial" w:cs="Arial"/>
          <w:sz w:val="22"/>
        </w:rPr>
      </w:r>
    </w:p>
    <w:p>
      <w:pPr>
        <w:pBdr/>
        <w:spacing w:after="120" w:line="300" w:lineRule="auto"/>
        <w:ind/>
        <w:rPr>
          <w:rFonts w:ascii="Arial" w:hAnsi="Arial" w:cs="Arial"/>
          <w:sz w:val="22"/>
        </w:rPr>
      </w:pPr>
      <w:r>
        <w:rPr>
          <w:rFonts w:ascii="Arial" w:hAnsi="Arial" w:cs="Arial"/>
          <w:sz w:val="22"/>
        </w:rPr>
        <w:t xml:space="preserve">1. Pre-conditions: Spray Order ID 88 has an associated flight_logs record with status 'IN_FLIGHT'.</w:t>
      </w:r>
      <w:r>
        <w:rPr>
          <w:rFonts w:ascii="Arial" w:hAnsi="Arial" w:cs="Arial"/>
          <w:sz w:val="22"/>
        </w:rPr>
        <w:br/>
      </w:r>
      <w:r>
        <w:rPr>
          <w:rFonts w:ascii="Arial" w:hAnsi="Arial" w:cs="Arial"/>
          <w:sz w:val="22"/>
        </w:rPr>
        <w:t xml:space="preserve">2. Execution Steps:</w:t>
      </w:r>
      <w:r>
        <w:rPr>
          <w:rFonts w:ascii="Arial" w:hAnsi="Arial" w:cs="Arial"/>
          <w:sz w:val="22"/>
        </w:rPr>
        <w:br/>
      </w:r>
      <w:r>
        <w:rPr>
          <w:rFonts w:ascii="Arial" w:hAnsi="Arial" w:cs="Arial"/>
          <w:sz w:val="22"/>
        </w:rPr>
        <w:t xml:space="preserve">   a. Send a critical-failure telemetry payload from the pilot mobile client (e.g. drone malfunction mid-flight), triggering the backend to mark the associated flight_logs record as 'FAILED'.</w:t>
      </w:r>
      <w:r>
        <w:rPr>
          <w:rFonts w:ascii="Arial" w:hAnsi="Arial" w:cs="Arial"/>
          <w:sz w:val="22"/>
        </w:rPr>
        <w:br/>
      </w:r>
      <w:r>
        <w:rPr>
          <w:rFonts w:ascii="Arial" w:hAnsi="Arial" w:cs="Arial"/>
          <w:sz w:val="22"/>
        </w:rPr>
        <w:t xml:space="preserve">   b. Log in as an administrator and query the system database, joining flight_logs → spray_orders → operators → order_pesticides/pesticides → fields.</w:t>
      </w:r>
      <w:r>
        <w:rPr>
          <w:rFonts w:ascii="Arial" w:hAnsi="Arial" w:cs="Arial"/>
          <w:sz w:val="22"/>
        </w:rPr>
        <w:br/>
      </w:r>
      <w:r>
        <w:rPr>
          <w:rFonts w:ascii="Arial" w:hAnsi="Arial" w:cs="Arial"/>
          <w:sz w:val="22"/>
        </w:rPr>
        <w:t xml:space="preserve">3.</w:t>
      </w:r>
      <w:r>
        <w:rPr>
          <w:rFonts w:ascii="Arial" w:hAnsi="Arial" w:cs="Arial"/>
          <w:sz w:val="22"/>
        </w:rPr>
        <w:t xml:space="preserve"> Expected System Behavior: The flight_logs.status for the affected record instantly flips to 'FAILED'; the parent spray_orders record is not silently overwritten but retains its own traceable state. When pulling the generated incident record, the system re</w:t>
      </w:r>
      <w:r>
        <w:rPr>
          <w:rFonts w:ascii="Arial" w:hAnsi="Arial" w:cs="Arial"/>
          <w:sz w:val="22"/>
        </w:rPr>
        <w:t xml:space="preserve">turns an unbroken data chain: Flight Log ID → Spray Order ID → Pilot License Number (Decree 288 Compliance) → Pesticide Batch Data → Field Geospatial Boundary. The information chain is 100% complete and immutable (append-only per §7.1 Repudiation control).</w:t>
      </w:r>
      <w:r>
        <w:rPr>
          <w:rFonts w:ascii="Arial" w:hAnsi="Arial" w:cs="Arial"/>
          <w:sz w:val="22"/>
        </w:rPr>
      </w:r>
    </w:p>
    <w:p>
      <w:pPr>
        <w:pBdr/>
        <w:spacing w:after="120" w:line="300" w:lineRule="auto"/>
        <w:ind/>
        <w:rPr>
          <w:rFonts w:ascii="Arial" w:hAnsi="Arial" w:cs="Arial"/>
          <w:bCs/>
          <w:i/>
          <w:sz w:val="22"/>
        </w:rPr>
      </w:pPr>
      <w:r>
        <w:rPr>
          <w:rFonts w:ascii="Arial" w:hAnsi="Arial" w:cs="Arial"/>
          <w:i/>
          <w:iCs/>
          <w:sz w:val="22"/>
        </w:rPr>
        <w:t xml:space="preserve">(</w:t>
      </w:r>
      <w:r>
        <w:rPr>
          <w:rFonts w:ascii="Arial" w:hAnsi="Arial" w:cs="Arial"/>
          <w:i/>
          <w:iCs/>
          <w:sz w:val="22"/>
          <w:u w:val="single"/>
        </w:rPr>
        <w:t xml:space="preserve">Note</w:t>
      </w:r>
      <w:r>
        <w:rPr>
          <w:rFonts w:ascii="Arial" w:hAnsi="Arial" w:cs="Arial"/>
          <w:i/>
          <w:iCs/>
          <w:sz w:val="22"/>
        </w:rPr>
        <w:t xml:space="preserve">: this scenario is intentionally not mapped to a single numbered UC — a catastrophic in-flight failure is not currently modeled</w:t>
      </w:r>
      <w:r>
        <w:rPr>
          <w:rFonts w:ascii="Arial" w:hAnsi="Arial" w:cs="Arial"/>
          <w:i/>
          <w:iCs/>
          <w:sz w:val="22"/>
        </w:rPr>
        <w:t xml:space="preserve"> as its own UC in D2 (UC05 Alt 4a covers only voluntary early termination by the Pilot, a different scenario). It is treated as validating FR13 as a cross-cutting compliance guarantee, per the same Coverage Type methodology already established in D2 §5.1.)</w:t>
      </w:r>
      <w:r>
        <w:rPr>
          <w:rFonts w:ascii="Arial" w:hAnsi="Arial" w:cs="Arial"/>
          <w:bCs/>
          <w:i/>
          <w:sz w:val="22"/>
        </w:rPr>
      </w:r>
    </w:p>
    <w:p>
      <w:pPr>
        <w:pBdr/>
        <w:spacing w:after="80" w:before="200" w:line="300" w:lineRule="auto"/>
        <w:ind/>
        <w:rPr>
          <w:rFonts w:ascii="Arial" w:hAnsi="Arial" w:cs="Arial"/>
          <w:b/>
          <w:bCs/>
          <w:i/>
          <w:sz w:val="22"/>
        </w:rPr>
      </w:pPr>
      <w:r>
        <w:rPr>
          <w:rFonts w:ascii="Arial" w:hAnsi="Arial" w:cs="Arial"/>
          <w:b/>
          <w:i/>
          <w:sz w:val="22"/>
        </w:rPr>
        <w:t xml:space="preserve">TC_UAT_04: Role-Based Auditable Export Validation (Validating UC10 / NFR05 - Access Control)</w:t>
      </w:r>
      <w:r>
        <w:rPr>
          <w:rFonts w:ascii="Arial" w:hAnsi="Arial" w:cs="Arial"/>
          <w:b/>
          <w:bCs/>
          <w:i/>
          <w:sz w:val="22"/>
        </w:rPr>
      </w:r>
    </w:p>
    <w:p>
      <w:pPr>
        <w:pBdr/>
        <w:spacing w:after="120" w:line="300" w:lineRule="auto"/>
        <w:ind/>
        <w:rPr>
          <w:rFonts w:ascii="Arial" w:hAnsi="Arial" w:cs="Arial"/>
          <w:sz w:val="22"/>
        </w:rPr>
      </w:pPr>
      <w:r>
        <w:rPr>
          <w:rFonts w:ascii="Arial" w:hAnsi="Arial" w:cs="Arial"/>
          <w:sz w:val="22"/>
        </w:rPr>
        <w:t xml:space="preserve">1. Pre-conditions: Inside the database, there are 5 completed flight logs associated with Farmer A's ID, and 3 logs associated with Farmer B's ID.</w:t>
      </w:r>
      <w:r>
        <w:rPr>
          <w:rFonts w:ascii="Arial" w:hAnsi="Arial" w:cs="Arial"/>
          <w:sz w:val="22"/>
        </w:rPr>
        <w:br/>
      </w:r>
      <w:r>
        <w:rPr>
          <w:rFonts w:ascii="Arial" w:hAnsi="Arial" w:cs="Arial"/>
          <w:sz w:val="22"/>
        </w:rPr>
        <w:t xml:space="preserve">2. Execution Steps:</w:t>
      </w:r>
      <w:r>
        <w:rPr>
          <w:rFonts w:ascii="Arial" w:hAnsi="Arial" w:cs="Arial"/>
          <w:sz w:val="22"/>
        </w:rPr>
        <w:br/>
      </w:r>
      <w:r>
        <w:rPr>
          <w:rFonts w:ascii="Arial" w:hAnsi="Arial" w:cs="Arial"/>
          <w:sz w:val="22"/>
        </w:rPr>
        <w:t xml:space="preserve">   a. Log in to the Web Portal using Farmer A's account.</w:t>
      </w:r>
      <w:r>
        <w:rPr>
          <w:rFonts w:ascii="Arial" w:hAnsi="Arial" w:cs="Arial"/>
          <w:sz w:val="22"/>
        </w:rPr>
        <w:br/>
      </w:r>
      <w:r>
        <w:rPr>
          <w:rFonts w:ascii="Arial" w:hAnsi="Arial" w:cs="Arial"/>
          <w:sz w:val="22"/>
        </w:rPr>
        <w:t xml:space="preserve">   b. Attempt to generate a VietGAP compliance report spanning the entire cooperative (manipulating the API payload to request all logs).</w:t>
      </w:r>
      <w:r>
        <w:rPr>
          <w:rFonts w:ascii="Arial" w:hAnsi="Arial" w:cs="Arial"/>
          <w:sz w:val="22"/>
        </w:rPr>
        <w:br/>
      </w:r>
      <w:r>
        <w:rPr>
          <w:rFonts w:ascii="Arial" w:hAnsi="Arial" w:cs="Arial"/>
          <w:sz w:val="22"/>
        </w:rPr>
        <w:t xml:space="preserve">   c. Log out, then log in as an account with the 'HTX_MANAGER' role.</w:t>
      </w:r>
      <w:r>
        <w:rPr>
          <w:rFonts w:ascii="Arial" w:hAnsi="Arial" w:cs="Arial"/>
          <w:sz w:val="22"/>
        </w:rPr>
        <w:br/>
      </w:r>
      <w:r>
        <w:rPr>
          <w:rFonts w:ascii="Arial" w:hAnsi="Arial" w:cs="Arial"/>
          <w:sz w:val="22"/>
        </w:rPr>
        <w:t xml:space="preserve">   d. Request the same full cooperative report.</w:t>
      </w:r>
      <w:r>
        <w:rPr>
          <w:rFonts w:ascii="Arial" w:hAnsi="Arial" w:cs="Arial"/>
          <w:sz w:val="22"/>
        </w:rPr>
        <w:br/>
      </w:r>
      <w:r>
        <w:rPr>
          <w:rFonts w:ascii="Arial" w:hAnsi="Arial" w:cs="Arial"/>
          <w:sz w:val="22"/>
        </w:rPr>
        <w:t xml:space="preserve">3. Expected System Behavior: For Farmer A, the backend Row-Level Security (RLS) intercepts the unauthorized request and only returns th</w:t>
      </w:r>
      <w:r>
        <w:rPr>
          <w:rFonts w:ascii="Arial" w:hAnsi="Arial" w:cs="Arial"/>
          <w:sz w:val="22"/>
        </w:rPr>
        <w:t xml:space="preserve">e 5 logs belonging to Farmer A, preventing PII disclosure. For the HTX_MANAGER, the system successfully aggregates and exports all 8 logs with cryptographic signatures intact, proving the architecture's RBAC matrix operates correctly at the database level.</w:t>
      </w:r>
      <w:r>
        <w:rPr>
          <w:rFonts w:ascii="Arial" w:hAnsi="Arial" w:cs="Arial"/>
          <w:sz w:val="22"/>
        </w:rPr>
      </w:r>
    </w:p>
    <w:p>
      <w:pPr>
        <w:pBdr/>
        <w:spacing w:after="160" w:before="360" w:line="300" w:lineRule="auto"/>
        <w:ind/>
        <w:rPr>
          <w:rFonts w:ascii="Arial" w:hAnsi="Arial" w:cs="Arial"/>
          <w:sz w:val="28"/>
          <w:szCs w:val="28"/>
        </w:rPr>
      </w:pPr>
      <w:r>
        <w:rPr>
          <w:rFonts w:ascii="Arial" w:hAnsi="Arial" w:cs="Arial"/>
          <w:b/>
          <w:color w:val="003366"/>
          <w:sz w:val="28"/>
          <w:szCs w:val="28"/>
        </w:rPr>
        <w:t xml:space="preserve">9. OPERATIONS &amp; MONITORING DESIGN</w:t>
      </w:r>
      <w:r>
        <w:rPr>
          <w:rFonts w:ascii="Arial" w:hAnsi="Arial" w:cs="Arial"/>
          <w:sz w:val="28"/>
          <w:szCs w:val="28"/>
        </w:rPr>
      </w:r>
    </w:p>
    <w:p>
      <w:pPr>
        <w:pBdr/>
        <w:spacing w:after="120" w:line="300" w:lineRule="auto"/>
        <w:ind/>
        <w:rPr>
          <w:rFonts w:ascii="Arial" w:hAnsi="Arial" w:cs="Arial"/>
          <w:sz w:val="22"/>
        </w:rPr>
      </w:pPr>
      <w:r>
        <w:rPr>
          <w:rFonts w:ascii="Arial" w:hAnsi="Arial" w:cs="Arial"/>
          <w:sz w:val="22"/>
        </w:rPr>
        <w:t xml:space="preserve">To ensure continuous availability during peak harvest seasons, the platform includes automated operations and infrastructure monitoring components. Consistent with the "no dedicated DevOps team" premise established in §4.2, all four</w:t>
      </w:r>
      <w:r>
        <w:rPr>
          <w:rFonts w:ascii="Arial" w:hAnsi="Arial" w:cs="Arial"/>
          <w:sz w:val="22"/>
        </w:rPr>
        <w:t xml:space="preserve"> tools below ship as pre-configured containers inside the same docker-compose.yml defined in §5 there is no manual tuning, no separate monitoring server, and no expectation that HTX staff ever interact with them. Grafana, Winston, and Alertmanager are read</w:t>
      </w:r>
      <w:r>
        <w:rPr>
          <w:rFonts w:ascii="Arial" w:hAnsi="Arial" w:cs="Arial"/>
          <w:sz w:val="22"/>
        </w:rPr>
        <w:t xml:space="preserve">-only-by-default dashboards/pipelines watched exclusively by the 5-student development team; this keeps the stack observationally rich without adding operational burden to the cooperative side, preserving the "operational simplicity" argument made in §4.2.</w:t>
      </w:r>
      <w:r>
        <w:rPr>
          <w:rFonts w:ascii="Arial" w:hAnsi="Arial" w:cs="Arial"/>
          <w:sz w:val="22"/>
        </w:rPr>
      </w:r>
    </w:p>
    <w:p>
      <w:pPr>
        <w:pBdr/>
        <w:spacing w:after="120" w:line="300" w:lineRule="auto"/>
        <w:ind/>
        <w:rPr>
          <w:rFonts w:ascii="Arial" w:hAnsi="Arial" w:cs="Arial"/>
          <w:sz w:val="22"/>
        </w:rPr>
      </w:pPr>
      <w:r>
        <w:rPr>
          <w:rFonts w:ascii="Arial" w:hAnsi="Arial" w:cs="Arial"/>
          <w:sz w:val="22"/>
        </w:rPr>
      </w:r>
      <w:r>
        <w:rPr>
          <w:rFonts w:ascii="Arial" w:hAnsi="Arial" w:cs="Arial"/>
          <w:sz w:val="22"/>
        </w:rPr>
      </w:r>
    </w:p>
    <w:tbl>
      <w:tblPr>
        <w:tblStyle w:val="726"/>
        <w:jc w:val="center"/>
        <w:tblW w:w="0" w:type="auto"/>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784"/>
        <w:gridCol w:w="1701"/>
        <w:gridCol w:w="3685"/>
        <w:gridCol w:w="3356"/>
      </w:tblGrid>
      <w:tr>
        <w:trPr>
          <w:jc w:val="center"/>
        </w:trPr>
        <w:tc>
          <w:tcPr>
            <w:shd w:val="clear" w:color="ffffff" w:fill="003366"/>
            <w:tcBorders/>
            <w:tcMar>
              <w:left w:w="150" w:type="dxa"/>
              <w:top w:w="120" w:type="dxa"/>
              <w:right w:w="150" w:type="dxa"/>
              <w:bottom w:w="120" w:type="dxa"/>
            </w:tcMar>
            <w:tcW w:w="1784" w:type="dxa"/>
            <w:vAlign w:val="center"/>
          </w:tcPr>
          <w:p>
            <w:pPr>
              <w:pBdr/>
              <w:spacing/>
              <w:ind w:right="6"/>
              <w:jc w:val="center"/>
              <w:rPr>
                <w:rFonts w:ascii="Arial" w:hAnsi="Arial" w:cs="Arial"/>
                <w:sz w:val="20"/>
                <w:szCs w:val="20"/>
              </w:rPr>
            </w:pPr>
            <w:r>
              <w:rPr>
                <w:rFonts w:ascii="Arial" w:hAnsi="Arial" w:cs="Arial"/>
                <w:b/>
                <w:color w:val="ffffff"/>
                <w:sz w:val="20"/>
                <w:szCs w:val="20"/>
              </w:rPr>
              <w:t xml:space="preserve">Component</w:t>
            </w:r>
            <w:r>
              <w:rPr>
                <w:rFonts w:ascii="Arial" w:hAnsi="Arial" w:cs="Arial"/>
                <w:sz w:val="20"/>
                <w:szCs w:val="20"/>
              </w:rPr>
            </w:r>
          </w:p>
        </w:tc>
        <w:tc>
          <w:tcPr>
            <w:shd w:val="clear" w:color="ffffff" w:fill="003366"/>
            <w:tcBorders/>
            <w:tcMar>
              <w:left w:w="150" w:type="dxa"/>
              <w:top w:w="120" w:type="dxa"/>
              <w:right w:w="150" w:type="dxa"/>
              <w:bottom w:w="120" w:type="dxa"/>
            </w:tcMar>
            <w:tcW w:w="1701" w:type="dxa"/>
            <w:vAlign w:val="center"/>
          </w:tcPr>
          <w:p>
            <w:pPr>
              <w:pBdr/>
              <w:spacing/>
              <w:ind w:right="6"/>
              <w:jc w:val="center"/>
              <w:rPr>
                <w:rFonts w:ascii="Arial" w:hAnsi="Arial" w:cs="Arial"/>
                <w:sz w:val="20"/>
                <w:szCs w:val="20"/>
              </w:rPr>
            </w:pPr>
            <w:r>
              <w:rPr>
                <w:rFonts w:ascii="Arial" w:hAnsi="Arial" w:cs="Arial"/>
                <w:b/>
                <w:color w:val="ffffff"/>
                <w:sz w:val="20"/>
                <w:szCs w:val="20"/>
              </w:rPr>
              <w:t xml:space="preserve">Tool</w:t>
            </w:r>
            <w:r>
              <w:rPr>
                <w:rFonts w:ascii="Arial" w:hAnsi="Arial" w:cs="Arial"/>
                <w:sz w:val="20"/>
                <w:szCs w:val="20"/>
              </w:rPr>
            </w:r>
          </w:p>
        </w:tc>
        <w:tc>
          <w:tcPr>
            <w:shd w:val="clear" w:color="ffffff" w:fill="003366"/>
            <w:tcBorders/>
            <w:tcMar>
              <w:left w:w="150" w:type="dxa"/>
              <w:top w:w="120" w:type="dxa"/>
              <w:right w:w="150" w:type="dxa"/>
              <w:bottom w:w="120" w:type="dxa"/>
            </w:tcMar>
            <w:tcW w:w="3685" w:type="dxa"/>
            <w:vAlign w:val="center"/>
          </w:tcPr>
          <w:p>
            <w:pPr>
              <w:pBdr/>
              <w:spacing/>
              <w:ind w:right="6"/>
              <w:jc w:val="center"/>
              <w:rPr>
                <w:rFonts w:ascii="Arial" w:hAnsi="Arial" w:cs="Arial"/>
                <w:sz w:val="20"/>
                <w:szCs w:val="20"/>
              </w:rPr>
            </w:pPr>
            <w:r>
              <w:rPr>
                <w:rFonts w:ascii="Arial" w:hAnsi="Arial" w:cs="Arial"/>
                <w:b/>
                <w:color w:val="ffffff"/>
                <w:sz w:val="20"/>
                <w:szCs w:val="20"/>
              </w:rPr>
              <w:t xml:space="preserve">What It Monitors</w:t>
            </w:r>
            <w:r>
              <w:rPr>
                <w:rFonts w:ascii="Arial" w:hAnsi="Arial" w:cs="Arial"/>
                <w:sz w:val="20"/>
                <w:szCs w:val="20"/>
              </w:rPr>
            </w:r>
          </w:p>
        </w:tc>
        <w:tc>
          <w:tcPr>
            <w:shd w:val="clear" w:color="ffffff" w:fill="003366"/>
            <w:tcBorders/>
            <w:tcMar>
              <w:left w:w="150" w:type="dxa"/>
              <w:top w:w="120" w:type="dxa"/>
              <w:right w:w="150" w:type="dxa"/>
              <w:bottom w:w="120" w:type="dxa"/>
            </w:tcMar>
            <w:tcW w:w="3356" w:type="dxa"/>
            <w:vAlign w:val="center"/>
          </w:tcPr>
          <w:p>
            <w:pPr>
              <w:pBdr/>
              <w:spacing/>
              <w:ind w:right="6"/>
              <w:jc w:val="center"/>
              <w:rPr>
                <w:rFonts w:ascii="Arial" w:hAnsi="Arial" w:cs="Arial"/>
                <w:sz w:val="20"/>
                <w:szCs w:val="20"/>
              </w:rPr>
            </w:pPr>
            <w:r>
              <w:rPr>
                <w:rFonts w:ascii="Arial" w:hAnsi="Arial" w:cs="Arial"/>
                <w:b/>
                <w:color w:val="ffffff"/>
                <w:sz w:val="20"/>
                <w:szCs w:val="20"/>
              </w:rPr>
              <w:t xml:space="preserve">NFR / FR Link</w:t>
            </w:r>
            <w:r>
              <w:rPr>
                <w:rFonts w:ascii="Arial" w:hAnsi="Arial" w:cs="Arial"/>
                <w:sz w:val="20"/>
                <w:szCs w:val="20"/>
              </w:rPr>
            </w:r>
          </w:p>
        </w:tc>
      </w:tr>
      <w:tr>
        <w:trPr>
          <w:jc w:val="center"/>
        </w:trPr>
        <w:tc>
          <w:tcPr>
            <w:shd w:val="clear" w:color="ffffff" w:fill="ffffff"/>
            <w:tcBorders/>
            <w:tcMar>
              <w:left w:w="150" w:type="dxa"/>
              <w:top w:w="100" w:type="dxa"/>
              <w:right w:w="150" w:type="dxa"/>
              <w:bottom w:w="100" w:type="dxa"/>
            </w:tcMar>
            <w:tcW w:w="1784" w:type="dxa"/>
          </w:tcPr>
          <w:p>
            <w:pPr>
              <w:pBdr/>
              <w:spacing/>
              <w:ind w:right="6"/>
              <w:rPr>
                <w:rFonts w:ascii="Arial" w:hAnsi="Arial" w:cs="Arial"/>
                <w:sz w:val="20"/>
                <w:szCs w:val="20"/>
              </w:rPr>
            </w:pPr>
            <w:r>
              <w:rPr>
                <w:rFonts w:ascii="Arial" w:hAnsi="Arial" w:cs="Arial"/>
                <w:sz w:val="20"/>
                <w:szCs w:val="20"/>
              </w:rPr>
              <w:t xml:space="preserve">Performance Infrastructure Monitoring</w:t>
            </w:r>
            <w:r>
              <w:rPr>
                <w:rFonts w:ascii="Arial" w:hAnsi="Arial" w:cs="Arial"/>
                <w:sz w:val="20"/>
                <w:szCs w:val="20"/>
              </w:rPr>
            </w:r>
          </w:p>
        </w:tc>
        <w:tc>
          <w:tcPr>
            <w:shd w:val="clear" w:color="ffffff" w:fill="ffffff"/>
            <w:tcBorders/>
            <w:tcMar>
              <w:left w:w="150" w:type="dxa"/>
              <w:top w:w="100" w:type="dxa"/>
              <w:right w:w="150" w:type="dxa"/>
              <w:bottom w:w="100" w:type="dxa"/>
            </w:tcMar>
            <w:tcW w:w="1701" w:type="dxa"/>
          </w:tcPr>
          <w:p>
            <w:pPr>
              <w:pBdr/>
              <w:spacing/>
              <w:ind w:right="6"/>
              <w:rPr>
                <w:rFonts w:ascii="Arial" w:hAnsi="Arial" w:cs="Arial"/>
                <w:sz w:val="20"/>
                <w:szCs w:val="20"/>
              </w:rPr>
            </w:pPr>
            <w:r>
              <w:rPr>
                <w:rFonts w:ascii="Arial" w:hAnsi="Arial" w:cs="Arial"/>
                <w:sz w:val="20"/>
                <w:szCs w:val="20"/>
              </w:rPr>
              <w:t xml:space="preserve">Prometheus &amp; Grafana</w:t>
            </w:r>
            <w:r>
              <w:rPr>
                <w:rFonts w:ascii="Arial" w:hAnsi="Arial" w:cs="Arial"/>
                <w:sz w:val="20"/>
                <w:szCs w:val="20"/>
              </w:rPr>
            </w:r>
          </w:p>
        </w:tc>
        <w:tc>
          <w:tcPr>
            <w:shd w:val="clear" w:color="ffffff" w:fill="ffffff"/>
            <w:tcBorders/>
            <w:tcMar>
              <w:left w:w="150" w:type="dxa"/>
              <w:top w:w="100" w:type="dxa"/>
              <w:right w:w="150" w:type="dxa"/>
              <w:bottom w:w="100" w:type="dxa"/>
            </w:tcMar>
            <w:tcW w:w="3685" w:type="dxa"/>
          </w:tcPr>
          <w:p>
            <w:pPr>
              <w:pBdr/>
              <w:spacing/>
              <w:ind w:right="6"/>
              <w:rPr>
                <w:rFonts w:ascii="Arial" w:hAnsi="Arial" w:cs="Arial"/>
                <w:sz w:val="20"/>
                <w:szCs w:val="20"/>
              </w:rPr>
            </w:pPr>
            <w:r>
              <w:rPr>
                <w:rFonts w:ascii="Arial" w:hAnsi="Arial" w:cs="Arial"/>
                <w:sz w:val="20"/>
                <w:szCs w:val="20"/>
              </w:rPr>
              <w:t xml:space="preserve">Host-level CPU utilization, available RAM, open PostgreSQL con</w:t>
            </w:r>
            <w:r>
              <w:rPr>
                <w:rFonts w:ascii="Arial" w:hAnsi="Arial" w:cs="Arial"/>
                <w:sz w:val="20"/>
                <w:szCs w:val="20"/>
              </w:rPr>
              <w:t xml:space="preserve">nections, TimescaleDB chunk compression status, hypertable ingestion rate, and query latency for telemetry reads, and Redis memory usage. Metrics are visualized on a central Grafana dashboard so the dev team can spot bottlenecks before they cause downtime.</w:t>
            </w:r>
            <w:r>
              <w:rPr>
                <w:rFonts w:ascii="Arial" w:hAnsi="Arial" w:cs="Arial"/>
                <w:sz w:val="20"/>
                <w:szCs w:val="20"/>
              </w:rPr>
            </w:r>
          </w:p>
        </w:tc>
        <w:tc>
          <w:tcPr>
            <w:shd w:val="clear" w:color="ffffff" w:fill="ffffff"/>
            <w:tcBorders/>
            <w:tcMar>
              <w:left w:w="150" w:type="dxa"/>
              <w:top w:w="100" w:type="dxa"/>
              <w:right w:w="150" w:type="dxa"/>
              <w:bottom w:w="100" w:type="dxa"/>
            </w:tcMar>
            <w:tcW w:w="3356" w:type="dxa"/>
          </w:tcPr>
          <w:p>
            <w:pPr>
              <w:pBdr/>
              <w:spacing/>
              <w:ind w:right="6"/>
              <w:rPr>
                <w:rFonts w:ascii="Arial" w:hAnsi="Arial" w:cs="Arial"/>
                <w:sz w:val="20"/>
                <w:szCs w:val="20"/>
              </w:rPr>
            </w:pPr>
            <w:r>
              <w:rPr>
                <w:rFonts w:ascii="Arial" w:hAnsi="Arial" w:cs="Arial"/>
                <w:sz w:val="20"/>
                <w:szCs w:val="20"/>
              </w:rPr>
              <w:t xml:space="preserve">NFR02 (Uptime ≥ 99%, RTO ≤ 15 min) early detection of resource exhaustion is the primary lever for hitting the RTO target. NFR01 (position update ≤ 3s / &lt;500ms latency) TimescaleDB query latency is tracked because it is the read path behind the live map.</w:t>
            </w:r>
            <w:r>
              <w:rPr>
                <w:rFonts w:ascii="Arial" w:hAnsi="Arial" w:cs="Arial"/>
                <w:sz w:val="20"/>
                <w:szCs w:val="20"/>
              </w:rPr>
            </w:r>
          </w:p>
        </w:tc>
      </w:tr>
      <w:tr>
        <w:trPr>
          <w:jc w:val="center"/>
        </w:trPr>
        <w:tc>
          <w:tcPr>
            <w:shd w:val="clear" w:color="ffffff" w:fill="f2f5f8"/>
            <w:tcBorders/>
            <w:tcMar>
              <w:left w:w="150" w:type="dxa"/>
              <w:top w:w="100" w:type="dxa"/>
              <w:right w:w="150" w:type="dxa"/>
              <w:bottom w:w="100" w:type="dxa"/>
            </w:tcMar>
            <w:tcW w:w="1784" w:type="dxa"/>
          </w:tcPr>
          <w:p>
            <w:pPr>
              <w:pBdr/>
              <w:spacing/>
              <w:ind w:right="6"/>
              <w:rPr>
                <w:rFonts w:ascii="Arial" w:hAnsi="Arial" w:cs="Arial"/>
                <w:sz w:val="20"/>
                <w:szCs w:val="20"/>
              </w:rPr>
            </w:pPr>
            <w:r>
              <w:rPr>
                <w:rFonts w:ascii="Arial" w:hAnsi="Arial" w:cs="Arial"/>
                <w:sz w:val="20"/>
                <w:szCs w:val="20"/>
              </w:rPr>
              <w:t xml:space="preserve">Structured Log Aggregation</w:t>
            </w:r>
            <w:r>
              <w:rPr>
                <w:rFonts w:ascii="Arial" w:hAnsi="Arial" w:cs="Arial"/>
                <w:sz w:val="20"/>
                <w:szCs w:val="20"/>
              </w:rPr>
            </w:r>
          </w:p>
        </w:tc>
        <w:tc>
          <w:tcPr>
            <w:shd w:val="clear" w:color="ffffff" w:fill="f2f5f8"/>
            <w:tcBorders/>
            <w:tcMar>
              <w:left w:w="150" w:type="dxa"/>
              <w:top w:w="100" w:type="dxa"/>
              <w:right w:w="150" w:type="dxa"/>
              <w:bottom w:w="100" w:type="dxa"/>
            </w:tcMar>
            <w:tcW w:w="1701" w:type="dxa"/>
          </w:tcPr>
          <w:p>
            <w:pPr>
              <w:pBdr/>
              <w:spacing/>
              <w:ind w:right="6"/>
              <w:rPr>
                <w:rFonts w:ascii="Arial" w:hAnsi="Arial" w:cs="Arial"/>
                <w:sz w:val="20"/>
                <w:szCs w:val="20"/>
              </w:rPr>
            </w:pPr>
            <w:r>
              <w:rPr>
                <w:rFonts w:ascii="Arial" w:hAnsi="Arial" w:cs="Arial"/>
                <w:sz w:val="20"/>
                <w:szCs w:val="20"/>
              </w:rPr>
              <w:t xml:space="preserve">Winston (JSON framework)</w:t>
            </w:r>
            <w:r>
              <w:rPr>
                <w:rFonts w:ascii="Arial" w:hAnsi="Arial" w:cs="Arial"/>
                <w:sz w:val="20"/>
                <w:szCs w:val="20"/>
              </w:rPr>
            </w:r>
          </w:p>
        </w:tc>
        <w:tc>
          <w:tcPr>
            <w:shd w:val="clear" w:color="ffffff" w:fill="f2f5f8"/>
            <w:tcBorders/>
            <w:tcMar>
              <w:left w:w="150" w:type="dxa"/>
              <w:top w:w="100" w:type="dxa"/>
              <w:right w:w="150" w:type="dxa"/>
              <w:bottom w:w="100" w:type="dxa"/>
            </w:tcMar>
            <w:tcW w:w="3685" w:type="dxa"/>
          </w:tcPr>
          <w:p>
            <w:pPr>
              <w:pBdr/>
              <w:spacing/>
              <w:ind w:right="6"/>
              <w:rPr>
                <w:rFonts w:ascii="Arial" w:hAnsi="Arial" w:cs="Arial"/>
                <w:sz w:val="20"/>
                <w:szCs w:val="20"/>
              </w:rPr>
            </w:pPr>
            <w:r>
              <w:rPr>
                <w:rFonts w:ascii="Arial" w:hAnsi="Arial" w:cs="Arial"/>
                <w:sz w:val="20"/>
                <w:szCs w:val="20"/>
              </w:rPr>
              <w:t xml:space="preserve">All application services emit structured JSON logs classified as INFO (normal events), WARN (non-fatal errors, e.g. a temporary Weather API timeout), or ERROR (critical issues, e.g. database connection failures or storage limits reached).</w:t>
            </w:r>
            <w:r>
              <w:rPr>
                <w:rFonts w:ascii="Arial" w:hAnsi="Arial" w:cs="Arial"/>
                <w:sz w:val="20"/>
                <w:szCs w:val="20"/>
              </w:rPr>
            </w:r>
          </w:p>
        </w:tc>
        <w:tc>
          <w:tcPr>
            <w:shd w:val="clear" w:color="ffffff" w:fill="f2f5f8"/>
            <w:tcBorders/>
            <w:tcMar>
              <w:left w:w="150" w:type="dxa"/>
              <w:top w:w="100" w:type="dxa"/>
              <w:right w:w="150" w:type="dxa"/>
              <w:bottom w:w="100" w:type="dxa"/>
            </w:tcMar>
            <w:tcW w:w="3356" w:type="dxa"/>
          </w:tcPr>
          <w:p>
            <w:pPr>
              <w:pBdr/>
              <w:spacing/>
              <w:ind w:right="6"/>
              <w:rPr>
                <w:rFonts w:ascii="Arial" w:hAnsi="Arial" w:cs="Arial"/>
                <w:sz w:val="20"/>
                <w:szCs w:val="20"/>
              </w:rPr>
            </w:pPr>
            <w:r>
              <w:rPr>
                <w:rFonts w:ascii="Arial" w:hAnsi="Arial" w:cs="Arial"/>
                <w:sz w:val="20"/>
                <w:szCs w:val="20"/>
              </w:rPr>
              <w:t xml:space="preserve">Directly supports triage of the Weather API dependency noted in D2 §2.5 a WARN-level timeout is exactly the failure mode UC06's Postconditions (Failure) describes ("Weather alert – Unavailable" banner).</w:t>
            </w:r>
            <w:r>
              <w:rPr>
                <w:rFonts w:ascii="Arial" w:hAnsi="Arial" w:cs="Arial"/>
                <w:sz w:val="20"/>
                <w:szCs w:val="20"/>
              </w:rPr>
            </w:r>
          </w:p>
        </w:tc>
      </w:tr>
      <w:tr>
        <w:trPr>
          <w:jc w:val="center"/>
          <w:trHeight w:val="856"/>
        </w:trPr>
        <w:tc>
          <w:tcPr>
            <w:shd w:val="clear" w:color="ffffff" w:fill="ffffff"/>
            <w:tcBorders/>
            <w:tcMar>
              <w:left w:w="150" w:type="dxa"/>
              <w:top w:w="100" w:type="dxa"/>
              <w:right w:w="150" w:type="dxa"/>
              <w:bottom w:w="100" w:type="dxa"/>
            </w:tcMar>
            <w:tcW w:w="1784" w:type="dxa"/>
          </w:tcPr>
          <w:p>
            <w:pPr>
              <w:pBdr/>
              <w:spacing/>
              <w:ind w:right="6"/>
              <w:rPr>
                <w:rFonts w:ascii="Arial" w:hAnsi="Arial" w:cs="Arial"/>
                <w:sz w:val="20"/>
                <w:szCs w:val="20"/>
              </w:rPr>
            </w:pPr>
            <w:r>
              <w:rPr>
                <w:rFonts w:ascii="Arial" w:hAnsi="Arial" w:cs="Arial"/>
                <w:sz w:val="20"/>
                <w:szCs w:val="20"/>
              </w:rPr>
              <w:t xml:space="preserve">Proactive Alerting Pipeline</w:t>
            </w:r>
            <w:r>
              <w:rPr>
                <w:rFonts w:ascii="Arial" w:hAnsi="Arial" w:cs="Arial"/>
                <w:sz w:val="20"/>
                <w:szCs w:val="20"/>
              </w:rPr>
            </w:r>
          </w:p>
        </w:tc>
        <w:tc>
          <w:tcPr>
            <w:shd w:val="clear" w:color="ffffff" w:fill="ffffff"/>
            <w:tcBorders/>
            <w:tcMar>
              <w:left w:w="150" w:type="dxa"/>
              <w:top w:w="100" w:type="dxa"/>
              <w:right w:w="150" w:type="dxa"/>
              <w:bottom w:w="100" w:type="dxa"/>
            </w:tcMar>
            <w:tcW w:w="1701" w:type="dxa"/>
          </w:tcPr>
          <w:p>
            <w:pPr>
              <w:pBdr/>
              <w:spacing/>
              <w:ind w:right="6"/>
              <w:rPr>
                <w:rFonts w:ascii="Arial" w:hAnsi="Arial" w:cs="Arial"/>
                <w:sz w:val="20"/>
                <w:szCs w:val="20"/>
              </w:rPr>
            </w:pPr>
            <w:r>
              <w:rPr>
                <w:rFonts w:ascii="Arial" w:hAnsi="Arial" w:cs="Arial"/>
                <w:sz w:val="20"/>
                <w:szCs w:val="20"/>
              </w:rPr>
              <w:t xml:space="preserve">Alertmanager</w:t>
            </w:r>
            <w:r>
              <w:rPr>
                <w:rFonts w:ascii="Arial" w:hAnsi="Arial" w:cs="Arial"/>
                <w:sz w:val="20"/>
                <w:szCs w:val="20"/>
              </w:rPr>
            </w:r>
          </w:p>
        </w:tc>
        <w:tc>
          <w:tcPr>
            <w:shd w:val="clear" w:color="ffffff" w:fill="ffffff"/>
            <w:tcBorders/>
            <w:tcMar>
              <w:left w:w="150" w:type="dxa"/>
              <w:top w:w="100" w:type="dxa"/>
              <w:right w:w="150" w:type="dxa"/>
              <w:bottom w:w="100" w:type="dxa"/>
            </w:tcMar>
            <w:tcW w:w="3685" w:type="dxa"/>
          </w:tcPr>
          <w:p>
            <w:pPr>
              <w:pBdr/>
              <w:spacing/>
              <w:ind w:right="6"/>
              <w:rPr>
                <w:rFonts w:ascii="Arial" w:hAnsi="Arial" w:cs="Arial"/>
                <w:sz w:val="20"/>
                <w:szCs w:val="20"/>
              </w:rPr>
            </w:pPr>
            <w:r>
              <w:rPr>
                <w:rFonts w:ascii="Arial" w:hAnsi="Arial" w:cs="Arial"/>
                <w:sz w:val="20"/>
                <w:szCs w:val="20"/>
              </w:rPr>
              <w:t xml:space="preserve">Routes webhook alerts to the development team when the PostgreSQL connection pool exceeds 85% capacity, or when backend API error rates exceed 5% within any 60-second window.</w:t>
            </w:r>
            <w:r>
              <w:rPr>
                <w:rFonts w:ascii="Arial" w:hAnsi="Arial" w:cs="Arial"/>
                <w:sz w:val="20"/>
                <w:szCs w:val="20"/>
              </w:rPr>
            </w:r>
          </w:p>
        </w:tc>
        <w:tc>
          <w:tcPr>
            <w:shd w:val="clear" w:color="ffffff" w:fill="ffffff"/>
            <w:tcBorders/>
            <w:tcMar>
              <w:left w:w="150" w:type="dxa"/>
              <w:top w:w="100" w:type="dxa"/>
              <w:right w:w="150" w:type="dxa"/>
              <w:bottom w:w="100" w:type="dxa"/>
            </w:tcMar>
            <w:tcW w:w="3356" w:type="dxa"/>
          </w:tcPr>
          <w:p>
            <w:pPr>
              <w:pBdr/>
              <w:spacing/>
              <w:ind w:right="6"/>
              <w:rPr>
                <w:rFonts w:ascii="Arial" w:hAnsi="Arial" w:cs="Arial"/>
                <w:sz w:val="20"/>
                <w:szCs w:val="20"/>
              </w:rPr>
            </w:pPr>
            <w:r>
              <w:rPr>
                <w:rFonts w:ascii="Arial" w:hAnsi="Arial" w:cs="Arial"/>
                <w:sz w:val="20"/>
                <w:szCs w:val="20"/>
              </w:rPr>
              <w:t xml:space="preserve">NFR04 (Scalability 200 req/s peak telemetry baseli</w:t>
            </w:r>
            <w:r>
              <w:rPr>
                <w:rFonts w:ascii="Arial" w:hAnsi="Arial" w:cs="Arial"/>
                <w:sz w:val="20"/>
                <w:szCs w:val="20"/>
              </w:rPr>
              <w:t xml:space="preserve">ne). The 85%/5% thresholds are deliberately conservative headroom markers set below the point where the 200 req/s peak load (§3.2) would saturate the connection pool, giving the team a warning window before the Redis buffer (§4.3) itself starts backing up.</w:t>
            </w:r>
            <w:r>
              <w:rPr>
                <w:rFonts w:ascii="Arial" w:hAnsi="Arial" w:cs="Arial"/>
                <w:sz w:val="20"/>
                <w:szCs w:val="20"/>
              </w:rPr>
            </w:r>
          </w:p>
        </w:tc>
      </w:tr>
    </w:tbl>
    <w:p>
      <w:pPr>
        <w:pBdr/>
        <w:spacing w:after="120" w:line="300" w:lineRule="auto"/>
        <w:ind/>
        <w:rPr>
          <w:rFonts w:ascii="Arial" w:hAnsi="Arial" w:cs="Arial"/>
          <w:sz w:val="22"/>
        </w:rPr>
      </w:pPr>
      <w:r>
        <w:rPr>
          <w:rFonts w:ascii="Arial" w:hAnsi="Arial" w:cs="Arial"/>
          <w:sz w:val="22"/>
        </w:rPr>
      </w:r>
      <w:r>
        <w:rPr>
          <w:rFonts w:ascii="Arial" w:hAnsi="Arial" w:cs="Arial"/>
          <w:sz w:val="22"/>
        </w:rPr>
      </w:r>
    </w:p>
    <w:p>
      <w:pPr>
        <w:pBdr/>
        <w:spacing w:after="120" w:line="300" w:lineRule="auto"/>
        <w:ind/>
        <w:rPr>
          <w:rFonts w:ascii="Arial" w:hAnsi="Arial" w:cs="Arial"/>
          <w:sz w:val="22"/>
        </w:rPr>
      </w:pPr>
      <w:r>
        <w:rPr>
          <w:rFonts w:ascii="Arial" w:hAnsi="Arial" w:cs="Arial"/>
          <w:b/>
          <w:bCs/>
          <w:sz w:val="22"/>
        </w:rPr>
        <w:t xml:space="preserve">Cross-Reference Note</w:t>
      </w:r>
      <w:r>
        <w:rPr>
          <w:rFonts w:ascii="Arial" w:hAnsi="Arial" w:cs="Arial"/>
          <w:sz w:val="22"/>
        </w:rPr>
        <w:t xml:space="preserve">: This section fulfills the monitoring commitment made in §</w:t>
      </w:r>
      <w:r>
        <w:rPr>
          <w:rFonts w:ascii="Arial" w:hAnsi="Arial" w:cs="Arial"/>
          <w:sz w:val="22"/>
        </w:rPr>
        <w:t xml:space="preserve">6.3's Zone Responsibilities table "PostgreSQL / TimescaleDB / Redis... see §9 for how their health is monitored" by explicitly covering all three data-layer components (previously TimescaleDB was omitted; now included above alongside PostgreSQL and Redis).</w:t>
      </w:r>
      <w:r>
        <w:rPr>
          <w:rFonts w:ascii="Arial" w:hAnsi="Arial" w:cs="Arial"/>
          <w:sz w:val="22"/>
        </w:rPr>
      </w:r>
    </w:p>
    <w:p>
      <w:pPr>
        <w:pBdr/>
        <w:spacing w:after="160" w:before="360" w:line="300" w:lineRule="auto"/>
        <w:ind/>
        <w:rPr>
          <w:rFonts w:ascii="Arial" w:hAnsi="Arial" w:cs="Arial"/>
          <w:szCs w:val="24"/>
        </w:rPr>
      </w:pPr>
      <w:r>
        <w:rPr>
          <w:rFonts w:ascii="Arial" w:hAnsi="Arial" w:cs="Arial"/>
          <w:b/>
          <w:color w:val="003366"/>
          <w:szCs w:val="24"/>
        </w:rPr>
        <w:t xml:space="preserve">APPENDIX: DESIGN PHASE AI AUDIT LOG</w:t>
      </w:r>
      <w:r>
        <w:rPr>
          <w:rFonts w:ascii="Arial" w:hAnsi="Arial" w:cs="Arial"/>
          <w:szCs w:val="24"/>
        </w:rPr>
      </w:r>
    </w:p>
    <w:tbl>
      <w:tblPr>
        <w:tblStyle w:val="726"/>
        <w:jc w:val="center"/>
        <w:tblW w:w="0" w:type="auto"/>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652"/>
        <w:gridCol w:w="992"/>
        <w:gridCol w:w="1417"/>
        <w:gridCol w:w="992"/>
        <w:gridCol w:w="1701"/>
        <w:gridCol w:w="1843"/>
        <w:gridCol w:w="1692"/>
        <w:gridCol w:w="1241"/>
      </w:tblGrid>
      <w:tr>
        <w:trPr>
          <w:jc w:val="center"/>
        </w:trPr>
        <w:tc>
          <w:tcPr>
            <w:shd w:val="clear" w:color="auto" w:fill="003366"/>
            <w:tcBorders/>
            <w:tcMar>
              <w:left w:w="150" w:type="dxa"/>
              <w:top w:w="120" w:type="dxa"/>
              <w:right w:w="150" w:type="dxa"/>
              <w:bottom w:w="120" w:type="dxa"/>
            </w:tcMar>
            <w:tcW w:w="652" w:type="dxa"/>
            <w:vAlign w:val="center"/>
          </w:tcPr>
          <w:p w14:paraId="5733FD73">
            <w:pPr>
              <w:pBdr/>
              <w:spacing/>
              <w:ind/>
              <w:jc w:val="center"/>
              <w:rPr>
                <w:sz w:val="18"/>
                <w:szCs w:val="18"/>
              </w:rPr>
            </w:pPr>
            <w:r>
              <w:rPr>
                <w:b/>
                <w:bCs/>
                <w:color w:val="ffffff"/>
                <w:sz w:val="18"/>
                <w:szCs w:val="18"/>
              </w:rPr>
              <w:t xml:space="preserve">No.</w:t>
            </w:r>
            <w:r>
              <w:rPr>
                <w:sz w:val="18"/>
                <w:szCs w:val="18"/>
              </w:rPr>
            </w:r>
            <w:r>
              <w:rPr>
                <w:sz w:val="18"/>
                <w:szCs w:val="18"/>
              </w:rPr>
            </w:r>
          </w:p>
        </w:tc>
        <w:tc>
          <w:tcPr>
            <w:shd w:val="clear" w:color="auto" w:fill="003366"/>
            <w:tcBorders/>
            <w:tcMar>
              <w:left w:w="150" w:type="dxa"/>
              <w:top w:w="120" w:type="dxa"/>
              <w:right w:w="150" w:type="dxa"/>
              <w:bottom w:w="120" w:type="dxa"/>
            </w:tcMar>
            <w:tcW w:w="992" w:type="dxa"/>
            <w:vAlign w:val="center"/>
          </w:tcPr>
          <w:p w14:paraId="274BBE88">
            <w:pPr>
              <w:pBdr/>
              <w:spacing/>
              <w:ind w:hanging="360" w:left="126"/>
              <w:jc w:val="center"/>
              <w:rPr>
                <w:b/>
                <w:bCs/>
                <w:color w:val="ffffff"/>
                <w:sz w:val="18"/>
                <w:szCs w:val="18"/>
              </w:rPr>
            </w:pPr>
            <w:r>
              <w:rPr>
                <w:b/>
                <w:bCs/>
                <w:color w:val="ffffff"/>
                <w:sz w:val="18"/>
                <w:szCs w:val="18"/>
              </w:rPr>
              <w:t xml:space="preserve">   Week /</w:t>
            </w:r>
            <w:r>
              <w:rPr>
                <w:b/>
                <w:bCs/>
                <w:color w:val="ffffff"/>
                <w:sz w:val="18"/>
                <w:szCs w:val="18"/>
              </w:rPr>
            </w:r>
            <w:r>
              <w:rPr>
                <w:b/>
                <w:bCs/>
                <w:color w:val="ffffff"/>
                <w:sz w:val="18"/>
                <w:szCs w:val="18"/>
              </w:rPr>
            </w:r>
          </w:p>
          <w:p w14:paraId="6C2AB6FE">
            <w:pPr>
              <w:pBdr/>
              <w:spacing/>
              <w:ind w:hanging="360" w:left="126"/>
              <w:jc w:val="center"/>
              <w:rPr>
                <w:sz w:val="18"/>
                <w:szCs w:val="18"/>
              </w:rPr>
            </w:pPr>
            <w:r>
              <w:rPr>
                <w:b/>
                <w:bCs/>
                <w:color w:val="ffffff"/>
                <w:sz w:val="18"/>
                <w:szCs w:val="18"/>
              </w:rPr>
              <w:t xml:space="preserve">   Phase</w:t>
            </w:r>
            <w:r>
              <w:rPr>
                <w:sz w:val="18"/>
                <w:szCs w:val="18"/>
              </w:rPr>
            </w:r>
            <w:r>
              <w:rPr>
                <w:sz w:val="18"/>
                <w:szCs w:val="18"/>
              </w:rPr>
            </w:r>
          </w:p>
        </w:tc>
        <w:tc>
          <w:tcPr>
            <w:shd w:val="clear" w:color="auto" w:fill="003366"/>
            <w:tcBorders/>
            <w:tcMar>
              <w:left w:w="150" w:type="dxa"/>
              <w:top w:w="120" w:type="dxa"/>
              <w:right w:w="150" w:type="dxa"/>
              <w:bottom w:w="120" w:type="dxa"/>
            </w:tcMar>
            <w:tcW w:w="1417" w:type="dxa"/>
            <w:vAlign w:val="center"/>
          </w:tcPr>
          <w:p w14:paraId="1FD1C7A5">
            <w:pPr>
              <w:pBdr/>
              <w:spacing/>
              <w:ind/>
              <w:jc w:val="center"/>
              <w:rPr>
                <w:b/>
                <w:bCs/>
                <w:color w:val="ffffff"/>
                <w:sz w:val="18"/>
                <w:szCs w:val="18"/>
              </w:rPr>
            </w:pPr>
            <w:r>
              <w:rPr>
                <w:b/>
                <w:bCs/>
                <w:color w:val="ffffff"/>
                <w:sz w:val="18"/>
                <w:szCs w:val="18"/>
              </w:rPr>
              <w:t xml:space="preserve">DTC Component</w:t>
            </w:r>
            <w:r>
              <w:rPr>
                <w:b/>
                <w:bCs/>
                <w:color w:val="ffffff"/>
                <w:sz w:val="18"/>
                <w:szCs w:val="18"/>
              </w:rPr>
            </w:r>
            <w:r>
              <w:rPr>
                <w:b/>
                <w:bCs/>
                <w:color w:val="ffffff"/>
                <w:sz w:val="18"/>
                <w:szCs w:val="18"/>
              </w:rPr>
            </w:r>
          </w:p>
        </w:tc>
        <w:tc>
          <w:tcPr>
            <w:shd w:val="clear" w:color="auto" w:fill="003366"/>
            <w:tcBorders/>
            <w:tcMar>
              <w:left w:w="150" w:type="dxa"/>
              <w:top w:w="120" w:type="dxa"/>
              <w:right w:w="150" w:type="dxa"/>
              <w:bottom w:w="120" w:type="dxa"/>
            </w:tcMar>
            <w:tcW w:w="992" w:type="dxa"/>
            <w:vAlign w:val="center"/>
          </w:tcPr>
          <w:p w14:paraId="799B3B14">
            <w:pPr>
              <w:pBdr/>
              <w:spacing/>
              <w:ind/>
              <w:jc w:val="center"/>
              <w:rPr>
                <w:sz w:val="18"/>
                <w:szCs w:val="18"/>
              </w:rPr>
            </w:pPr>
            <w:r>
              <w:rPr>
                <w:b/>
                <w:bCs/>
                <w:color w:val="ffffff"/>
                <w:sz w:val="18"/>
                <w:szCs w:val="18"/>
              </w:rPr>
              <w:t xml:space="preserve">AI Tool</w:t>
            </w:r>
            <w:r>
              <w:rPr>
                <w:sz w:val="18"/>
                <w:szCs w:val="18"/>
              </w:rPr>
            </w:r>
            <w:r>
              <w:rPr>
                <w:sz w:val="18"/>
                <w:szCs w:val="18"/>
              </w:rPr>
            </w:r>
          </w:p>
        </w:tc>
        <w:tc>
          <w:tcPr>
            <w:shd w:val="clear" w:color="ffffff" w:fill="1f3864"/>
            <w:tcBorders>
              <w:top w:val="single" w:color="000000" w:sz="4" w:space="0"/>
              <w:left w:val="single" w:color="000000" w:sz="4" w:space="0"/>
              <w:bottom w:val="single" w:color="000000" w:sz="4" w:space="0"/>
              <w:right w:val="single" w:color="000000" w:sz="4" w:space="0"/>
            </w:tcBorders>
            <w:tcMar>
              <w:left w:w="120" w:type="dxa"/>
              <w:top w:w="60" w:type="dxa"/>
              <w:right w:w="120" w:type="dxa"/>
              <w:bottom w:w="60" w:type="dxa"/>
            </w:tcMar>
            <w:tcW w:w="1701" w:type="dxa"/>
            <w:vAlign w:val="center"/>
          </w:tcPr>
          <w:p w14:paraId="7C60A78E">
            <w:pPr>
              <w:pBdr/>
              <w:spacing/>
              <w:ind/>
              <w:jc w:val="center"/>
              <w:rPr>
                <w:sz w:val="18"/>
                <w:szCs w:val="18"/>
              </w:rPr>
            </w:pPr>
            <w:r>
              <w:rPr>
                <w:b/>
                <w:bCs/>
                <w:color w:val="ffffff"/>
                <w:sz w:val="18"/>
                <w:szCs w:val="18"/>
              </w:rPr>
              <w:t xml:space="preserve">Prompt (Full Context)</w:t>
            </w:r>
            <w:r>
              <w:rPr>
                <w:sz w:val="18"/>
                <w:szCs w:val="18"/>
              </w:rPr>
            </w:r>
            <w:r>
              <w:rPr>
                <w:sz w:val="18"/>
                <w:szCs w:val="18"/>
              </w:rPr>
            </w:r>
            <w:r>
              <w:rPr>
                <w:sz w:val="18"/>
                <w:szCs w:val="18"/>
              </w:rPr>
            </w:r>
          </w:p>
        </w:tc>
        <w:tc>
          <w:tcPr>
            <w:shd w:val="clear" w:color="ffffff" w:fill="1f3864"/>
            <w:tcBorders>
              <w:top w:val="single" w:color="000000" w:sz="4" w:space="0"/>
              <w:left w:val="single" w:color="000000" w:sz="4" w:space="0"/>
              <w:bottom w:val="single" w:color="000000" w:sz="4" w:space="0"/>
              <w:right w:val="single" w:color="000000" w:sz="4" w:space="0"/>
            </w:tcBorders>
            <w:tcMar>
              <w:left w:w="120" w:type="dxa"/>
              <w:top w:w="60" w:type="dxa"/>
              <w:right w:w="120" w:type="dxa"/>
              <w:bottom w:w="60" w:type="dxa"/>
            </w:tcMar>
            <w:tcW w:w="1843" w:type="dxa"/>
            <w:vAlign w:val="center"/>
          </w:tcPr>
          <w:p w14:paraId="3945BF00">
            <w:pPr>
              <w:pBdr/>
              <w:spacing/>
              <w:ind/>
              <w:jc w:val="center"/>
              <w:rPr>
                <w:sz w:val="18"/>
                <w:szCs w:val="18"/>
              </w:rPr>
            </w:pPr>
            <w:r>
              <w:rPr>
                <w:b/>
                <w:bCs/>
                <w:color w:val="ffffff"/>
                <w:sz w:val="18"/>
                <w:szCs w:val="18"/>
              </w:rPr>
              <w:t xml:space="preserve">AI Output (Summary)</w:t>
            </w:r>
            <w:r>
              <w:rPr>
                <w:sz w:val="18"/>
                <w:szCs w:val="18"/>
              </w:rPr>
            </w:r>
            <w:r>
              <w:rPr>
                <w:sz w:val="18"/>
                <w:szCs w:val="18"/>
              </w:rPr>
            </w:r>
            <w:r>
              <w:rPr>
                <w:sz w:val="18"/>
                <w:szCs w:val="18"/>
              </w:rPr>
            </w:r>
          </w:p>
        </w:tc>
        <w:tc>
          <w:tcPr>
            <w:shd w:val="clear" w:color="ffffff" w:fill="1f3864"/>
            <w:tcBorders>
              <w:top w:val="single" w:color="000000" w:sz="4" w:space="0"/>
              <w:left w:val="single" w:color="000000" w:sz="4" w:space="0"/>
              <w:bottom w:val="single" w:color="000000" w:sz="4" w:space="0"/>
              <w:right w:val="single" w:color="000000" w:sz="4" w:space="0"/>
            </w:tcBorders>
            <w:tcMar>
              <w:left w:w="120" w:type="dxa"/>
              <w:top w:w="60" w:type="dxa"/>
              <w:right w:w="120" w:type="dxa"/>
              <w:bottom w:w="60" w:type="dxa"/>
            </w:tcMar>
            <w:tcW w:w="1692" w:type="dxa"/>
            <w:vAlign w:val="center"/>
          </w:tcPr>
          <w:p w14:paraId="52A0C9BC">
            <w:pPr>
              <w:pBdr/>
              <w:spacing/>
              <w:ind/>
              <w:jc w:val="center"/>
              <w:rPr>
                <w:sz w:val="18"/>
                <w:szCs w:val="18"/>
              </w:rPr>
            </w:pPr>
            <w:r>
              <w:rPr>
                <w:b/>
                <w:bCs/>
                <w:color w:val="ffffff"/>
                <w:sz w:val="18"/>
                <w:szCs w:val="18"/>
              </w:rPr>
              <w:t xml:space="preserve">Decision &amp; Human Delta</w:t>
            </w:r>
            <w:r>
              <w:rPr>
                <w:sz w:val="18"/>
                <w:szCs w:val="18"/>
              </w:rPr>
            </w:r>
            <w:r>
              <w:rPr>
                <w:sz w:val="18"/>
                <w:szCs w:val="18"/>
              </w:rPr>
            </w:r>
            <w:r>
              <w:rPr>
                <w:sz w:val="18"/>
                <w:szCs w:val="18"/>
              </w:rPr>
            </w:r>
          </w:p>
        </w:tc>
        <w:tc>
          <w:tcPr>
            <w:shd w:val="clear" w:color="ffffff" w:fill="1f3864"/>
            <w:tcBorders>
              <w:top w:val="single" w:color="000000" w:sz="4" w:space="0"/>
              <w:left w:val="single" w:color="000000" w:sz="4" w:space="0"/>
              <w:bottom w:val="single" w:color="000000" w:sz="4" w:space="0"/>
              <w:right w:val="single" w:color="000000" w:sz="4" w:space="0"/>
            </w:tcBorders>
            <w:tcMar>
              <w:left w:w="120" w:type="dxa"/>
              <w:top w:w="60" w:type="dxa"/>
              <w:right w:w="120" w:type="dxa"/>
              <w:bottom w:w="60" w:type="dxa"/>
            </w:tcMar>
            <w:tcW w:w="1241" w:type="dxa"/>
            <w:vAlign w:val="center"/>
          </w:tcPr>
          <w:p w14:paraId="3B572D0C">
            <w:pPr>
              <w:pBdr/>
              <w:spacing/>
              <w:ind/>
              <w:jc w:val="center"/>
              <w:rPr>
                <w:sz w:val="18"/>
                <w:szCs w:val="18"/>
              </w:rPr>
            </w:pPr>
            <w:r>
              <w:rPr>
                <w:b/>
                <w:bCs/>
                <w:color w:val="ffffff"/>
                <w:sz w:val="18"/>
                <w:szCs w:val="18"/>
              </w:rPr>
              <w:t xml:space="preserve">Verification</w:t>
            </w:r>
            <w:r>
              <w:rPr>
                <w:sz w:val="18"/>
                <w:szCs w:val="18"/>
              </w:rPr>
            </w:r>
            <w:r>
              <w:rPr>
                <w:sz w:val="18"/>
                <w:szCs w:val="18"/>
              </w:rPr>
            </w:r>
            <w:r>
              <w:rPr>
                <w:sz w:val="18"/>
                <w:szCs w:val="18"/>
              </w:rPr>
            </w:r>
          </w:p>
        </w:tc>
      </w:tr>
      <w:tr>
        <w:trPr>
          <w:jc w:val="center"/>
        </w:trPr>
        <w:tc>
          <w:tcPr>
            <w:shd w:val="clear" w:color="auto" w:fill="ffffff"/>
            <w:tcBorders/>
            <w:tcMar>
              <w:left w:w="150" w:type="dxa"/>
              <w:top w:w="100" w:type="dxa"/>
              <w:right w:w="150" w:type="dxa"/>
              <w:bottom w:w="100" w:type="dxa"/>
            </w:tcMar>
            <w:tcW w:w="652" w:type="dxa"/>
          </w:tcPr>
          <w:p w14:paraId="0150A211">
            <w:pPr>
              <w:pBdr/>
              <w:spacing/>
              <w:ind/>
              <w:rPr>
                <w:b/>
                <w:bCs/>
                <w:color w:val="212121"/>
                <w:sz w:val="18"/>
                <w:szCs w:val="18"/>
                <w:highlight w:val="none"/>
              </w:rPr>
            </w:pPr>
            <w:r>
              <w:rPr>
                <w:b/>
                <w:bCs/>
                <w:color w:val="212121"/>
                <w:sz w:val="18"/>
                <w:szCs w:val="18"/>
                <w:highlight w:val="none"/>
              </w:rPr>
              <w:t xml:space="preserve">23</w:t>
            </w:r>
            <w:r>
              <w:rPr>
                <w:b/>
                <w:bCs/>
                <w:color w:val="212121"/>
                <w:sz w:val="18"/>
                <w:szCs w:val="18"/>
                <w:highlight w:val="none"/>
              </w:rPr>
            </w:r>
          </w:p>
        </w:tc>
        <w:tc>
          <w:tcPr>
            <w:shd w:val="clear" w:color="auto" w:fill="ffffff"/>
            <w:tcBorders/>
            <w:tcMar>
              <w:left w:w="150" w:type="dxa"/>
              <w:top w:w="100" w:type="dxa"/>
              <w:right w:w="150" w:type="dxa"/>
              <w:bottom w:w="100" w:type="dxa"/>
            </w:tcMar>
            <w:tcW w:w="992" w:type="dxa"/>
          </w:tcPr>
          <w:p w14:paraId="08BA145E">
            <w:pPr>
              <w:pBdr/>
              <w:spacing/>
              <w:ind/>
              <w:rPr>
                <w:sz w:val="20"/>
                <w:szCs w:val="20"/>
              </w:rPr>
            </w:pPr>
            <w:r>
              <w:rPr>
                <w:color w:val="212121"/>
                <w:sz w:val="20"/>
                <w:szCs w:val="20"/>
                <w:highlight w:val="none"/>
              </w:rPr>
              <w:t xml:space="preserve">W7 / P4 Design</w:t>
            </w:r>
            <w:r>
              <w:rPr>
                <w:sz w:val="20"/>
                <w:szCs w:val="20"/>
              </w:rPr>
            </w:r>
            <w:r>
              <w:rPr>
                <w:sz w:val="20"/>
                <w:szCs w:val="20"/>
              </w:rPr>
            </w:r>
          </w:p>
        </w:tc>
        <w:tc>
          <w:tcPr>
            <w:shd w:val="clear" w:color="auto" w:fill="ffffff"/>
            <w:tcBorders/>
            <w:tcMar>
              <w:left w:w="150" w:type="dxa"/>
              <w:top w:w="100" w:type="dxa"/>
              <w:right w:w="150" w:type="dxa"/>
              <w:bottom w:w="100" w:type="dxa"/>
            </w:tcMar>
            <w:tcW w:w="1417" w:type="dxa"/>
          </w:tcPr>
          <w:p w14:paraId="092E779C">
            <w:pPr>
              <w:pBdr/>
              <w:spacing/>
              <w:ind w:left="0"/>
              <w:jc w:val="center"/>
              <w:rPr>
                <w:color w:val="212121"/>
                <w:sz w:val="20"/>
                <w:szCs w:val="20"/>
              </w:rPr>
            </w:pPr>
            <w:r>
              <w:rPr>
                <w:color w:val="212121"/>
                <w:sz w:val="20"/>
                <w:szCs w:val="20"/>
              </w:rPr>
              <w:t xml:space="preserve">Critical Thinking &amp; Trade-off</w:t>
            </w:r>
            <w:r>
              <w:rPr>
                <w:color w:val="212121"/>
                <w:sz w:val="20"/>
                <w:szCs w:val="20"/>
              </w:rPr>
            </w:r>
          </w:p>
        </w:tc>
        <w:tc>
          <w:tcPr>
            <w:shd w:val="clear" w:color="auto" w:fill="ffffff"/>
            <w:tcBorders/>
            <w:tcMar>
              <w:left w:w="150" w:type="dxa"/>
              <w:top w:w="100" w:type="dxa"/>
              <w:right w:w="150" w:type="dxa"/>
              <w:bottom w:w="100" w:type="dxa"/>
            </w:tcMar>
            <w:tcW w:w="992" w:type="dxa"/>
          </w:tcPr>
          <w:p w14:paraId="538931E3">
            <w:pPr>
              <w:pBdr/>
              <w:spacing/>
              <w:ind/>
              <w:rPr>
                <w:sz w:val="20"/>
                <w:szCs w:val="20"/>
              </w:rPr>
            </w:pPr>
            <w:r>
              <w:rPr>
                <w:color w:val="212121"/>
                <w:sz w:val="20"/>
                <w:szCs w:val="20"/>
              </w:rPr>
              <w:t xml:space="preserve">Gemini</w:t>
            </w:r>
            <w:r>
              <w:rPr>
                <w:sz w:val="20"/>
                <w:szCs w:val="20"/>
              </w:rPr>
            </w:r>
            <w:r>
              <w:rPr>
                <w:sz w:val="20"/>
                <w:szCs w:val="20"/>
              </w:rPr>
            </w:r>
          </w:p>
        </w:tc>
        <w:tc>
          <w:tcPr>
            <w:shd w:val="clear" w:color="ffffff" w:fill="e3f0fc"/>
            <w:tcBorders>
              <w:top w:val="single" w:color="000000" w:sz="4" w:space="0"/>
              <w:left w:val="single" w:color="000000" w:sz="4" w:space="0"/>
              <w:bottom w:val="single" w:color="000000" w:sz="4" w:space="0"/>
              <w:right w:val="single" w:color="000000" w:sz="4" w:space="0"/>
            </w:tcBorders>
            <w:tcMar>
              <w:left w:w="120" w:type="dxa"/>
              <w:top w:w="60" w:type="dxa"/>
              <w:right w:w="120" w:type="dxa"/>
              <w:bottom w:w="60" w:type="dxa"/>
            </w:tcMar>
            <w:tcW w:w="1701" w:type="dxa"/>
          </w:tcPr>
          <w:p w14:paraId="14FA7843">
            <w:pPr>
              <w:pBdr/>
              <w:spacing/>
              <w:ind/>
              <w:rPr>
                <w:sz w:val="20"/>
                <w:szCs w:val="20"/>
              </w:rPr>
            </w:pPr>
            <w:r>
              <w:rPr>
                <w:color w:val="212121"/>
                <w:sz w:val="20"/>
                <w:szCs w:val="20"/>
              </w:rPr>
            </w:r>
            <w:r>
              <w:rPr>
                <w:color w:val="212121"/>
                <w:sz w:val="20"/>
                <w:szCs w:val="20"/>
              </w:rPr>
              <w:t xml:space="preserve">Evaluate and propose the system architecture (Layered Architecture vs. Microservices) based on the 200 req/s load requirement of the AgriUAV project.</w:t>
            </w:r>
            <w:r>
              <w:rPr>
                <w:color w:val="212121"/>
                <w:sz w:val="20"/>
                <w:szCs w:val="20"/>
              </w:rPr>
            </w:r>
            <w:r>
              <w:rPr>
                <w:sz w:val="20"/>
                <w:szCs w:val="20"/>
              </w:rPr>
            </w:r>
          </w:p>
        </w:tc>
        <w:tc>
          <w:tcPr>
            <w:shd w:val="clear" w:color="ffffff" w:fill="e3f0fc"/>
            <w:tcBorders>
              <w:top w:val="single" w:color="000000" w:sz="4" w:space="0"/>
              <w:left w:val="single" w:color="000000" w:sz="4" w:space="0"/>
              <w:bottom w:val="single" w:color="000000" w:sz="4" w:space="0"/>
              <w:right w:val="single" w:color="000000" w:sz="4" w:space="0"/>
            </w:tcBorders>
            <w:tcMar>
              <w:left w:w="120" w:type="dxa"/>
              <w:top w:w="60" w:type="dxa"/>
              <w:right w:w="120" w:type="dxa"/>
              <w:bottom w:w="60" w:type="dxa"/>
            </w:tcMar>
            <w:tcW w:w="1843" w:type="dxa"/>
          </w:tcPr>
          <w:p w14:paraId="2059F9CB">
            <w:pPr>
              <w:pBdr/>
              <w:spacing/>
              <w:ind/>
              <w:rPr>
                <w:sz w:val="20"/>
                <w:szCs w:val="20"/>
              </w:rPr>
            </w:pPr>
            <w:r>
              <w:rPr>
                <w:color w:val="212121"/>
                <w:sz w:val="20"/>
                <w:szCs w:val="20"/>
              </w:rPr>
            </w:r>
            <w:r>
              <w:rPr>
                <w:color w:val="212121"/>
                <w:sz w:val="20"/>
                <w:szCs w:val="20"/>
              </w:rPr>
              <w:t xml:space="preserve">AI analyzed the trade-off matrix, indicating that Microservices have an absolute advantage in Scalability, but warned about high infrastructure operational costs and deployment complexity.</w:t>
            </w:r>
            <w:r>
              <w:rPr>
                <w:color w:val="212121"/>
                <w:sz w:val="20"/>
                <w:szCs w:val="20"/>
              </w:rPr>
            </w:r>
            <w:r>
              <w:rPr>
                <w:sz w:val="20"/>
                <w:szCs w:val="20"/>
              </w:rPr>
            </w:r>
          </w:p>
        </w:tc>
        <w:tc>
          <w:tcPr>
            <w:shd w:val="clear" w:color="ffffff" w:fill="e3f0fc"/>
            <w:tcBorders>
              <w:top w:val="single" w:color="000000" w:sz="4" w:space="0"/>
              <w:left w:val="single" w:color="000000" w:sz="4" w:space="0"/>
              <w:bottom w:val="single" w:color="000000" w:sz="4" w:space="0"/>
              <w:right w:val="single" w:color="000000" w:sz="4" w:space="0"/>
            </w:tcBorders>
            <w:tcMar>
              <w:left w:w="120" w:type="dxa"/>
              <w:top w:w="60" w:type="dxa"/>
              <w:right w:w="120" w:type="dxa"/>
              <w:bottom w:w="60" w:type="dxa"/>
            </w:tcMar>
            <w:tcW w:w="1692" w:type="dxa"/>
          </w:tcPr>
          <w:p w14:paraId="23C52962">
            <w:pPr>
              <w:pBdr/>
              <w:spacing/>
              <w:ind/>
              <w:rPr>
                <w:sz w:val="20"/>
                <w:szCs w:val="20"/>
              </w:rPr>
            </w:pPr>
            <w:r>
              <w:rPr>
                <w:color w:val="212121"/>
                <w:sz w:val="20"/>
                <w:szCs w:val="20"/>
              </w:rPr>
            </w:r>
            <w:r>
              <w:rPr>
                <w:color w:val="212121"/>
                <w:sz w:val="20"/>
                <w:szCs w:val="20"/>
              </w:rPr>
              <w:t xml:space="preserve">Decided to adopt Layered Architecture. Argued that the actual context at Mekong Delta cooperatives involves low budgets and a lack of dedicated DevOps teams. Microservices would violate the NFR07 commitment (hotfix resolution time ≤ 4 hours). Layered Archit</w:t>
            </w:r>
            <w:r>
              <w:rPr>
                <w:color w:val="212121"/>
                <w:sz w:val="20"/>
                <w:szCs w:val="20"/>
              </w:rPr>
              <w:t xml:space="preserve">ecture is fully sufficient to meet the MVP requirements.</w:t>
            </w:r>
            <w:r>
              <w:rPr>
                <w:color w:val="212121"/>
                <w:sz w:val="20"/>
                <w:szCs w:val="20"/>
              </w:rPr>
            </w:r>
            <w:r>
              <w:rPr>
                <w:sz w:val="20"/>
                <w:szCs w:val="20"/>
              </w:rPr>
            </w:r>
          </w:p>
        </w:tc>
        <w:tc>
          <w:tcPr>
            <w:shd w:val="clear" w:color="ffffff" w:fill="e3f0fc"/>
            <w:tcBorders>
              <w:top w:val="single" w:color="000000" w:sz="4" w:space="0"/>
              <w:left w:val="single" w:color="000000" w:sz="4" w:space="0"/>
              <w:bottom w:val="single" w:color="000000" w:sz="4" w:space="0"/>
              <w:right w:val="single" w:color="000000" w:sz="4" w:space="0"/>
            </w:tcBorders>
            <w:tcMar>
              <w:left w:w="120" w:type="dxa"/>
              <w:top w:w="60" w:type="dxa"/>
              <w:right w:w="120" w:type="dxa"/>
              <w:bottom w:w="60" w:type="dxa"/>
            </w:tcMar>
            <w:tcW w:w="1241" w:type="dxa"/>
          </w:tcPr>
          <w:p w14:paraId="29ED5AC6">
            <w:pPr>
              <w:pBdr/>
              <w:spacing/>
              <w:ind/>
              <w:rPr>
                <w:sz w:val="20"/>
                <w:szCs w:val="20"/>
              </w:rPr>
            </w:pPr>
            <w:r>
              <w:rPr>
                <w:color w:val="212121"/>
                <w:sz w:val="20"/>
                <w:szCs w:val="20"/>
              </w:rPr>
            </w:r>
            <w:r>
              <w:rPr>
                <w:color w:val="212121"/>
                <w:sz w:val="20"/>
                <w:szCs w:val="20"/>
              </w:rPr>
              <w:t xml:space="preserve">Cross-checked against practical barriers (Cost) and NFR07 (Maintainability). Aligns with the RBL Guide's Justification section.</w:t>
            </w:r>
            <w:r>
              <w:rPr>
                <w:color w:val="212121"/>
                <w:sz w:val="20"/>
                <w:szCs w:val="20"/>
              </w:rPr>
            </w:r>
            <w:r>
              <w:rPr>
                <w:sz w:val="20"/>
                <w:szCs w:val="20"/>
              </w:rPr>
            </w:r>
          </w:p>
        </w:tc>
      </w:tr>
      <w:tr>
        <w:trPr>
          <w:jc w:val="center"/>
        </w:trPr>
        <w:tc>
          <w:tcPr>
            <w:shd w:val="clear" w:color="ffffff" w:themeColor="background1" w:fill="ffffff" w:themeFill="background1"/>
            <w:tcBorders/>
            <w:tcMar>
              <w:left w:w="150" w:type="dxa"/>
              <w:top w:w="100" w:type="dxa"/>
              <w:right w:w="150" w:type="dxa"/>
              <w:bottom w:w="100" w:type="dxa"/>
            </w:tcMar>
            <w:tcW w:w="652" w:type="dxa"/>
          </w:tcPr>
          <w:p w14:paraId="77C167DF">
            <w:pPr>
              <w:pBdr/>
              <w:spacing/>
              <w:ind/>
              <w:rPr>
                <w:b/>
                <w:bCs/>
                <w:color w:val="212121"/>
                <w:sz w:val="18"/>
                <w:szCs w:val="18"/>
                <w:highlight w:val="none"/>
              </w:rPr>
            </w:pPr>
            <w:r>
              <w:rPr>
                <w:b/>
                <w:bCs/>
                <w:color w:val="212121"/>
                <w:sz w:val="18"/>
                <w:szCs w:val="18"/>
                <w:highlight w:val="none"/>
              </w:rPr>
              <w:t xml:space="preserve">24</w:t>
            </w:r>
            <w:r>
              <w:rPr>
                <w:b/>
                <w:bCs/>
                <w:color w:val="212121"/>
                <w:sz w:val="18"/>
                <w:szCs w:val="18"/>
                <w:highlight w:val="none"/>
              </w:rPr>
            </w:r>
          </w:p>
        </w:tc>
        <w:tc>
          <w:tcPr>
            <w:shd w:val="clear" w:color="ffffff" w:themeColor="background1" w:fill="ffffff" w:themeFill="background1"/>
            <w:tcBorders/>
            <w:tcMar>
              <w:left w:w="150" w:type="dxa"/>
              <w:top w:w="100" w:type="dxa"/>
              <w:right w:w="150" w:type="dxa"/>
              <w:bottom w:w="100" w:type="dxa"/>
            </w:tcMar>
            <w:tcW w:w="992" w:type="dxa"/>
          </w:tcPr>
          <w:p w14:paraId="306B48D7">
            <w:pPr>
              <w:pBdr/>
              <w:spacing/>
              <w:ind/>
              <w:rPr>
                <w:sz w:val="20"/>
                <w:szCs w:val="20"/>
              </w:rPr>
            </w:pPr>
            <w:r>
              <w:rPr>
                <w:color w:val="212121"/>
                <w:sz w:val="20"/>
                <w:szCs w:val="20"/>
                <w:highlight w:val="none"/>
              </w:rPr>
              <w:t xml:space="preserve">W7 / P4 Design</w:t>
            </w:r>
            <w:r>
              <w:rPr>
                <w:sz w:val="20"/>
                <w:szCs w:val="20"/>
              </w:rPr>
            </w:r>
            <w:r>
              <w:rPr>
                <w:sz w:val="20"/>
                <w:szCs w:val="20"/>
              </w:rPr>
            </w:r>
          </w:p>
        </w:tc>
        <w:tc>
          <w:tcPr>
            <w:shd w:val="clear" w:color="ffffff" w:themeColor="background1" w:fill="ffffff" w:themeFill="background1"/>
            <w:tcBorders/>
            <w:tcMar>
              <w:left w:w="150" w:type="dxa"/>
              <w:top w:w="100" w:type="dxa"/>
              <w:right w:w="150" w:type="dxa"/>
              <w:bottom w:w="100" w:type="dxa"/>
            </w:tcMar>
            <w:tcW w:w="1417" w:type="dxa"/>
          </w:tcPr>
          <w:p w14:paraId="4061AE43">
            <w:pPr>
              <w:pBdr/>
              <w:spacing/>
              <w:ind w:left="0"/>
              <w:jc w:val="center"/>
              <w:rPr>
                <w:color w:val="212121"/>
                <w:sz w:val="20"/>
                <w:szCs w:val="20"/>
              </w:rPr>
            </w:pPr>
            <w:r>
              <w:rPr>
                <w:color w:val="212121"/>
                <w:sz w:val="20"/>
                <w:szCs w:val="20"/>
              </w:rPr>
            </w:r>
            <w:r>
              <w:rPr>
                <w:color w:val="212121"/>
                <w:sz w:val="20"/>
                <w:szCs w:val="20"/>
              </w:rPr>
              <w:t xml:space="preserve">Traceability &amp; Consistency</w:t>
            </w:r>
            <w:r>
              <w:rPr>
                <w:color w:val="212121"/>
                <w:sz w:val="20"/>
                <w:szCs w:val="20"/>
              </w:rPr>
            </w:r>
            <w:r>
              <w:rPr>
                <w:color w:val="212121"/>
                <w:sz w:val="20"/>
                <w:szCs w:val="20"/>
              </w:rPr>
            </w:r>
          </w:p>
        </w:tc>
        <w:tc>
          <w:tcPr>
            <w:shd w:val="clear" w:color="ffffff" w:themeColor="background1" w:fill="ffffff" w:themeFill="background1"/>
            <w:tcBorders/>
            <w:tcMar>
              <w:left w:w="150" w:type="dxa"/>
              <w:top w:w="100" w:type="dxa"/>
              <w:right w:w="150" w:type="dxa"/>
              <w:bottom w:w="100" w:type="dxa"/>
            </w:tcMar>
            <w:tcW w:w="992" w:type="dxa"/>
          </w:tcPr>
          <w:p w14:paraId="067A1254">
            <w:pPr>
              <w:pBdr/>
              <w:spacing/>
              <w:ind/>
              <w:rPr>
                <w:sz w:val="20"/>
                <w:szCs w:val="20"/>
              </w:rPr>
            </w:pPr>
            <w:r>
              <w:rPr>
                <w:color w:val="212121"/>
                <w:sz w:val="20"/>
                <w:szCs w:val="20"/>
              </w:rPr>
              <w:t xml:space="preserve">Gemini</w:t>
            </w:r>
            <w:r>
              <w:rPr>
                <w:sz w:val="20"/>
                <w:szCs w:val="20"/>
              </w:rPr>
            </w:r>
            <w:r>
              <w:rPr>
                <w:sz w:val="20"/>
                <w:szCs w:val="20"/>
              </w:rPr>
            </w:r>
          </w:p>
        </w:tc>
        <w:tc>
          <w:tcPr>
            <w:shd w:val="clear" w:color="ffffff" w:themeColor="background1" w:fill="ffffff" w:themeFill="background1"/>
            <w:tcBorders>
              <w:top w:val="single" w:color="000000" w:sz="4" w:space="0"/>
              <w:left w:val="single" w:color="000000" w:sz="4" w:space="0"/>
              <w:bottom w:val="single" w:color="000000" w:sz="4" w:space="0"/>
              <w:right w:val="single" w:color="000000" w:sz="4" w:space="0"/>
            </w:tcBorders>
            <w:tcMar>
              <w:left w:w="120" w:type="dxa"/>
              <w:top w:w="60" w:type="dxa"/>
              <w:right w:w="120" w:type="dxa"/>
              <w:bottom w:w="60" w:type="dxa"/>
            </w:tcMar>
            <w:tcW w:w="1701" w:type="dxa"/>
          </w:tcPr>
          <w:p w14:paraId="7EF83571">
            <w:pPr>
              <w:pBdr/>
              <w:spacing/>
              <w:ind/>
              <w:rPr>
                <w:sz w:val="20"/>
                <w:szCs w:val="20"/>
              </w:rPr>
            </w:pPr>
            <w:r>
              <w:rPr>
                <w:color w:val="212121"/>
                <w:sz w:val="20"/>
                <w:szCs w:val="20"/>
              </w:rPr>
            </w:r>
            <w:r>
              <w:rPr>
                <w:color w:val="212121"/>
                <w:sz w:val="20"/>
                <w:szCs w:val="20"/>
              </w:rPr>
              <w:t xml:space="preserve">Cross-check data consistency between the Physical Database Schema design draft (D4 v0.51) and the System Models document (D3 v4.2).</w:t>
            </w:r>
            <w:r>
              <w:rPr>
                <w:color w:val="212121"/>
                <w:sz w:val="20"/>
                <w:szCs w:val="20"/>
              </w:rPr>
            </w:r>
            <w:r>
              <w:rPr>
                <w:sz w:val="20"/>
                <w:szCs w:val="20"/>
              </w:rPr>
            </w:r>
          </w:p>
        </w:tc>
        <w:tc>
          <w:tcPr>
            <w:shd w:val="clear" w:color="ffffff" w:themeColor="background1" w:fill="ffffff" w:themeFill="background1"/>
            <w:tcBorders>
              <w:top w:val="single" w:color="000000" w:sz="4" w:space="0"/>
              <w:left w:val="single" w:color="000000" w:sz="4" w:space="0"/>
              <w:bottom w:val="single" w:color="000000" w:sz="4" w:space="0"/>
              <w:right w:val="single" w:color="000000" w:sz="4" w:space="0"/>
            </w:tcBorders>
            <w:tcMar>
              <w:left w:w="120" w:type="dxa"/>
              <w:top w:w="60" w:type="dxa"/>
              <w:right w:w="120" w:type="dxa"/>
              <w:bottom w:w="60" w:type="dxa"/>
            </w:tcMar>
            <w:tcW w:w="1843" w:type="dxa"/>
          </w:tcPr>
          <w:p w14:paraId="7C5DC5E6">
            <w:pPr>
              <w:pBdr/>
              <w:spacing/>
              <w:ind/>
              <w:rPr>
                <w:sz w:val="20"/>
                <w:szCs w:val="20"/>
              </w:rPr>
            </w:pPr>
            <w:r>
              <w:rPr>
                <w:color w:val="212121"/>
                <w:sz w:val="20"/>
                <w:szCs w:val="20"/>
              </w:rPr>
            </w:r>
            <w:r>
              <w:rPr>
                <w:color w:val="212121"/>
                <w:sz w:val="20"/>
                <w:szCs w:val="20"/>
              </w:rPr>
              <w:t xml:space="preserve">AI detected a critical inconsistency: D3 v4.2 utilizes UUID v4, whereas the D4 draft's SQL DDL code uses INT AUTO_INCREMENT for primary keys.</w:t>
            </w:r>
            <w:r>
              <w:rPr>
                <w:color w:val="212121"/>
                <w:sz w:val="20"/>
                <w:szCs w:val="20"/>
              </w:rPr>
            </w:r>
            <w:r>
              <w:rPr>
                <w:sz w:val="20"/>
                <w:szCs w:val="20"/>
              </w:rPr>
            </w:r>
          </w:p>
        </w:tc>
        <w:tc>
          <w:tcPr>
            <w:shd w:val="clear" w:color="ffffff" w:themeColor="background1" w:fill="ffffff" w:themeFill="background1"/>
            <w:tcBorders>
              <w:top w:val="single" w:color="000000" w:sz="4" w:space="0"/>
              <w:left w:val="single" w:color="000000" w:sz="4" w:space="0"/>
              <w:bottom w:val="single" w:color="000000" w:sz="4" w:space="0"/>
              <w:right w:val="single" w:color="000000" w:sz="4" w:space="0"/>
            </w:tcBorders>
            <w:tcMar>
              <w:left w:w="120" w:type="dxa"/>
              <w:top w:w="60" w:type="dxa"/>
              <w:right w:w="120" w:type="dxa"/>
              <w:bottom w:w="60" w:type="dxa"/>
            </w:tcMar>
            <w:tcW w:w="1692" w:type="dxa"/>
          </w:tcPr>
          <w:p w14:paraId="102142EA">
            <w:pPr>
              <w:pBdr/>
              <w:spacing/>
              <w:ind/>
              <w:rPr>
                <w:sz w:val="20"/>
                <w:szCs w:val="20"/>
              </w:rPr>
            </w:pPr>
            <w:r>
              <w:rPr>
                <w:color w:val="212121"/>
                <w:sz w:val="20"/>
                <w:szCs w:val="20"/>
              </w:rPr>
            </w:r>
            <w:r>
              <w:rPr>
                <w:color w:val="212121"/>
                <w:sz w:val="20"/>
                <w:szCs w:val="20"/>
              </w:rPr>
              <w:t xml:space="preserve">Firmly rejected the current D4 draft and refactored the entire DDL code to strictly use the UUID v4 standard (VARCHAR(36)). UUID is mandatory for resolving distributed data synchronization issues when drones operate in network dead zones (Offline Mode), pre</w:t>
            </w:r>
            <w:r>
              <w:rPr>
                <w:color w:val="212121"/>
                <w:sz w:val="20"/>
                <w:szCs w:val="20"/>
              </w:rPr>
              <w:t xml:space="preserve">venting primary key collisions upon network reconnection.</w:t>
            </w:r>
            <w:r>
              <w:rPr>
                <w:color w:val="212121"/>
                <w:sz w:val="20"/>
                <w:szCs w:val="20"/>
              </w:rPr>
            </w:r>
            <w:r>
              <w:rPr>
                <w:sz w:val="20"/>
                <w:szCs w:val="20"/>
              </w:rPr>
            </w:r>
          </w:p>
        </w:tc>
        <w:tc>
          <w:tcPr>
            <w:shd w:val="clear" w:color="ffffff" w:themeColor="background1" w:fill="ffffff" w:themeFill="background1"/>
            <w:tcBorders>
              <w:top w:val="single" w:color="000000" w:sz="4" w:space="0"/>
              <w:left w:val="single" w:color="000000" w:sz="4" w:space="0"/>
              <w:bottom w:val="single" w:color="000000" w:sz="4" w:space="0"/>
              <w:right w:val="single" w:color="000000" w:sz="4" w:space="0"/>
            </w:tcBorders>
            <w:tcMar>
              <w:left w:w="120" w:type="dxa"/>
              <w:top w:w="60" w:type="dxa"/>
              <w:right w:w="120" w:type="dxa"/>
              <w:bottom w:w="60" w:type="dxa"/>
            </w:tcMar>
            <w:tcW w:w="1241" w:type="dxa"/>
          </w:tcPr>
          <w:p w14:paraId="69346D3F">
            <w:pPr>
              <w:pBdr/>
              <w:spacing/>
              <w:ind/>
              <w:rPr>
                <w:sz w:val="20"/>
                <w:szCs w:val="20"/>
              </w:rPr>
            </w:pPr>
            <w:r>
              <w:rPr>
                <w:color w:val="212121"/>
                <w:sz w:val="20"/>
                <w:szCs w:val="20"/>
              </w:rPr>
            </w:r>
            <w:r>
              <w:rPr>
                <w:color w:val="212121"/>
                <w:sz w:val="20"/>
                <w:szCs w:val="20"/>
              </w:rPr>
              <w:t xml:space="preserve">Traceability ensures 100% alignment with D3 v4.2 and directly fulfills NFR06 (Availability / Offline Sync).</w:t>
            </w:r>
            <w:r>
              <w:rPr>
                <w:color w:val="212121"/>
                <w:sz w:val="20"/>
                <w:szCs w:val="20"/>
              </w:rPr>
            </w:r>
            <w:r>
              <w:rPr>
                <w:sz w:val="20"/>
                <w:szCs w:val="20"/>
              </w:rPr>
            </w:r>
          </w:p>
        </w:tc>
      </w:tr>
      <w:tr>
        <w:trPr/>
        <w:tc>
          <w:tcPr>
            <w:shd w:val="clear" w:color="ffffff" w:themeColor="background1" w:fill="ffffff" w:themeFill="background1"/>
            <w:tcBorders/>
            <w:tcMar>
              <w:left w:w="150" w:type="dxa"/>
              <w:top w:w="100" w:type="dxa"/>
              <w:right w:w="150" w:type="dxa"/>
              <w:bottom w:w="100" w:type="dxa"/>
            </w:tcMar>
            <w:tcW w:w="652" w:type="dxa"/>
            <w:vMerge w:val="restart"/>
          </w:tcPr>
          <w:p w14:paraId="6E9AA561">
            <w:pPr>
              <w:pBdr/>
              <w:spacing/>
              <w:ind/>
              <w:rPr>
                <w:b/>
                <w:bCs/>
                <w:color w:val="212121"/>
                <w:sz w:val="18"/>
                <w:szCs w:val="18"/>
                <w:highlight w:val="none"/>
              </w:rPr>
            </w:pPr>
            <w:r>
              <w:rPr>
                <w:b/>
                <w:bCs/>
                <w:color w:val="212121"/>
                <w:sz w:val="18"/>
                <w:szCs w:val="18"/>
                <w:highlight w:val="none"/>
              </w:rPr>
              <w:t xml:space="preserve">25</w:t>
            </w:r>
            <w:r>
              <w:rPr>
                <w:b/>
                <w:bCs/>
                <w:color w:val="212121"/>
                <w:sz w:val="18"/>
                <w:szCs w:val="18"/>
                <w:highlight w:val="none"/>
              </w:rPr>
            </w:r>
          </w:p>
        </w:tc>
        <w:tc>
          <w:tcPr>
            <w:shd w:val="clear" w:color="ffffff" w:themeColor="background1" w:fill="ffffff" w:themeFill="background1"/>
            <w:tcBorders/>
            <w:tcMar>
              <w:left w:w="150" w:type="dxa"/>
              <w:top w:w="100" w:type="dxa"/>
              <w:right w:w="150" w:type="dxa"/>
              <w:bottom w:w="100" w:type="dxa"/>
            </w:tcMar>
            <w:tcW w:w="992" w:type="dxa"/>
            <w:vMerge w:val="restart"/>
          </w:tcPr>
          <w:p w14:paraId="73B68B59">
            <w:pPr>
              <w:pBdr/>
              <w:spacing/>
              <w:ind/>
              <w:rPr>
                <w:color w:val="212121"/>
                <w:sz w:val="20"/>
                <w:szCs w:val="20"/>
                <w:highlight w:val="none"/>
              </w:rPr>
            </w:pPr>
            <w:r>
              <w:rPr>
                <w:color w:val="212121"/>
                <w:sz w:val="20"/>
                <w:szCs w:val="20"/>
                <w:highlight w:val="none"/>
              </w:rPr>
            </w:r>
            <w:r>
              <w:rPr>
                <w:color w:val="212121"/>
                <w:sz w:val="20"/>
                <w:szCs w:val="20"/>
                <w:highlight w:val="none"/>
              </w:rPr>
              <w:t xml:space="preserve">W7 / P4 Design</w:t>
            </w:r>
            <w:r>
              <w:rPr>
                <w:color w:val="212121"/>
                <w:sz w:val="20"/>
                <w:szCs w:val="20"/>
                <w:highlight w:val="none"/>
              </w:rPr>
            </w:r>
            <w:r>
              <w:rPr>
                <w:color w:val="212121"/>
                <w:sz w:val="20"/>
                <w:szCs w:val="20"/>
                <w:highlight w:val="none"/>
              </w:rPr>
            </w:r>
          </w:p>
        </w:tc>
        <w:tc>
          <w:tcPr>
            <w:shd w:val="clear" w:color="ffffff" w:themeColor="background1" w:fill="ffffff" w:themeFill="background1"/>
            <w:tcBorders/>
            <w:tcMar>
              <w:left w:w="150" w:type="dxa"/>
              <w:top w:w="100" w:type="dxa"/>
              <w:right w:w="150" w:type="dxa"/>
              <w:bottom w:w="100" w:type="dxa"/>
            </w:tcMar>
            <w:tcW w:w="1417" w:type="dxa"/>
            <w:vMerge w:val="restart"/>
          </w:tcPr>
          <w:p w14:paraId="45419DB0">
            <w:pPr>
              <w:pBdr/>
              <w:spacing/>
              <w:ind w:left="0"/>
              <w:jc w:val="center"/>
              <w:rPr>
                <w:color w:val="212121"/>
                <w:sz w:val="20"/>
                <w:szCs w:val="20"/>
              </w:rPr>
            </w:pPr>
            <w:r>
              <w:rPr>
                <w:color w:val="212121"/>
                <w:sz w:val="20"/>
                <w:szCs w:val="20"/>
              </w:rPr>
            </w:r>
            <w:r>
              <w:rPr>
                <w:color w:val="212121"/>
                <w:sz w:val="20"/>
                <w:szCs w:val="20"/>
              </w:rPr>
              <w:t xml:space="preserve">Architecture Component</w:t>
            </w:r>
            <w:r>
              <w:rPr>
                <w:color w:val="212121"/>
                <w:sz w:val="20"/>
                <w:szCs w:val="20"/>
              </w:rPr>
            </w:r>
            <w:r>
              <w:rPr>
                <w:color w:val="212121"/>
                <w:sz w:val="20"/>
                <w:szCs w:val="20"/>
              </w:rPr>
            </w:r>
          </w:p>
        </w:tc>
        <w:tc>
          <w:tcPr>
            <w:shd w:val="clear" w:color="ffffff" w:themeColor="background1" w:fill="ffffff" w:themeFill="background1"/>
            <w:tcBorders/>
            <w:tcMar>
              <w:left w:w="150" w:type="dxa"/>
              <w:top w:w="100" w:type="dxa"/>
              <w:right w:w="150" w:type="dxa"/>
              <w:bottom w:w="100" w:type="dxa"/>
            </w:tcMar>
            <w:tcW w:w="992" w:type="dxa"/>
            <w:vMerge w:val="restart"/>
          </w:tcPr>
          <w:p w14:paraId="066C0961">
            <w:pPr>
              <w:pBdr/>
              <w:spacing/>
              <w:ind/>
              <w:rPr>
                <w:color w:val="212121"/>
                <w:sz w:val="20"/>
                <w:szCs w:val="20"/>
              </w:rPr>
            </w:pPr>
            <w:r>
              <w:rPr>
                <w:color w:val="212121"/>
                <w:sz w:val="20"/>
                <w:szCs w:val="20"/>
              </w:rPr>
            </w:r>
            <w:r>
              <w:rPr>
                <w:color w:val="212121"/>
                <w:sz w:val="20"/>
                <w:szCs w:val="20"/>
              </w:rPr>
              <w:t xml:space="preserve">Gemini</w:t>
            </w:r>
            <w:r>
              <w:rPr>
                <w:color w:val="212121"/>
                <w:sz w:val="20"/>
                <w:szCs w:val="20"/>
              </w:rPr>
            </w:r>
            <w:r>
              <w:rPr>
                <w:color w:val="212121"/>
                <w:sz w:val="20"/>
                <w:szCs w:val="20"/>
              </w:rPr>
            </w:r>
          </w:p>
        </w:tc>
        <w:tc>
          <w:tcPr>
            <w:shd w:val="clear" w:color="ffffff" w:themeColor="background1" w:fill="ffffff" w:themeFill="background1"/>
            <w:tcBorders>
              <w:top w:val="single" w:color="000000" w:sz="4" w:space="0"/>
              <w:left w:val="single" w:color="000000" w:sz="4" w:space="0"/>
              <w:bottom w:val="single" w:color="000000" w:sz="4" w:space="0"/>
              <w:right w:val="single" w:color="000000" w:sz="4" w:space="0"/>
            </w:tcBorders>
            <w:tcMar>
              <w:left w:w="120" w:type="dxa"/>
              <w:top w:w="60" w:type="dxa"/>
              <w:right w:w="120" w:type="dxa"/>
              <w:bottom w:w="60" w:type="dxa"/>
            </w:tcMar>
            <w:tcW w:w="1701" w:type="dxa"/>
            <w:vMerge w:val="restart"/>
          </w:tcPr>
          <w:p w14:paraId="47FB1409">
            <w:pPr>
              <w:pBdr/>
              <w:spacing/>
              <w:ind/>
              <w:rPr>
                <w:color w:val="212121"/>
                <w:sz w:val="20"/>
                <w:szCs w:val="20"/>
              </w:rPr>
            </w:pPr>
            <w:r>
              <w:rPr>
                <w:color w:val="212121"/>
                <w:sz w:val="20"/>
                <w:szCs w:val="20"/>
              </w:rPr>
            </w:r>
            <w:r>
              <w:rPr>
                <w:color w:val="212121"/>
                <w:sz w:val="20"/>
                <w:szCs w:val="20"/>
              </w:rPr>
              <w:t xml:space="preserve">Design the data flow for the Telemetry module (UC04) to continuously ingest flight coordinates transmitted from drone devices to the server.</w:t>
            </w:r>
            <w:r>
              <w:rPr>
                <w:color w:val="212121"/>
                <w:sz w:val="20"/>
                <w:szCs w:val="20"/>
              </w:rPr>
            </w:r>
            <w:r>
              <w:rPr>
                <w:color w:val="212121"/>
                <w:sz w:val="20"/>
                <w:szCs w:val="20"/>
              </w:rPr>
            </w:r>
          </w:p>
        </w:tc>
        <w:tc>
          <w:tcPr>
            <w:shd w:val="clear" w:color="ffffff" w:themeColor="background1" w:fill="ffffff" w:themeFill="background1"/>
            <w:tcBorders>
              <w:top w:val="single" w:color="000000" w:sz="4" w:space="0"/>
              <w:left w:val="single" w:color="000000" w:sz="4" w:space="0"/>
              <w:bottom w:val="single" w:color="000000" w:sz="4" w:space="0"/>
              <w:right w:val="single" w:color="000000" w:sz="4" w:space="0"/>
            </w:tcBorders>
            <w:tcMar>
              <w:left w:w="120" w:type="dxa"/>
              <w:top w:w="60" w:type="dxa"/>
              <w:right w:w="120" w:type="dxa"/>
              <w:bottom w:w="60" w:type="dxa"/>
            </w:tcMar>
            <w:tcW w:w="1843" w:type="dxa"/>
            <w:vMerge w:val="restart"/>
          </w:tcPr>
          <w:p w14:paraId="5196DE20">
            <w:pPr>
              <w:pBdr/>
              <w:spacing/>
              <w:ind/>
              <w:rPr>
                <w:color w:val="212121"/>
                <w:sz w:val="20"/>
                <w:szCs w:val="20"/>
              </w:rPr>
            </w:pPr>
            <w:r>
              <w:rPr>
                <w:color w:val="212121"/>
                <w:sz w:val="20"/>
                <w:szCs w:val="20"/>
              </w:rPr>
            </w:r>
            <w:r>
              <w:rPr>
                <w:color w:val="212121"/>
                <w:sz w:val="20"/>
                <w:szCs w:val="20"/>
              </w:rPr>
              <w:t xml:space="preserve">AI proposed having the API Gateway receive the coordinate data and directly write it to the PostgreSQL/TimescaleDB database to ensure real-time tracking.</w:t>
            </w:r>
            <w:r>
              <w:rPr>
                <w:color w:val="212121"/>
                <w:sz w:val="20"/>
                <w:szCs w:val="20"/>
              </w:rPr>
            </w:r>
            <w:r>
              <w:rPr>
                <w:color w:val="212121"/>
                <w:sz w:val="20"/>
                <w:szCs w:val="20"/>
              </w:rPr>
            </w:r>
          </w:p>
        </w:tc>
        <w:tc>
          <w:tcPr>
            <w:shd w:val="clear" w:color="ffffff" w:themeColor="background1" w:fill="ffffff" w:themeFill="background1"/>
            <w:tcBorders>
              <w:top w:val="single" w:color="000000" w:sz="4" w:space="0"/>
              <w:left w:val="single" w:color="000000" w:sz="4" w:space="0"/>
              <w:bottom w:val="single" w:color="000000" w:sz="4" w:space="0"/>
              <w:right w:val="single" w:color="000000" w:sz="4" w:space="0"/>
            </w:tcBorders>
            <w:tcMar>
              <w:left w:w="120" w:type="dxa"/>
              <w:top w:w="60" w:type="dxa"/>
              <w:right w:w="120" w:type="dxa"/>
              <w:bottom w:w="60" w:type="dxa"/>
            </w:tcMar>
            <w:tcW w:w="1692" w:type="dxa"/>
            <w:vMerge w:val="restart"/>
          </w:tcPr>
          <w:p w14:paraId="7E621AD0">
            <w:pPr>
              <w:pBdr/>
              <w:spacing/>
              <w:ind/>
              <w:rPr>
                <w:color w:val="212121"/>
                <w:sz w:val="20"/>
                <w:szCs w:val="20"/>
              </w:rPr>
            </w:pPr>
            <w:r>
              <w:rPr>
                <w:color w:val="212121"/>
                <w:sz w:val="20"/>
                <w:szCs w:val="20"/>
              </w:rPr>
            </w:r>
            <w:r>
              <w:rPr>
                <w:color w:val="212121"/>
                <w:sz w:val="20"/>
                <w:szCs w:val="20"/>
              </w:rPr>
              <w:t xml:space="preserve">Inserted a Redis In-Memory Buffer component between the API Gateway and TimescaleDB. Analyzed that a direct write of 200 req/s into the database would cause I/O bottlenecks. Redis acts as a "shock absorber" to capture high-frequency streams, utilizing a bac</w:t>
            </w:r>
            <w:r>
              <w:rPr>
                <w:color w:val="212121"/>
                <w:sz w:val="20"/>
                <w:szCs w:val="20"/>
              </w:rPr>
              <w:t xml:space="preserve">kground worker to asynchronously flush data into the long-term legal compliance database.</w:t>
            </w:r>
            <w:r>
              <w:rPr>
                <w:color w:val="212121"/>
                <w:sz w:val="20"/>
                <w:szCs w:val="20"/>
              </w:rPr>
            </w:r>
            <w:r>
              <w:rPr>
                <w:color w:val="212121"/>
                <w:sz w:val="20"/>
                <w:szCs w:val="20"/>
              </w:rPr>
            </w:r>
          </w:p>
        </w:tc>
        <w:tc>
          <w:tcPr>
            <w:shd w:val="clear" w:color="ffffff" w:themeColor="background1" w:fill="ffffff" w:themeFill="background1"/>
            <w:tcBorders>
              <w:top w:val="single" w:color="000000" w:sz="4" w:space="0"/>
              <w:left w:val="single" w:color="000000" w:sz="4" w:space="0"/>
              <w:bottom w:val="single" w:color="000000" w:sz="4" w:space="0"/>
              <w:right w:val="single" w:color="000000" w:sz="4" w:space="0"/>
            </w:tcBorders>
            <w:tcMar>
              <w:left w:w="120" w:type="dxa"/>
              <w:top w:w="60" w:type="dxa"/>
              <w:right w:w="120" w:type="dxa"/>
              <w:bottom w:w="60" w:type="dxa"/>
            </w:tcMar>
            <w:tcW w:w="1241" w:type="dxa"/>
            <w:vMerge w:val="restart"/>
          </w:tcPr>
          <w:p w14:paraId="15582575">
            <w:pPr>
              <w:pBdr/>
              <w:spacing/>
              <w:ind/>
              <w:rPr>
                <w:color w:val="212121"/>
                <w:sz w:val="20"/>
                <w:szCs w:val="20"/>
              </w:rPr>
            </w:pPr>
            <w:r>
              <w:rPr>
                <w:color w:val="212121"/>
                <w:sz w:val="20"/>
                <w:szCs w:val="20"/>
              </w:rPr>
            </w:r>
            <w:r>
              <w:rPr>
                <w:color w:val="212121"/>
                <w:sz w:val="20"/>
                <w:szCs w:val="20"/>
              </w:rPr>
              <w:t xml:space="preserve">Verified against NFR04 (Scalability threshold: 50 drones/HTX) and ensures compliance with data retention policies under Decree 288/2025/ND-CP.</w:t>
            </w:r>
            <w:r>
              <w:rPr>
                <w:color w:val="212121"/>
                <w:sz w:val="20"/>
                <w:szCs w:val="20"/>
              </w:rPr>
            </w:r>
            <w:r>
              <w:rPr>
                <w:color w:val="212121"/>
                <w:sz w:val="20"/>
                <w:szCs w:val="20"/>
              </w:rPr>
            </w:r>
          </w:p>
        </w:tc>
      </w:tr>
    </w:tbl>
    <w:p>
      <w:pPr>
        <w:pBdr/>
        <w:spacing/>
        <w:ind/>
        <w:rPr>
          <w:rFonts w:ascii="Arial" w:hAnsi="Arial" w:cs="Arial"/>
          <w:sz w:val="22"/>
        </w:rPr>
      </w:pPr>
      <w:r>
        <w:rPr>
          <w:rFonts w:ascii="Arial" w:hAnsi="Arial" w:cs="Arial"/>
          <w:sz w:val="22"/>
        </w:rPr>
      </w:r>
      <w:r>
        <w:rPr>
          <w:rFonts w:ascii="Arial" w:hAnsi="Arial" w:cs="Arial"/>
          <w:sz w:val="22"/>
        </w:rPr>
      </w:r>
    </w:p>
    <w:sectPr>
      <w:footnotePr/>
      <w:endnotePr/>
      <w:type w:val="nextPage"/>
      <w:pgSz w:h="16834" w:orient="portrait" w:w="11909"/>
      <w:pgMar w:top="1440" w:right="749" w:bottom="1440" w:left="9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Wingdings">
    <w:panose1 w:val="05010000000000000000"/>
  </w:font>
  <w:font w:name="Courier New">
    <w:panose1 w:val="02070409020205020404"/>
  </w:font>
  <w:font w:name="Courier">
    <w:panose1 w:val="05040102010807070707"/>
  </w:font>
  <w:font w:name="Arial">
    <w:panose1 w:val="020B0604020202020204"/>
  </w:font>
  <w:font w:name="SimSun">
    <w:panose1 w:val="02000506000000020000"/>
  </w:font>
  <w:font w:name="Adwaita Mono">
    <w:panose1 w:val="02000509030000000004"/>
  </w:font>
  <w:font w:name="Times New Roman">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E96FAF10"/>
    <w:lvl w:ilvl="0">
      <w:isLgl w:val="false"/>
      <w:lvlJc w:val="left"/>
      <w:lvlText w:val=""/>
      <w:numFmt w:val="bullet"/>
      <w:pPr>
        <w:pBdr/>
        <w:tabs>
          <w:tab w:val="left" w:leader="none" w:pos="420"/>
        </w:tabs>
        <w:spacing/>
        <w:ind w:hanging="420" w:left="420"/>
      </w:pPr>
      <w:rPr>
        <w:rFonts w:hint="default" w:ascii="Wingdings" w:hAnsi="Wingdings"/>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E"/>
    <w:lvl w:ilvl="0">
      <w:isLgl w:val="false"/>
      <w:lvlJc w:val="left"/>
      <w:lvlText w:val="%1."/>
      <w:numFmt w:val="decimal"/>
      <w:pPr>
        <w:pBdr/>
        <w:tabs>
          <w:tab w:val="left" w:leader="none" w:pos="1080"/>
        </w:tabs>
        <w:spacing/>
        <w:ind w:hanging="360" w:left="1080"/>
      </w:pPr>
      <w:pStyle w:val="74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F"/>
    <w:lvl w:ilvl="0">
      <w:isLgl w:val="false"/>
      <w:lvlJc w:val="left"/>
      <w:lvlText w:val="%1."/>
      <w:numFmt w:val="decimal"/>
      <w:pPr>
        <w:pBdr/>
        <w:tabs>
          <w:tab w:val="left" w:leader="none" w:pos="720"/>
        </w:tabs>
        <w:spacing/>
        <w:ind w:hanging="360" w:left="720"/>
      </w:pPr>
      <w:pStyle w:val="74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82"/>
    <w:lvl w:ilvl="0">
      <w:isLgl w:val="false"/>
      <w:lvlJc w:val="left"/>
      <w:lvlText w:val=""/>
      <w:numFmt w:val="bullet"/>
      <w:pPr>
        <w:pBdr/>
        <w:tabs>
          <w:tab w:val="left" w:leader="none" w:pos="1080"/>
        </w:tabs>
        <w:spacing/>
        <w:ind w:hanging="360" w:left="1080"/>
      </w:pPr>
      <w:pStyle w:val="741"/>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3"/>
    <w:lvl w:ilvl="0">
      <w:isLgl w:val="false"/>
      <w:lvlJc w:val="left"/>
      <w:lvlText w:val=""/>
      <w:numFmt w:val="bullet"/>
      <w:pPr>
        <w:pBdr/>
        <w:tabs>
          <w:tab w:val="left" w:leader="none" w:pos="720"/>
        </w:tabs>
        <w:spacing/>
        <w:ind w:hanging="360" w:left="720"/>
      </w:pPr>
      <w:pStyle w:val="740"/>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8"/>
    <w:lvl w:ilvl="0">
      <w:isLgl w:val="false"/>
      <w:lvlJc w:val="left"/>
      <w:lvlText w:val="%1."/>
      <w:numFmt w:val="decimal"/>
      <w:pPr>
        <w:pBdr/>
        <w:tabs>
          <w:tab w:val="left" w:leader="none" w:pos="360"/>
        </w:tabs>
        <w:spacing/>
        <w:ind w:hanging="360" w:left="360"/>
      </w:pPr>
      <w:pStyle w:val="745"/>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9"/>
    <w:lvl w:ilvl="0">
      <w:isLgl w:val="false"/>
      <w:lvlJc w:val="left"/>
      <w:lvlText w:val=""/>
      <w:numFmt w:val="bullet"/>
      <w:pPr>
        <w:pBdr/>
        <w:tabs>
          <w:tab w:val="left" w:leader="none" w:pos="360"/>
        </w:tabs>
        <w:spacing/>
        <w:ind w:hanging="360" w:left="360"/>
      </w:pPr>
      <w:pStyle w:val="739"/>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006ECF02"/>
    <w:lvl w:ilvl="0">
      <w:isLgl w:val="false"/>
      <w:lvlJc w:val="left"/>
      <w:lvlText w:val=""/>
      <w:numFmt w:val="bullet"/>
      <w:pPr>
        <w:pBdr/>
        <w:tabs>
          <w:tab w:val="left" w:leader="none" w:pos="420"/>
        </w:tabs>
        <w:spacing/>
        <w:ind w:hanging="420" w:left="420"/>
      </w:pPr>
      <w:rPr>
        <w:rFonts w:hint="default" w:ascii="Wingdings" w:hAnsi="Wingdings"/>
      </w:rPr>
      <w:start w:val="1"/>
      <w:suff w:val="tab"/>
    </w:lvl>
    <w:lvl w:ilvl="1">
      <w:isLgl w:val="false"/>
      <w:lvlJc w:val="left"/>
      <w:lvlText w:val=""/>
      <w:numFmt w:val="bullet"/>
      <w:pPr>
        <w:pBdr/>
        <w:tabs>
          <w:tab w:val="left" w:leader="none" w:pos="840"/>
        </w:tabs>
        <w:spacing/>
        <w:ind w:hanging="420" w:left="840"/>
      </w:pPr>
      <w:rPr>
        <w:rFonts w:hint="default" w:ascii="Wingdings" w:hAnsi="Wingdings"/>
      </w:rPr>
      <w:start w:val="1"/>
      <w:suff w:val="tab"/>
    </w:lvl>
    <w:lvl w:ilvl="2">
      <w:isLgl w:val="false"/>
      <w:lvlJc w:val="left"/>
      <w:lvlText w:val=""/>
      <w:numFmt w:val="bullet"/>
      <w:pPr>
        <w:pBdr/>
        <w:tabs>
          <w:tab w:val="left" w:leader="none" w:pos="1260"/>
        </w:tabs>
        <w:spacing/>
        <w:ind w:hanging="420" w:left="1260"/>
      </w:pPr>
      <w:rPr>
        <w:rFonts w:hint="default" w:ascii="Wingdings" w:hAnsi="Wingdings"/>
      </w:rPr>
      <w:start w:val="1"/>
      <w:suff w:val="tab"/>
    </w:lvl>
    <w:lvl w:ilvl="3">
      <w:isLgl w:val="false"/>
      <w:lvlJc w:val="left"/>
      <w:lvlText w:val=""/>
      <w:numFmt w:val="bullet"/>
      <w:pPr>
        <w:pBdr/>
        <w:tabs>
          <w:tab w:val="left" w:leader="none" w:pos="1680"/>
        </w:tabs>
        <w:spacing/>
        <w:ind w:hanging="420" w:left="1680"/>
      </w:pPr>
      <w:rPr>
        <w:rFonts w:hint="default" w:ascii="Wingdings" w:hAnsi="Wingdings"/>
      </w:rPr>
      <w:start w:val="1"/>
      <w:suff w:val="tab"/>
    </w:lvl>
    <w:lvl w:ilvl="4">
      <w:isLgl w:val="false"/>
      <w:lvlJc w:val="left"/>
      <w:lvlText w:val=""/>
      <w:numFmt w:val="bullet"/>
      <w:pPr>
        <w:pBdr/>
        <w:tabs>
          <w:tab w:val="left" w:leader="none" w:pos="2100"/>
        </w:tabs>
        <w:spacing/>
        <w:ind w:hanging="420" w:left="2100"/>
      </w:pPr>
      <w:rPr>
        <w:rFonts w:hint="default" w:ascii="Wingdings" w:hAnsi="Wingdings"/>
      </w:rPr>
      <w:start w:val="1"/>
      <w:suff w:val="tab"/>
    </w:lvl>
    <w:lvl w:ilvl="5">
      <w:isLgl w:val="false"/>
      <w:lvlJc w:val="left"/>
      <w:lvlText w:val=""/>
      <w:numFmt w:val="bullet"/>
      <w:pPr>
        <w:pBdr/>
        <w:tabs>
          <w:tab w:val="left" w:leader="none" w:pos="2520"/>
        </w:tabs>
        <w:spacing/>
        <w:ind w:hanging="420" w:left="2520"/>
      </w:pPr>
      <w:rPr>
        <w:rFonts w:hint="default" w:ascii="Wingdings" w:hAnsi="Wingdings"/>
      </w:rPr>
      <w:start w:val="1"/>
      <w:suff w:val="tab"/>
    </w:lvl>
    <w:lvl w:ilvl="6">
      <w:isLgl w:val="false"/>
      <w:lvlJc w:val="left"/>
      <w:lvlText w:val=""/>
      <w:numFmt w:val="bullet"/>
      <w:pPr>
        <w:pBdr/>
        <w:tabs>
          <w:tab w:val="left" w:leader="none" w:pos="2940"/>
        </w:tabs>
        <w:spacing/>
        <w:ind w:hanging="420" w:left="2940"/>
      </w:pPr>
      <w:rPr>
        <w:rFonts w:hint="default" w:ascii="Wingdings" w:hAnsi="Wingdings"/>
      </w:rPr>
      <w:start w:val="1"/>
      <w:suff w:val="tab"/>
    </w:lvl>
    <w:lvl w:ilvl="7">
      <w:isLgl w:val="false"/>
      <w:lvlJc w:val="left"/>
      <w:lvlText w:val=""/>
      <w:numFmt w:val="bullet"/>
      <w:pPr>
        <w:pBdr/>
        <w:tabs>
          <w:tab w:val="left" w:leader="none" w:pos="3360"/>
        </w:tabs>
        <w:spacing/>
        <w:ind w:hanging="420" w:left="3360"/>
      </w:pPr>
      <w:rPr>
        <w:rFonts w:hint="default" w:ascii="Wingdings" w:hAnsi="Wingdings"/>
      </w:rPr>
      <w:start w:val="1"/>
      <w:suff w:val="tab"/>
    </w:lvl>
    <w:lvl w:ilvl="8">
      <w:isLgl w:val="false"/>
      <w:lvlJc w:val="left"/>
      <w:lvlText w:val=""/>
      <w:numFmt w:val="bullet"/>
      <w:pPr>
        <w:pBdr/>
        <w:tabs>
          <w:tab w:val="left" w:leader="none" w:pos="3780"/>
        </w:tabs>
        <w:spacing/>
        <w:ind w:hanging="420" w:left="3780"/>
      </w:pPr>
      <w:rPr>
        <w:rFonts w:hint="default" w:ascii="Wingdings" w:hAnsi="Wingdings"/>
      </w:rPr>
      <w:start w:val="1"/>
      <w:suff w:val="tab"/>
    </w:lvl>
  </w:abstractNum>
  <w:abstractNum w:abstractNumId="8">
    <w:nsid w:val="10FA197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1C6089CE"/>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
    <w:nsid w:val="203B541C"/>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
    <w:nsid w:val="276DFBB1"/>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2">
    <w:nsid w:val="2CD8932D"/>
    <w:lvl w:ilvl="0">
      <w:isLgl w:val="false"/>
      <w:lvlJc w:val="left"/>
      <w:lvlText w:val="o"/>
      <w:numFmt w:val="bullet"/>
      <w:pPr>
        <w:pBdr/>
        <w:spacing/>
        <w:ind w:hanging="360" w:left="720"/>
      </w:pPr>
      <w:rPr>
        <w:rFonts w:ascii="Courier New" w:hAnsi="Courier New" w:eastAsia="Courier New" w:cs="Courier New"/>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3">
    <w:nsid w:val="39702D9F"/>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4">
    <w:nsid w:val="4BC8393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nsid w:val="4DAEDE3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6">
    <w:nsid w:val="4EF3292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
    <w:nsid w:val="4F7DB772"/>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8">
    <w:nsid w:val="517824D3"/>
    <w:lvl w:ilvl="0">
      <w:isLgl w:val="false"/>
      <w:lvlJc w:val="left"/>
      <w:lvlText w:val="-"/>
      <w:numFmt w:val="bullet"/>
      <w:pPr>
        <w:pBdr/>
        <w:spacing/>
        <w:ind w:hanging="360" w:left="780"/>
      </w:pPr>
      <w:rPr>
        <w:rFonts w:hint="default" w:ascii="Arial" w:hAnsi="Arial" w:cs="Arial" w:eastAsiaTheme="minorEastAsia"/>
      </w:rPr>
      <w:start w:val="7"/>
      <w:suff w:val="tab"/>
    </w:lvl>
    <w:lvl w:ilvl="1">
      <w:isLgl w:val="false"/>
      <w:lvlJc w:val="left"/>
      <w:lvlText w:val="o"/>
      <w:numFmt w:val="bullet"/>
      <w:pPr>
        <w:pBdr/>
        <w:spacing/>
        <w:ind w:hanging="360" w:left="1500"/>
      </w:pPr>
      <w:rPr>
        <w:rFonts w:hint="default" w:ascii="Courier New" w:hAnsi="Courier New" w:cs="Courier New"/>
      </w:rPr>
      <w:start w:val="1"/>
      <w:suff w:val="tab"/>
    </w:lvl>
    <w:lvl w:ilvl="2">
      <w:isLgl w:val="false"/>
      <w:lvlJc w:val="left"/>
      <w:lvlText w:val=""/>
      <w:numFmt w:val="bullet"/>
      <w:pPr>
        <w:pBdr/>
        <w:spacing/>
        <w:ind w:hanging="360" w:left="2220"/>
      </w:pPr>
      <w:rPr>
        <w:rFonts w:hint="default" w:ascii="Wingdings" w:hAnsi="Wingdings"/>
      </w:rPr>
      <w:start w:val="1"/>
      <w:suff w:val="tab"/>
    </w:lvl>
    <w:lvl w:ilvl="3">
      <w:isLgl w:val="false"/>
      <w:lvlJc w:val="left"/>
      <w:lvlText w:val=""/>
      <w:numFmt w:val="bullet"/>
      <w:pPr>
        <w:pBdr/>
        <w:spacing/>
        <w:ind w:hanging="360" w:left="2940"/>
      </w:pPr>
      <w:rPr>
        <w:rFonts w:hint="default" w:ascii="Symbol" w:hAnsi="Symbol"/>
      </w:rPr>
      <w:start w:val="1"/>
      <w:suff w:val="tab"/>
    </w:lvl>
    <w:lvl w:ilvl="4">
      <w:isLgl w:val="false"/>
      <w:lvlJc w:val="left"/>
      <w:lvlText w:val="o"/>
      <w:numFmt w:val="bullet"/>
      <w:pPr>
        <w:pBdr/>
        <w:spacing/>
        <w:ind w:hanging="360" w:left="3660"/>
      </w:pPr>
      <w:rPr>
        <w:rFonts w:hint="default" w:ascii="Courier New" w:hAnsi="Courier New" w:cs="Courier New"/>
      </w:rPr>
      <w:start w:val="1"/>
      <w:suff w:val="tab"/>
    </w:lvl>
    <w:lvl w:ilvl="5">
      <w:isLgl w:val="false"/>
      <w:lvlJc w:val="left"/>
      <w:lvlText w:val=""/>
      <w:numFmt w:val="bullet"/>
      <w:pPr>
        <w:pBdr/>
        <w:spacing/>
        <w:ind w:hanging="360" w:left="4380"/>
      </w:pPr>
      <w:rPr>
        <w:rFonts w:hint="default" w:ascii="Wingdings" w:hAnsi="Wingdings"/>
      </w:rPr>
      <w:start w:val="1"/>
      <w:suff w:val="tab"/>
    </w:lvl>
    <w:lvl w:ilvl="6">
      <w:isLgl w:val="false"/>
      <w:lvlJc w:val="left"/>
      <w:lvlText w:val=""/>
      <w:numFmt w:val="bullet"/>
      <w:pPr>
        <w:pBdr/>
        <w:spacing/>
        <w:ind w:hanging="360" w:left="5100"/>
      </w:pPr>
      <w:rPr>
        <w:rFonts w:hint="default" w:ascii="Symbol" w:hAnsi="Symbol"/>
      </w:rPr>
      <w:start w:val="1"/>
      <w:suff w:val="tab"/>
    </w:lvl>
    <w:lvl w:ilvl="7">
      <w:isLgl w:val="false"/>
      <w:lvlJc w:val="left"/>
      <w:lvlText w:val="o"/>
      <w:numFmt w:val="bullet"/>
      <w:pPr>
        <w:pBdr/>
        <w:spacing/>
        <w:ind w:hanging="360" w:left="5820"/>
      </w:pPr>
      <w:rPr>
        <w:rFonts w:hint="default" w:ascii="Courier New" w:hAnsi="Courier New" w:cs="Courier New"/>
      </w:rPr>
      <w:start w:val="1"/>
      <w:suff w:val="tab"/>
    </w:lvl>
    <w:lvl w:ilvl="8">
      <w:isLgl w:val="false"/>
      <w:lvlJc w:val="left"/>
      <w:lvlText w:val=""/>
      <w:numFmt w:val="bullet"/>
      <w:pPr>
        <w:pBdr/>
        <w:spacing/>
        <w:ind w:hanging="360" w:left="6540"/>
      </w:pPr>
      <w:rPr>
        <w:rFonts w:hint="default" w:ascii="Wingdings" w:hAnsi="Wingdings"/>
      </w:rPr>
      <w:start w:val="1"/>
      <w:suff w:val="tab"/>
    </w:lvl>
  </w:abstractNum>
  <w:abstractNum w:abstractNumId="19">
    <w:nsid w:val="51FDEBEB"/>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0">
    <w:nsid w:val="6B3B2AE5"/>
    <w:lvl w:ilvl="0">
      <w:isLgl w:val="false"/>
      <w:lvlJc w:val="left"/>
      <w:lvlText w:val=""/>
      <w:numFmt w:val="bullet"/>
      <w:pPr>
        <w:pBdr/>
        <w:tabs>
          <w:tab w:val="left" w:leader="none" w:pos="420"/>
        </w:tabs>
        <w:spacing/>
        <w:ind w:hanging="420" w:left="420"/>
      </w:pPr>
      <w:rPr>
        <w:rFonts w:hint="default" w:ascii="Wingdings" w:hAnsi="Wingdings"/>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1">
    <w:nsid w:val="76A4D77B"/>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6"/>
  </w:num>
  <w:num w:numId="2">
    <w:abstractNumId w:val="4"/>
  </w:num>
  <w:num w:numId="3">
    <w:abstractNumId w:val="3"/>
  </w:num>
  <w:num w:numId="4">
    <w:abstractNumId w:val="5"/>
  </w:num>
  <w:num w:numId="5">
    <w:abstractNumId w:val="2"/>
  </w:num>
  <w:num w:numId="6">
    <w:abstractNumId w:val="1"/>
  </w:num>
  <w:num w:numId="7">
    <w:abstractNumId w:val="12"/>
  </w:num>
  <w:num w:numId="8">
    <w:abstractNumId w:val="11"/>
  </w:num>
  <w:num w:numId="9">
    <w:abstractNumId w:val="19"/>
  </w:num>
  <w:num w:numId="10">
    <w:abstractNumId w:val="13"/>
  </w:num>
  <w:num w:numId="11">
    <w:abstractNumId w:val="7"/>
  </w:num>
  <w:num w:numId="12">
    <w:abstractNumId w:val="18"/>
  </w:num>
  <w:num w:numId="13">
    <w:abstractNumId w:val="0"/>
  </w:num>
  <w:num w:numId="14">
    <w:abstractNumId w:val="20"/>
  </w:num>
  <w:num w:numId="15">
    <w:abstractNumId w:val="17"/>
  </w:num>
  <w:num w:numId="16">
    <w:abstractNumId w:val="15"/>
  </w:num>
  <w:num w:numId="17">
    <w:abstractNumId w:val="9"/>
  </w:num>
  <w:num w:numId="18">
    <w:abstractNumId w:val="16"/>
  </w:num>
  <w:num w:numId="19">
    <w:abstractNumId w:val="8"/>
  </w:num>
  <w:num w:numId="20">
    <w:abstractNumId w:val="10"/>
  </w:num>
  <w:num w:numId="21">
    <w:abstractNumId w:val="21"/>
  </w:num>
  <w:num w:numId="2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doNotExpandShiftReturn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SimSun"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2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2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2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2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2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2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2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2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2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2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2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2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2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2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2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2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2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2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2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2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2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2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2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2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2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2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2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2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2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2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2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2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2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2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2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2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2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2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2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2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2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2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2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2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2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2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2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2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2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2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2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2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2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2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2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2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2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2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2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2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2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2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2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2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2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2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2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2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2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2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2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2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2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2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2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2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2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2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2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2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2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2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2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2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2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2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2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2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2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2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2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2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2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2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2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2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2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72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72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72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72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72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numbering" w:styleId="149" w:default="1">
    <w:name w:val="No List"/>
    <w:uiPriority w:val="99"/>
    <w:semiHidden/>
    <w:unhideWhenUsed/>
    <w:pPr>
      <w:pBdr/>
      <w:spacing/>
      <w:ind/>
    </w:pPr>
  </w:style>
  <w:style w:type="character" w:styleId="166">
    <w:name w:val="Intense Emphasis"/>
    <w:basedOn w:val="725"/>
    <w:uiPriority w:val="21"/>
    <w:qFormat/>
    <w:pPr>
      <w:pBdr/>
      <w:spacing/>
      <w:ind/>
    </w:pPr>
    <w:rPr>
      <w:i/>
      <w:iCs/>
      <w:color w:val="0f4761" w:themeColor="accent1" w:themeShade="BF"/>
    </w:rPr>
  </w:style>
  <w:style w:type="character" w:styleId="169">
    <w:name w:val="Intense Reference"/>
    <w:basedOn w:val="725"/>
    <w:uiPriority w:val="32"/>
    <w:qFormat/>
    <w:pPr>
      <w:pBdr/>
      <w:spacing/>
      <w:ind/>
    </w:pPr>
    <w:rPr>
      <w:b/>
      <w:bCs/>
      <w:smallCaps/>
      <w:color w:val="0f4761" w:themeColor="accent1" w:themeShade="BF"/>
      <w:spacing w:val="5"/>
    </w:rPr>
  </w:style>
  <w:style w:type="character" w:styleId="171">
    <w:name w:val="Subtle Emphasis"/>
    <w:basedOn w:val="725"/>
    <w:uiPriority w:val="19"/>
    <w:qFormat/>
    <w:pPr>
      <w:pBdr/>
      <w:spacing/>
      <w:ind/>
    </w:pPr>
    <w:rPr>
      <w:i/>
      <w:iCs/>
      <w:color w:val="404040" w:themeColor="text1" w:themeTint="BF"/>
    </w:rPr>
  </w:style>
  <w:style w:type="character" w:styleId="174">
    <w:name w:val="Subtle Reference"/>
    <w:basedOn w:val="725"/>
    <w:uiPriority w:val="31"/>
    <w:qFormat/>
    <w:pPr>
      <w:pBdr/>
      <w:spacing/>
      <w:ind/>
    </w:pPr>
    <w:rPr>
      <w:smallCaps/>
      <w:color w:val="5a5a5a" w:themeColor="text1" w:themeTint="A5"/>
    </w:rPr>
  </w:style>
  <w:style w:type="character" w:styleId="175">
    <w:name w:val="Book Title"/>
    <w:basedOn w:val="725"/>
    <w:uiPriority w:val="33"/>
    <w:qFormat/>
    <w:pPr>
      <w:pBdr/>
      <w:spacing/>
      <w:ind/>
    </w:pPr>
    <w:rPr>
      <w:b/>
      <w:bCs/>
      <w:i/>
      <w:iCs/>
      <w:spacing w:val="5"/>
    </w:rPr>
  </w:style>
  <w:style w:type="paragraph" w:styleId="208">
    <w:name w:val="TOC Heading"/>
    <w:uiPriority w:val="39"/>
    <w:unhideWhenUsed/>
    <w:pPr>
      <w:pBdr/>
      <w:spacing/>
      <w:ind/>
    </w:pPr>
  </w:style>
  <w:style w:type="paragraph" w:styleId="715" w:default="1">
    <w:name w:val="Normal"/>
    <w:uiPriority w:val="0"/>
    <w:qFormat/>
    <w:pPr>
      <w:pBdr/>
      <w:spacing w:after="200" w:line="276" w:lineRule="auto"/>
      <w:ind/>
    </w:pPr>
    <w:rPr>
      <w:rFonts w:ascii="Times New Roman" w:hAnsi="Times New Roman" w:eastAsiaTheme="minorEastAsia" w:cstheme="minorBidi"/>
      <w:color w:val="333333"/>
      <w:sz w:val="24"/>
      <w:szCs w:val="22"/>
      <w:lang w:val="en-US" w:eastAsia="en-US" w:bidi="ar-SA"/>
    </w:rPr>
  </w:style>
  <w:style w:type="paragraph" w:styleId="716">
    <w:name w:val="Heading 1"/>
    <w:basedOn w:val="715"/>
    <w:next w:val="715"/>
    <w:link w:val="999"/>
    <w:uiPriority w:val="9"/>
    <w:qFormat/>
    <w:pPr>
      <w:keepNext w:val="true"/>
      <w:keepLines w:val="true"/>
      <w:pBdr/>
      <w:spacing w:after="0" w:before="480"/>
      <w:ind/>
      <w:outlineLvl w:val="0"/>
    </w:pPr>
    <w:rPr>
      <w:rFonts w:asciiTheme="majorHAnsi" w:hAnsiTheme="majorHAnsi" w:eastAsiaTheme="majorEastAsia" w:cstheme="majorBidi"/>
      <w:b/>
      <w:bCs/>
      <w:color w:val="376092" w:themeColor="accent1" w:themeShade="BF"/>
      <w:sz w:val="28"/>
      <w:szCs w:val="28"/>
    </w:rPr>
  </w:style>
  <w:style w:type="paragraph" w:styleId="717">
    <w:name w:val="Heading 2"/>
    <w:basedOn w:val="715"/>
    <w:next w:val="715"/>
    <w:link w:val="1000"/>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718">
    <w:name w:val="Heading 3"/>
    <w:basedOn w:val="715"/>
    <w:next w:val="715"/>
    <w:link w:val="1001"/>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719">
    <w:name w:val="Heading 4"/>
    <w:basedOn w:val="715"/>
    <w:next w:val="715"/>
    <w:link w:val="1011"/>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20">
    <w:name w:val="Heading 5"/>
    <w:basedOn w:val="715"/>
    <w:next w:val="715"/>
    <w:link w:val="1012"/>
    <w:uiPriority w:val="9"/>
    <w:semiHidden/>
    <w:unhideWhenUsed/>
    <w:qFormat/>
    <w:pPr>
      <w:keepNext w:val="true"/>
      <w:keepLines w:val="true"/>
      <w:pBdr/>
      <w:spacing w:after="0" w:before="200"/>
      <w:ind/>
      <w:outlineLvl w:val="4"/>
    </w:pPr>
    <w:rPr>
      <w:rFonts w:asciiTheme="majorHAnsi" w:hAnsiTheme="majorHAnsi" w:eastAsiaTheme="majorEastAsia" w:cstheme="majorBidi"/>
      <w:color w:val="254061" w:themeColor="accent1" w:themeShade="80"/>
    </w:rPr>
  </w:style>
  <w:style w:type="paragraph" w:styleId="721">
    <w:name w:val="Heading 6"/>
    <w:basedOn w:val="715"/>
    <w:next w:val="715"/>
    <w:link w:val="1013"/>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54061" w:themeColor="accent1" w:themeShade="80"/>
    </w:rPr>
  </w:style>
  <w:style w:type="paragraph" w:styleId="722">
    <w:name w:val="Heading 7"/>
    <w:basedOn w:val="715"/>
    <w:next w:val="715"/>
    <w:link w:val="1014"/>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723">
    <w:name w:val="Heading 8"/>
    <w:basedOn w:val="715"/>
    <w:next w:val="715"/>
    <w:link w:val="1015"/>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724">
    <w:name w:val="Heading 9"/>
    <w:basedOn w:val="715"/>
    <w:next w:val="715"/>
    <w:link w:val="1016"/>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styleId="725" w:default="1">
    <w:name w:val="Default Paragraph Font"/>
    <w:uiPriority w:val="1"/>
    <w:semiHidden/>
    <w:unhideWhenUsed/>
    <w:pPr>
      <w:pBdr/>
      <w:spacing/>
      <w:ind/>
    </w:pPr>
  </w:style>
  <w:style w:type="table" w:styleId="726" w:default="1">
    <w:name w:val="Normal Table"/>
    <w:uiPriority w:val="99"/>
    <w:semiHidden/>
    <w:unhideWhenUsed/>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27">
    <w:name w:val="Body Text"/>
    <w:basedOn w:val="715"/>
    <w:link w:val="1005"/>
    <w:uiPriority w:val="99"/>
    <w:unhideWhenUsed/>
    <w:qFormat/>
    <w:pPr>
      <w:pBdr/>
      <w:spacing w:after="120"/>
      <w:ind/>
    </w:pPr>
  </w:style>
  <w:style w:type="paragraph" w:styleId="728">
    <w:name w:val="Body Text 2"/>
    <w:basedOn w:val="715"/>
    <w:link w:val="1006"/>
    <w:uiPriority w:val="99"/>
    <w:unhideWhenUsed/>
    <w:qFormat/>
    <w:pPr>
      <w:pBdr/>
      <w:spacing w:after="120" w:line="480" w:lineRule="auto"/>
      <w:ind/>
    </w:pPr>
  </w:style>
  <w:style w:type="paragraph" w:styleId="729">
    <w:name w:val="Body Text 3"/>
    <w:basedOn w:val="715"/>
    <w:link w:val="1007"/>
    <w:uiPriority w:val="99"/>
    <w:unhideWhenUsed/>
    <w:qFormat/>
    <w:pPr>
      <w:pBdr/>
      <w:spacing w:after="120"/>
      <w:ind/>
    </w:pPr>
    <w:rPr>
      <w:sz w:val="16"/>
      <w:szCs w:val="16"/>
    </w:rPr>
  </w:style>
  <w:style w:type="paragraph" w:styleId="730">
    <w:name w:val="Caption"/>
    <w:basedOn w:val="715"/>
    <w:next w:val="715"/>
    <w:uiPriority w:val="35"/>
    <w:semiHidden/>
    <w:unhideWhenUsed/>
    <w:qFormat/>
    <w:pPr>
      <w:pBdr/>
      <w:spacing w:line="240" w:lineRule="auto"/>
      <w:ind/>
    </w:pPr>
    <w:rPr>
      <w:b/>
      <w:bCs/>
      <w:color w:val="4f81bd" w:themeColor="accent1"/>
      <w:sz w:val="18"/>
      <w:szCs w:val="18"/>
      <w14:textFill>
        <w14:solidFill>
          <w14:schemeClr w14:val="accent1"/>
        </w14:solidFill>
      </w14:textFill>
    </w:rPr>
  </w:style>
  <w:style w:type="paragraph" w:styleId="731">
    <w:name w:val="endnote text"/>
    <w:basedOn w:val="715"/>
    <w:link w:val="994"/>
    <w:uiPriority w:val="99"/>
    <w:semiHidden/>
    <w:unhideWhenUsed/>
    <w:pPr>
      <w:pBdr/>
      <w:spacing w:after="0" w:line="240" w:lineRule="auto"/>
      <w:ind/>
    </w:pPr>
    <w:rPr>
      <w:sz w:val="20"/>
      <w:szCs w:val="20"/>
    </w:rPr>
  </w:style>
  <w:style w:type="paragraph" w:styleId="732">
    <w:name w:val="Footer"/>
    <w:basedOn w:val="715"/>
    <w:link w:val="997"/>
    <w:uiPriority w:val="99"/>
    <w:unhideWhenUsed/>
    <w:qFormat/>
    <w:pPr>
      <w:pBdr/>
      <w:tabs>
        <w:tab w:val="center" w:leader="none" w:pos="4680"/>
        <w:tab w:val="right" w:leader="none" w:pos="9360"/>
      </w:tabs>
      <w:spacing w:after="0" w:line="240" w:lineRule="auto"/>
      <w:ind/>
    </w:pPr>
  </w:style>
  <w:style w:type="paragraph" w:styleId="733">
    <w:name w:val="footnote text"/>
    <w:basedOn w:val="715"/>
    <w:link w:val="993"/>
    <w:uiPriority w:val="99"/>
    <w:semiHidden/>
    <w:unhideWhenUsed/>
    <w:qFormat/>
    <w:pPr>
      <w:pBdr/>
      <w:spacing w:after="0" w:line="240" w:lineRule="auto"/>
      <w:ind/>
    </w:pPr>
    <w:rPr>
      <w:sz w:val="20"/>
      <w:szCs w:val="20"/>
    </w:rPr>
  </w:style>
  <w:style w:type="paragraph" w:styleId="734">
    <w:name w:val="Header"/>
    <w:basedOn w:val="715"/>
    <w:link w:val="996"/>
    <w:uiPriority w:val="99"/>
    <w:unhideWhenUsed/>
    <w:qFormat/>
    <w:pPr>
      <w:pBdr/>
      <w:tabs>
        <w:tab w:val="center" w:leader="none" w:pos="4680"/>
        <w:tab w:val="right" w:leader="none" w:pos="9360"/>
      </w:tabs>
      <w:spacing w:after="0" w:line="240" w:lineRule="auto"/>
      <w:ind/>
    </w:pPr>
  </w:style>
  <w:style w:type="paragraph" w:styleId="735">
    <w:name w:val="HTML Preformatted"/>
    <w:uiPriority w:val="99"/>
    <w:semiHidden/>
    <w:unhideWhenUsed/>
    <w:pPr>
      <w:pBd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ind/>
      <w:jc w:val="left"/>
    </w:pPr>
    <w:rPr>
      <w:rFonts w:hint="eastAsia" w:ascii="SimSun" w:hAnsi="SimSun" w:eastAsia="SimSun" w:cs="SimSun"/>
      <w:sz w:val="24"/>
      <w:szCs w:val="24"/>
      <w:lang w:val="en-US" w:eastAsia="zh-CN" w:bidi="ar"/>
    </w:rPr>
  </w:style>
  <w:style w:type="paragraph" w:styleId="736">
    <w:name w:val="List"/>
    <w:basedOn w:val="715"/>
    <w:uiPriority w:val="99"/>
    <w:unhideWhenUsed/>
    <w:qFormat/>
    <w:pPr>
      <w:pBdr/>
      <w:spacing/>
      <w:ind w:hanging="360" w:left="360"/>
      <w:contextualSpacing w:val="true"/>
    </w:pPr>
  </w:style>
  <w:style w:type="paragraph" w:styleId="737">
    <w:name w:val="List 2"/>
    <w:basedOn w:val="715"/>
    <w:uiPriority w:val="99"/>
    <w:unhideWhenUsed/>
    <w:qFormat/>
    <w:pPr>
      <w:pBdr/>
      <w:spacing/>
      <w:ind w:hanging="360" w:left="720"/>
      <w:contextualSpacing w:val="true"/>
    </w:pPr>
  </w:style>
  <w:style w:type="paragraph" w:styleId="738">
    <w:name w:val="List 3"/>
    <w:basedOn w:val="715"/>
    <w:uiPriority w:val="99"/>
    <w:unhideWhenUsed/>
    <w:qFormat/>
    <w:pPr>
      <w:pBdr/>
      <w:spacing/>
      <w:ind w:hanging="360" w:left="1080"/>
      <w:contextualSpacing w:val="true"/>
    </w:pPr>
  </w:style>
  <w:style w:type="paragraph" w:styleId="739">
    <w:name w:val="List Bullet"/>
    <w:basedOn w:val="715"/>
    <w:uiPriority w:val="99"/>
    <w:unhideWhenUsed/>
    <w:qFormat/>
    <w:pPr>
      <w:numPr>
        <w:ilvl w:val="0"/>
        <w:numId w:val="1"/>
      </w:numPr>
      <w:pBdr/>
      <w:spacing/>
      <w:ind/>
      <w:contextualSpacing w:val="true"/>
    </w:pPr>
  </w:style>
  <w:style w:type="paragraph" w:styleId="740">
    <w:name w:val="List Bullet 2"/>
    <w:basedOn w:val="715"/>
    <w:uiPriority w:val="99"/>
    <w:unhideWhenUsed/>
    <w:qFormat/>
    <w:pPr>
      <w:numPr>
        <w:ilvl w:val="0"/>
        <w:numId w:val="2"/>
      </w:numPr>
      <w:pBdr/>
      <w:spacing/>
      <w:ind/>
      <w:contextualSpacing w:val="true"/>
    </w:pPr>
  </w:style>
  <w:style w:type="paragraph" w:styleId="741">
    <w:name w:val="List Bullet 3"/>
    <w:basedOn w:val="715"/>
    <w:uiPriority w:val="99"/>
    <w:unhideWhenUsed/>
    <w:qFormat/>
    <w:pPr>
      <w:numPr>
        <w:ilvl w:val="0"/>
        <w:numId w:val="3"/>
      </w:numPr>
      <w:pBdr/>
      <w:spacing/>
      <w:ind/>
      <w:contextualSpacing w:val="true"/>
    </w:pPr>
  </w:style>
  <w:style w:type="paragraph" w:styleId="742">
    <w:name w:val="List Continue"/>
    <w:basedOn w:val="715"/>
    <w:uiPriority w:val="99"/>
    <w:unhideWhenUsed/>
    <w:qFormat/>
    <w:pPr>
      <w:pBdr/>
      <w:spacing w:after="120"/>
      <w:ind w:left="360"/>
      <w:contextualSpacing w:val="true"/>
    </w:pPr>
  </w:style>
  <w:style w:type="paragraph" w:styleId="743">
    <w:name w:val="List Continue 2"/>
    <w:basedOn w:val="715"/>
    <w:uiPriority w:val="99"/>
    <w:unhideWhenUsed/>
    <w:qFormat/>
    <w:pPr>
      <w:pBdr/>
      <w:spacing w:after="120"/>
      <w:ind w:left="720"/>
      <w:contextualSpacing w:val="true"/>
    </w:pPr>
  </w:style>
  <w:style w:type="paragraph" w:styleId="744">
    <w:name w:val="List Continue 3"/>
    <w:basedOn w:val="715"/>
    <w:uiPriority w:val="99"/>
    <w:unhideWhenUsed/>
    <w:qFormat/>
    <w:pPr>
      <w:pBdr/>
      <w:spacing w:after="120"/>
      <w:ind w:left="1080"/>
      <w:contextualSpacing w:val="true"/>
    </w:pPr>
  </w:style>
  <w:style w:type="paragraph" w:styleId="745">
    <w:name w:val="List Number"/>
    <w:basedOn w:val="715"/>
    <w:uiPriority w:val="99"/>
    <w:unhideWhenUsed/>
    <w:qFormat/>
    <w:pPr>
      <w:numPr>
        <w:ilvl w:val="0"/>
        <w:numId w:val="4"/>
      </w:numPr>
      <w:pBdr/>
      <w:spacing/>
      <w:ind/>
      <w:contextualSpacing w:val="true"/>
    </w:pPr>
  </w:style>
  <w:style w:type="paragraph" w:styleId="746">
    <w:name w:val="List Number 2"/>
    <w:basedOn w:val="715"/>
    <w:uiPriority w:val="99"/>
    <w:unhideWhenUsed/>
    <w:qFormat/>
    <w:pPr>
      <w:numPr>
        <w:ilvl w:val="0"/>
        <w:numId w:val="5"/>
      </w:numPr>
      <w:pBdr/>
      <w:spacing/>
      <w:ind/>
      <w:contextualSpacing w:val="true"/>
    </w:pPr>
  </w:style>
  <w:style w:type="paragraph" w:styleId="747">
    <w:name w:val="List Number 3"/>
    <w:basedOn w:val="715"/>
    <w:uiPriority w:val="99"/>
    <w:unhideWhenUsed/>
    <w:qFormat/>
    <w:pPr>
      <w:numPr>
        <w:ilvl w:val="0"/>
        <w:numId w:val="6"/>
      </w:numPr>
      <w:pBdr/>
      <w:spacing/>
      <w:ind/>
      <w:contextualSpacing w:val="true"/>
    </w:pPr>
  </w:style>
  <w:style w:type="paragraph" w:styleId="748">
    <w:name w:val="macro"/>
    <w:link w:val="1008"/>
    <w:uiPriority w:val="99"/>
    <w:unhideWhenUsed/>
    <w:qFormat/>
    <w:pPr>
      <w:pBdr/>
      <w:tabs>
        <w:tab w:val="left" w:leader="none" w:pos="576"/>
        <w:tab w:val="left" w:leader="none" w:pos="1152"/>
        <w:tab w:val="left" w:leader="none" w:pos="1728"/>
        <w:tab w:val="left" w:leader="none" w:pos="2304"/>
        <w:tab w:val="left" w:leader="none" w:pos="2880"/>
        <w:tab w:val="left" w:leader="none" w:pos="3456"/>
        <w:tab w:val="left" w:leader="none" w:pos="4032"/>
      </w:tabs>
      <w:spacing w:after="200" w:line="276" w:lineRule="auto"/>
      <w:ind/>
    </w:pPr>
    <w:rPr>
      <w:rFonts w:ascii="Courier" w:hAnsi="Courier" w:eastAsiaTheme="minorEastAsia" w:cstheme="minorBidi"/>
      <w:lang w:val="en-US" w:eastAsia="en-US" w:bidi="ar-SA"/>
    </w:rPr>
  </w:style>
  <w:style w:type="paragraph" w:styleId="749">
    <w:name w:val="Normal (Web)"/>
    <w:uiPriority w:val="99"/>
    <w:semiHidden/>
    <w:unhideWhenUsed/>
    <w:pPr>
      <w:pBdr/>
      <w:spacing w:afterAutospacing="1" w:beforeAutospacing="1"/>
      <w:ind/>
    </w:pPr>
    <w:rPr>
      <w:rFonts w:ascii="Times New Roman" w:hAnsi="Times New Roman" w:eastAsia="SimSun" w:cs="Times New Roman"/>
      <w:sz w:val="24"/>
      <w:szCs w:val="24"/>
      <w:lang w:val="en-US" w:eastAsia="zh-CN" w:bidi="ar-SA"/>
    </w:rPr>
  </w:style>
  <w:style w:type="paragraph" w:styleId="750">
    <w:name w:val="Subtitle"/>
    <w:basedOn w:val="715"/>
    <w:next w:val="715"/>
    <w:link w:val="1003"/>
    <w:uiPriority w:val="11"/>
    <w:qFormat/>
    <w:pPr>
      <w:pBdr/>
      <w:spacing/>
      <w:ind/>
    </w:pPr>
    <w:rPr>
      <w:rFonts w:asciiTheme="majorHAnsi" w:hAnsiTheme="majorHAnsi" w:eastAsiaTheme="majorEastAsia" w:cstheme="majorBidi"/>
      <w:i/>
      <w:iCs/>
      <w:color w:val="4f81bd" w:themeColor="accent1"/>
      <w:spacing w:val="15"/>
      <w:szCs w:val="24"/>
      <w14:textFill>
        <w14:solidFill>
          <w14:schemeClr w14:val="accent1"/>
        </w14:solidFill>
      </w14:textFill>
    </w:rPr>
  </w:style>
  <w:style w:type="paragraph" w:styleId="751">
    <w:name w:val="table of figures"/>
    <w:basedOn w:val="715"/>
    <w:next w:val="715"/>
    <w:uiPriority w:val="99"/>
    <w:unhideWhenUsed/>
    <w:qFormat/>
    <w:pPr>
      <w:pBdr/>
      <w:spacing w:after="0"/>
      <w:ind/>
    </w:pPr>
  </w:style>
  <w:style w:type="paragraph" w:styleId="752">
    <w:name w:val="Title"/>
    <w:basedOn w:val="715"/>
    <w:next w:val="715"/>
    <w:link w:val="1002"/>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75e" w:themeColor="text2" w:themeShade="BF"/>
      <w:spacing w:val="5"/>
      <w:sz w:val="52"/>
      <w:szCs w:val="52"/>
    </w:rPr>
  </w:style>
  <w:style w:type="paragraph" w:styleId="753">
    <w:name w:val="toc 1"/>
    <w:basedOn w:val="715"/>
    <w:next w:val="715"/>
    <w:uiPriority w:val="39"/>
    <w:unhideWhenUsed/>
    <w:qFormat/>
    <w:pPr>
      <w:pBdr/>
      <w:spacing w:after="100"/>
      <w:ind/>
    </w:pPr>
  </w:style>
  <w:style w:type="paragraph" w:styleId="754">
    <w:name w:val="toc 2"/>
    <w:basedOn w:val="715"/>
    <w:next w:val="715"/>
    <w:uiPriority w:val="39"/>
    <w:unhideWhenUsed/>
    <w:qFormat/>
    <w:pPr>
      <w:pBdr/>
      <w:spacing w:after="100"/>
      <w:ind w:left="220"/>
    </w:pPr>
  </w:style>
  <w:style w:type="paragraph" w:styleId="755">
    <w:name w:val="toc 3"/>
    <w:basedOn w:val="715"/>
    <w:next w:val="715"/>
    <w:uiPriority w:val="39"/>
    <w:unhideWhenUsed/>
    <w:qFormat/>
    <w:pPr>
      <w:pBdr/>
      <w:spacing w:after="100"/>
      <w:ind w:left="440"/>
    </w:pPr>
  </w:style>
  <w:style w:type="paragraph" w:styleId="756">
    <w:name w:val="toc 4"/>
    <w:basedOn w:val="715"/>
    <w:next w:val="715"/>
    <w:uiPriority w:val="39"/>
    <w:unhideWhenUsed/>
    <w:qFormat/>
    <w:pPr>
      <w:pBdr/>
      <w:spacing w:after="100"/>
      <w:ind w:left="660"/>
    </w:pPr>
  </w:style>
  <w:style w:type="paragraph" w:styleId="757">
    <w:name w:val="toc 5"/>
    <w:basedOn w:val="715"/>
    <w:next w:val="715"/>
    <w:uiPriority w:val="39"/>
    <w:unhideWhenUsed/>
    <w:qFormat/>
    <w:pPr>
      <w:pBdr/>
      <w:spacing w:after="100"/>
      <w:ind w:left="880"/>
    </w:pPr>
  </w:style>
  <w:style w:type="paragraph" w:styleId="758">
    <w:name w:val="toc 6"/>
    <w:basedOn w:val="715"/>
    <w:next w:val="715"/>
    <w:uiPriority w:val="39"/>
    <w:unhideWhenUsed/>
    <w:qFormat/>
    <w:pPr>
      <w:pBdr/>
      <w:spacing w:after="100"/>
      <w:ind w:left="1100"/>
    </w:pPr>
  </w:style>
  <w:style w:type="paragraph" w:styleId="759">
    <w:name w:val="toc 7"/>
    <w:basedOn w:val="715"/>
    <w:next w:val="715"/>
    <w:uiPriority w:val="39"/>
    <w:unhideWhenUsed/>
    <w:qFormat/>
    <w:pPr>
      <w:pBdr/>
      <w:spacing w:after="100"/>
      <w:ind w:left="1320"/>
    </w:pPr>
  </w:style>
  <w:style w:type="paragraph" w:styleId="760">
    <w:name w:val="toc 8"/>
    <w:basedOn w:val="715"/>
    <w:next w:val="715"/>
    <w:uiPriority w:val="39"/>
    <w:unhideWhenUsed/>
    <w:qFormat/>
    <w:pPr>
      <w:pBdr/>
      <w:spacing w:after="100"/>
      <w:ind w:left="1540"/>
    </w:pPr>
  </w:style>
  <w:style w:type="paragraph" w:styleId="761">
    <w:name w:val="toc 9"/>
    <w:basedOn w:val="715"/>
    <w:next w:val="715"/>
    <w:uiPriority w:val="39"/>
    <w:unhideWhenUsed/>
    <w:qFormat/>
    <w:pPr>
      <w:pBdr/>
      <w:spacing w:after="100"/>
      <w:ind w:left="1760"/>
    </w:pPr>
  </w:style>
  <w:style w:type="character" w:styleId="762">
    <w:name w:val="Emphasis"/>
    <w:basedOn w:val="725"/>
    <w:uiPriority w:val="20"/>
    <w:qFormat/>
    <w:pPr>
      <w:pBdr/>
      <w:spacing/>
      <w:ind/>
    </w:pPr>
    <w:rPr>
      <w:i/>
      <w:iCs/>
    </w:rPr>
  </w:style>
  <w:style w:type="character" w:styleId="763">
    <w:name w:val="endnote reference"/>
    <w:basedOn w:val="725"/>
    <w:uiPriority w:val="99"/>
    <w:semiHidden/>
    <w:unhideWhenUsed/>
    <w:qFormat/>
    <w:pPr>
      <w:pBdr/>
      <w:spacing/>
      <w:ind/>
    </w:pPr>
    <w:rPr>
      <w:vertAlign w:val="superscript"/>
    </w:rPr>
  </w:style>
  <w:style w:type="character" w:styleId="764">
    <w:name w:val="FollowedHyperlink"/>
    <w:basedOn w:val="725"/>
    <w:uiPriority w:val="99"/>
    <w:semiHidden/>
    <w:unhideWhenUsed/>
    <w:qFormat/>
    <w:pPr>
      <w:pBdr/>
      <w:spacing/>
      <w:ind/>
    </w:pPr>
    <w:rPr>
      <w:color w:val="800080" w:themeColor="followedHyperlink"/>
      <w:u w:val="single"/>
      <w14:textFill>
        <w14:solidFill>
          <w14:schemeClr w14:val="folHlink"/>
        </w14:solidFill>
      </w14:textFill>
    </w:rPr>
  </w:style>
  <w:style w:type="character" w:styleId="765">
    <w:name w:val="footnote reference"/>
    <w:basedOn w:val="725"/>
    <w:uiPriority w:val="99"/>
    <w:semiHidden/>
    <w:unhideWhenUsed/>
    <w:qFormat/>
    <w:pPr>
      <w:pBdr/>
      <w:spacing/>
      <w:ind/>
    </w:pPr>
    <w:rPr>
      <w:vertAlign w:val="superscript"/>
    </w:rPr>
  </w:style>
  <w:style w:type="character" w:styleId="766">
    <w:name w:val="HTML Code"/>
    <w:basedOn w:val="725"/>
    <w:uiPriority w:val="99"/>
    <w:semiHidden/>
    <w:unhideWhenUsed/>
    <w:pPr>
      <w:pBdr/>
      <w:spacing/>
      <w:ind/>
    </w:pPr>
    <w:rPr>
      <w:rFonts w:ascii="Courier New" w:hAnsi="Courier New" w:cs="Courier New"/>
      <w:sz w:val="20"/>
      <w:szCs w:val="20"/>
    </w:rPr>
  </w:style>
  <w:style w:type="character" w:styleId="767">
    <w:name w:val="Hyperlink"/>
    <w:basedOn w:val="725"/>
    <w:uiPriority w:val="99"/>
    <w:unhideWhenUsed/>
    <w:qFormat/>
    <w:pPr>
      <w:pBdr/>
      <w:spacing/>
      <w:ind/>
    </w:pPr>
    <w:rPr>
      <w:color w:val="0000ff" w:themeColor="hyperlink"/>
      <w:u w:val="single"/>
      <w14:textFill>
        <w14:solidFill>
          <w14:schemeClr w14:val="hlink"/>
        </w14:solidFill>
      </w14:textFill>
    </w:rPr>
  </w:style>
  <w:style w:type="character" w:styleId="768">
    <w:name w:val="Strong"/>
    <w:basedOn w:val="725"/>
    <w:uiPriority w:val="22"/>
    <w:qFormat/>
    <w:pPr>
      <w:pBdr/>
      <w:spacing/>
      <w:ind/>
    </w:pPr>
    <w:rPr>
      <w:b/>
      <w:bCs/>
    </w:rPr>
  </w:style>
  <w:style w:type="table" w:styleId="769">
    <w:name w:val="Table Grid"/>
    <w:basedOn w:val="726"/>
    <w:uiPriority w:val="59"/>
    <w:qFormat/>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Shading"/>
    <w:basedOn w:val="726"/>
    <w:uiPriority w:val="60"/>
    <w:qFormat/>
    <w:pPr>
      <w:pBdr/>
      <w:spacing/>
      <w:ind/>
    </w:pPr>
    <w:rPr>
      <w:color w:val="000000" w:themeColor="text1" w:themeShade="BF"/>
    </w:rPr>
    <w:tblP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bfbfbf" w:themeFill="text1" w:themeFillTint="3F"/>
        <w:tcBorders>
          <w:left w:val="none" w:color="000000" w:sz="4" w:space="0"/>
          <w:right w:val="none" w:color="000000" w:sz="4" w:space="0"/>
        </w:tcBorders>
      </w:tcPr>
    </w:tblStylePr>
    <w:tblStylePr w:type="band1Vert">
      <w:pPr>
        <w:pBdr/>
        <w:spacing/>
        <w:ind/>
      </w:pPr>
      <w:tblPr>
        <w:tblBorders/>
      </w:tblPr>
      <w:tcPr>
        <w:shd w:val="clear" w:color="auto" w:fill="bfbfbf"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Shading Accent 1"/>
    <w:basedOn w:val="726"/>
    <w:uiPriority w:val="60"/>
    <w:qFormat/>
    <w:pPr>
      <w:pBdr/>
      <w:spacing/>
      <w:ind/>
    </w:pPr>
    <w:rPr>
      <w:color w:val="376092" w:themeColor="accent1" w:themeShade="BF"/>
    </w:rPr>
    <w:tblP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Shading Accent 2"/>
    <w:basedOn w:val="726"/>
    <w:uiPriority w:val="60"/>
    <w:qFormat/>
    <w:pPr>
      <w:pBdr/>
      <w:spacing/>
      <w:ind/>
    </w:pPr>
    <w:rPr>
      <w:color w:val="953735" w:themeColor="accent2" w:themeShade="BF"/>
    </w:rPr>
    <w:tblP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3"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3"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Shading Accent 3"/>
    <w:basedOn w:val="726"/>
    <w:uiPriority w:val="60"/>
    <w:qFormat/>
    <w:pPr>
      <w:pBdr/>
      <w:spacing/>
      <w:ind/>
    </w:pPr>
    <w:rPr>
      <w:color w:val="77933c" w:themeColor="accent3" w:themeShade="BF"/>
    </w:rPr>
    <w:tblP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Shading Accent 4"/>
    <w:basedOn w:val="726"/>
    <w:uiPriority w:val="60"/>
    <w:qFormat/>
    <w:pPr>
      <w:pBdr/>
      <w:spacing/>
      <w:ind/>
    </w:pPr>
    <w:rPr>
      <w:color w:val="604a7b" w:themeColor="accent4" w:themeShade="BF"/>
    </w:rPr>
    <w:tblP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ght Shading Accent 5"/>
    <w:basedOn w:val="726"/>
    <w:uiPriority w:val="60"/>
    <w:qFormat/>
    <w:pPr>
      <w:pBdr/>
      <w:spacing/>
      <w:ind/>
    </w:pPr>
    <w:rPr>
      <w:color w:val="31859c" w:themeColor="accent5" w:themeShade="BF"/>
    </w:rPr>
    <w:tblP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0"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0"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ght Shading Accent 6"/>
    <w:basedOn w:val="726"/>
    <w:uiPriority w:val="60"/>
    <w:qFormat/>
    <w:pPr>
      <w:pBdr/>
      <w:spacing/>
      <w:ind/>
    </w:pPr>
    <w:rPr>
      <w:color w:val="e46c0a" w:themeColor="accent6" w:themeShade="BF"/>
    </w:rPr>
    <w:tblP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5d1"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5d1"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ght List"/>
    <w:basedOn w:val="726"/>
    <w:uiPriority w:val="61"/>
    <w:qFormat/>
    <w:pPr>
      <w:pBdr/>
      <w:spacing/>
      <w:ind/>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ght List Accent 1"/>
    <w:basedOn w:val="726"/>
    <w:uiPriority w:val="61"/>
    <w:qFormat/>
    <w:pPr>
      <w:pBdr/>
      <w:spacing/>
      <w:ind/>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ght List Accent 2"/>
    <w:basedOn w:val="726"/>
    <w:uiPriority w:val="61"/>
    <w:qFormat/>
    <w:pPr>
      <w:pBdr/>
      <w:spacing/>
      <w:ind/>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ght List Accent 3"/>
    <w:basedOn w:val="726"/>
    <w:uiPriority w:val="61"/>
    <w:qFormat/>
    <w:pPr>
      <w:pBdr/>
      <w:spacing/>
      <w:ind/>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ght List Accent 4"/>
    <w:basedOn w:val="726"/>
    <w:uiPriority w:val="61"/>
    <w:qFormat/>
    <w:pPr>
      <w:pBdr/>
      <w:spacing/>
      <w:ind/>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ght List Accent 5"/>
    <w:basedOn w:val="726"/>
    <w:uiPriority w:val="61"/>
    <w:qFormat/>
    <w:pPr>
      <w:pBdr/>
      <w:spacing/>
      <w:ind/>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ght List Accent 6"/>
    <w:basedOn w:val="726"/>
    <w:uiPriority w:val="61"/>
    <w:qFormat/>
    <w:pPr>
      <w:pBdr/>
      <w:spacing/>
      <w:ind/>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ght Grid"/>
    <w:basedOn w:val="726"/>
    <w:uiPriority w:val="62"/>
    <w:qFormat/>
    <w:pPr>
      <w:pBdr/>
      <w:spacing/>
      <w:ind/>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bfbfbf"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bfbfbf"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ght Grid Accent 1"/>
    <w:basedOn w:val="726"/>
    <w:uiPriority w:val="62"/>
    <w:qFormat/>
    <w:pPr>
      <w:pBdr/>
      <w:spacing/>
      <w:ind/>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ght Grid Accent 2"/>
    <w:basedOn w:val="726"/>
    <w:uiPriority w:val="62"/>
    <w:qFormat/>
    <w:pPr>
      <w:pBdr/>
      <w:spacing/>
      <w:ind/>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3"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3"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ght Grid Accent 3"/>
    <w:basedOn w:val="726"/>
    <w:uiPriority w:val="62"/>
    <w:qFormat/>
    <w:pPr>
      <w:pBdr/>
      <w:spacing/>
      <w:ind/>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ght Grid Accent 4"/>
    <w:basedOn w:val="726"/>
    <w:uiPriority w:val="62"/>
    <w:qFormat/>
    <w:pPr>
      <w:pBdr/>
      <w:spacing/>
      <w:ind/>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ght Grid Accent 5"/>
    <w:basedOn w:val="726"/>
    <w:uiPriority w:val="62"/>
    <w:qFormat/>
    <w:pPr>
      <w:pBdr/>
      <w:spacing/>
      <w:ind/>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0"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0"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ght Grid Accent 6"/>
    <w:basedOn w:val="726"/>
    <w:uiPriority w:val="62"/>
    <w:pPr>
      <w:pBdr/>
      <w:spacing/>
      <w:ind/>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5d1"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5d1"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Shading 1"/>
    <w:basedOn w:val="726"/>
    <w:uiPriority w:val="63"/>
    <w:qFormat/>
    <w:pPr>
      <w:pBdr/>
      <w:spacing/>
      <w:ind/>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cPr>
      <w:tcBorders/>
    </w:tcPr>
    <w:tblStylePr w:type="band1Horz">
      <w:pPr>
        <w:pBdr/>
        <w:spacing/>
        <w:ind/>
      </w:pPr>
      <w:tblPr>
        <w:tblBorders/>
      </w:tblPr>
      <w:tcPr>
        <w:shd w:val="clear" w:color="auto" w:fill="bfbfbf" w:themeFill="text1" w:themeFillTint="3F"/>
        <w:tcBorders/>
      </w:tcPr>
    </w:tblStylePr>
    <w:tblStylePr w:type="band1Vert">
      <w:pPr>
        <w:pBdr/>
        <w:spacing/>
        <w:ind/>
      </w:pPr>
      <w:tblPr>
        <w:tblBorders/>
      </w:tblPr>
      <w:tcPr>
        <w:shd w:val="clear" w:color="auto" w:fill="bfbfbf"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000000" w:themeFill="text1"/>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Shading 1 Accent 1"/>
    <w:basedOn w:val="726"/>
    <w:uiPriority w:val="63"/>
    <w:qFormat/>
    <w:pPr>
      <w:pBdr/>
      <w:spacing/>
      <w:ind/>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Shading 1 Accent 2"/>
    <w:basedOn w:val="726"/>
    <w:uiPriority w:val="63"/>
    <w:qFormat/>
    <w:pPr>
      <w:pBdr/>
      <w:spacing/>
      <w:ind/>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3" w:themeFill="accent2" w:themeFillTint="3F"/>
        <w:tcBorders/>
      </w:tcPr>
    </w:tblStylePr>
    <w:tblStylePr w:type="band1Vert">
      <w:pPr>
        <w:pBdr/>
        <w:spacing/>
        <w:ind/>
      </w:pPr>
      <w:tblPr>
        <w:tblBorders/>
      </w:tblPr>
      <w:tcPr>
        <w:shd w:val="clear" w:color="auto" w:fill="efd3d3"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Shading 1 Accent 3"/>
    <w:basedOn w:val="726"/>
    <w:uiPriority w:val="63"/>
    <w:qFormat/>
    <w:pPr>
      <w:pBdr/>
      <w:spacing/>
      <w:ind/>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9bbb59" w:themeFill="accent3"/>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Shading 1 Accent 4"/>
    <w:basedOn w:val="726"/>
    <w:uiPriority w:val="63"/>
    <w:qFormat/>
    <w:pPr>
      <w:pBdr/>
      <w:spacing/>
      <w:ind/>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Shading 1 Accent 5"/>
    <w:basedOn w:val="726"/>
    <w:uiPriority w:val="63"/>
    <w:qFormat/>
    <w:pPr>
      <w:pBdr/>
      <w:spacing/>
      <w:ind/>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0" w:themeFill="accent5" w:themeFillTint="3F"/>
        <w:tcBorders/>
      </w:tcPr>
    </w:tblStylePr>
    <w:tblStylePr w:type="band1Vert">
      <w:pPr>
        <w:pBdr/>
        <w:spacing/>
        <w:ind/>
      </w:pPr>
      <w:tblPr>
        <w:tblBorders/>
      </w:tblPr>
      <w:tcPr>
        <w:shd w:val="clear" w:color="auto" w:fill="d2eaf0"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Shading 1 Accent 6"/>
    <w:basedOn w:val="726"/>
    <w:uiPriority w:val="63"/>
    <w:qFormat/>
    <w:pPr>
      <w:pBdr/>
      <w:spacing/>
      <w:ind/>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5d1" w:themeFill="accent6" w:themeFillTint="3F"/>
        <w:tcBorders/>
      </w:tcPr>
    </w:tblStylePr>
    <w:tblStylePr w:type="band1Vert">
      <w:pPr>
        <w:pBdr/>
        <w:spacing/>
        <w:ind/>
      </w:pPr>
      <w:tblPr>
        <w:tblBorders/>
      </w:tblPr>
      <w:tcPr>
        <w:shd w:val="clear" w:color="auto" w:fill="fde5d1"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Shading 2"/>
    <w:basedOn w:val="726"/>
    <w:uiPriority w:val="64"/>
    <w:qFormat/>
    <w:pPr>
      <w:pBdr/>
      <w:spacing/>
      <w:ind/>
    </w:pPr>
    <w:tblPr>
      <w:tblBorders>
        <w:top w:val="single" w:color="000000" w:sz="18" w:space="0"/>
        <w:bottom w:val="single" w:color="000000" w:sz="18" w:space="0"/>
      </w:tblBorders>
    </w:tblPr>
    <w:tcPr>
      <w:tcBorders/>
    </w:tcPr>
    <w:tblStylePr w:type="band1Horz">
      <w:pPr>
        <w:pBdr/>
        <w:spacing/>
        <w:ind/>
      </w:pPr>
      <w:tblPr>
        <w:tblBorders/>
      </w:tblPr>
      <w:tcPr>
        <w:shd w:val="clear" w:color="auto" w:fill="d7d7d7" w:themeFill="background1" w:themeFillShade="D8"/>
        <w:tcBorders/>
      </w:tcPr>
    </w:tblStylePr>
    <w:tblStylePr w:type="band1Vert">
      <w:pPr>
        <w:pBdr/>
        <w:spacing/>
        <w:ind/>
      </w:pPr>
      <w:tblPr>
        <w:tblBorders/>
      </w:tblPr>
      <w:tcPr>
        <w:shd w:val="clear" w:color="auto" w:fill="d7d7d7"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14:textFill>
          <w14:solidFill>
            <w14:schemeClr w14:val="bg1"/>
          </w14:solidFill>
        </w14:textFill>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14:textFill>
          <w14:solidFill>
            <w14:schemeClr w14:val="bg1"/>
          </w14:solidFill>
        </w14:textFill>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14:textFill>
          <w14:solidFill>
            <w14:schemeClr w14:val="bg1"/>
          </w14:solidFill>
        </w14:textFill>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Shading 2 Accent 1"/>
    <w:basedOn w:val="726"/>
    <w:uiPriority w:val="64"/>
    <w:qFormat/>
    <w:pPr>
      <w:pBdr/>
      <w:spacing/>
      <w:ind/>
    </w:pPr>
    <w:tblPr>
      <w:tblBorders>
        <w:top w:val="single" w:color="000000" w:sz="18" w:space="0"/>
        <w:bottom w:val="single" w:color="000000" w:sz="18" w:space="0"/>
      </w:tblBorders>
    </w:tblPr>
    <w:tcPr>
      <w:tcBorders/>
    </w:tcPr>
    <w:tblStylePr w:type="band1Horz">
      <w:pPr>
        <w:pBdr/>
        <w:spacing/>
        <w:ind/>
      </w:pPr>
      <w:tblPr>
        <w:tblBorders/>
      </w:tblPr>
      <w:tcPr>
        <w:shd w:val="clear" w:color="auto" w:fill="d7d7d7" w:themeFill="background1" w:themeFillShade="D8"/>
        <w:tcBorders/>
      </w:tcPr>
    </w:tblStylePr>
    <w:tblStylePr w:type="band1Vert">
      <w:pPr>
        <w:pBdr/>
        <w:spacing/>
        <w:ind/>
      </w:pPr>
      <w:tblPr>
        <w:tblBorders/>
      </w:tblPr>
      <w:tcPr>
        <w:shd w:val="clear" w:color="auto" w:fill="d7d7d7"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14:textFill>
          <w14:solidFill>
            <w14:schemeClr w14:val="bg1"/>
          </w14:solidFill>
        </w14:textFill>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14:textFill>
          <w14:solidFill>
            <w14:schemeClr w14:val="bg1"/>
          </w14:solidFill>
        </w14:textFill>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14:textFill>
          <w14:solidFill>
            <w14:schemeClr w14:val="bg1"/>
          </w14:solidFill>
        </w14:textFill>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Shading 2 Accent 2"/>
    <w:basedOn w:val="726"/>
    <w:uiPriority w:val="64"/>
    <w:qFormat/>
    <w:pPr>
      <w:pBdr/>
      <w:spacing/>
      <w:ind/>
    </w:pPr>
    <w:tblPr>
      <w:tblBorders>
        <w:top w:val="single" w:color="000000" w:sz="18" w:space="0"/>
        <w:bottom w:val="single" w:color="000000" w:sz="18" w:space="0"/>
      </w:tblBorders>
    </w:tblPr>
    <w:tcPr>
      <w:tcBorders/>
    </w:tcPr>
    <w:tblStylePr w:type="band1Horz">
      <w:pPr>
        <w:pBdr/>
        <w:spacing/>
        <w:ind/>
      </w:pPr>
      <w:tblPr>
        <w:tblBorders/>
      </w:tblPr>
      <w:tcPr>
        <w:shd w:val="clear" w:color="auto" w:fill="d7d7d7" w:themeFill="background1" w:themeFillShade="D8"/>
        <w:tcBorders/>
      </w:tcPr>
    </w:tblStylePr>
    <w:tblStylePr w:type="band1Vert">
      <w:pPr>
        <w:pBdr/>
        <w:spacing/>
        <w:ind/>
      </w:pPr>
      <w:tblPr>
        <w:tblBorders/>
      </w:tblPr>
      <w:tcPr>
        <w:shd w:val="clear" w:color="auto" w:fill="d7d7d7"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14:textFill>
          <w14:solidFill>
            <w14:schemeClr w14:val="bg1"/>
          </w14:solidFill>
        </w14:textFill>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14:textFill>
          <w14:solidFill>
            <w14:schemeClr w14:val="bg1"/>
          </w14:solidFill>
        </w14:textFill>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14:textFill>
          <w14:solidFill>
            <w14:schemeClr w14:val="bg1"/>
          </w14:solidFill>
        </w14:textFill>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Shading 2 Accent 3"/>
    <w:basedOn w:val="726"/>
    <w:uiPriority w:val="64"/>
    <w:qFormat/>
    <w:pPr>
      <w:pBdr/>
      <w:spacing/>
      <w:ind/>
    </w:pPr>
    <w:tblPr>
      <w:tblBorders>
        <w:top w:val="single" w:color="000000" w:sz="18" w:space="0"/>
        <w:bottom w:val="single" w:color="000000" w:sz="18" w:space="0"/>
      </w:tblBorders>
    </w:tblPr>
    <w:tcPr>
      <w:tcBorders/>
    </w:tcPr>
    <w:tblStylePr w:type="band1Horz">
      <w:pPr>
        <w:pBdr/>
        <w:spacing/>
        <w:ind/>
      </w:pPr>
      <w:tblPr>
        <w:tblBorders/>
      </w:tblPr>
      <w:tcPr>
        <w:shd w:val="clear" w:color="auto" w:fill="d7d7d7" w:themeFill="background1" w:themeFillShade="D8"/>
        <w:tcBorders/>
      </w:tcPr>
    </w:tblStylePr>
    <w:tblStylePr w:type="band1Vert">
      <w:pPr>
        <w:pBdr/>
        <w:spacing/>
        <w:ind/>
      </w:pPr>
      <w:tblPr>
        <w:tblBorders/>
      </w:tblPr>
      <w:tcPr>
        <w:shd w:val="clear" w:color="auto" w:fill="d7d7d7"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14:textFill>
          <w14:solidFill>
            <w14:schemeClr w14:val="bg1"/>
          </w14:solidFill>
        </w14:textFill>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14:textFill>
          <w14:solidFill>
            <w14:schemeClr w14:val="bg1"/>
          </w14:solidFill>
        </w14:textFill>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14:textFill>
          <w14:solidFill>
            <w14:schemeClr w14:val="bg1"/>
          </w14:solidFill>
        </w14:textFill>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Shading 2 Accent 4"/>
    <w:basedOn w:val="726"/>
    <w:uiPriority w:val="64"/>
    <w:qFormat/>
    <w:pPr>
      <w:pBdr/>
      <w:spacing/>
      <w:ind/>
    </w:pPr>
    <w:tblPr>
      <w:tblBorders>
        <w:top w:val="single" w:color="000000" w:sz="18" w:space="0"/>
        <w:bottom w:val="single" w:color="000000" w:sz="18" w:space="0"/>
      </w:tblBorders>
    </w:tblPr>
    <w:tcPr>
      <w:tcBorders/>
    </w:tcPr>
    <w:tblStylePr w:type="band1Horz">
      <w:pPr>
        <w:pBdr/>
        <w:spacing/>
        <w:ind/>
      </w:pPr>
      <w:tblPr>
        <w:tblBorders/>
      </w:tblPr>
      <w:tcPr>
        <w:shd w:val="clear" w:color="auto" w:fill="d7d7d7" w:themeFill="background1" w:themeFillShade="D8"/>
        <w:tcBorders/>
      </w:tcPr>
    </w:tblStylePr>
    <w:tblStylePr w:type="band1Vert">
      <w:pPr>
        <w:pBdr/>
        <w:spacing/>
        <w:ind/>
      </w:pPr>
      <w:tblPr>
        <w:tblBorders/>
      </w:tblPr>
      <w:tcPr>
        <w:shd w:val="clear" w:color="auto" w:fill="d7d7d7"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14:textFill>
          <w14:solidFill>
            <w14:schemeClr w14:val="bg1"/>
          </w14:solidFill>
        </w14:textFill>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14:textFill>
          <w14:solidFill>
            <w14:schemeClr w14:val="bg1"/>
          </w14:solidFill>
        </w14:textFill>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14:textFill>
          <w14:solidFill>
            <w14:schemeClr w14:val="bg1"/>
          </w14:solidFill>
        </w14:textFill>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Shading 2 Accent 5"/>
    <w:basedOn w:val="726"/>
    <w:uiPriority w:val="64"/>
    <w:qFormat/>
    <w:pPr>
      <w:pBdr/>
      <w:spacing/>
      <w:ind/>
    </w:pPr>
    <w:tblPr>
      <w:tblBorders>
        <w:top w:val="single" w:color="000000" w:sz="18" w:space="0"/>
        <w:bottom w:val="single" w:color="000000" w:sz="18" w:space="0"/>
      </w:tblBorders>
    </w:tblPr>
    <w:tcPr>
      <w:tcBorders/>
    </w:tcPr>
    <w:tblStylePr w:type="band1Horz">
      <w:pPr>
        <w:pBdr/>
        <w:spacing/>
        <w:ind/>
      </w:pPr>
      <w:tblPr>
        <w:tblBorders/>
      </w:tblPr>
      <w:tcPr>
        <w:shd w:val="clear" w:color="auto" w:fill="d7d7d7" w:themeFill="background1" w:themeFillShade="D8"/>
        <w:tcBorders/>
      </w:tcPr>
    </w:tblStylePr>
    <w:tblStylePr w:type="band1Vert">
      <w:pPr>
        <w:pBdr/>
        <w:spacing/>
        <w:ind/>
      </w:pPr>
      <w:tblPr>
        <w:tblBorders/>
      </w:tblPr>
      <w:tcPr>
        <w:shd w:val="clear" w:color="auto" w:fill="d7d7d7"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14:textFill>
          <w14:solidFill>
            <w14:schemeClr w14:val="bg1"/>
          </w14:solidFill>
        </w14:textFill>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14:textFill>
          <w14:solidFill>
            <w14:schemeClr w14:val="bg1"/>
          </w14:solidFill>
        </w14:textFill>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14:textFill>
          <w14:solidFill>
            <w14:schemeClr w14:val="bg1"/>
          </w14:solidFill>
        </w14:textFill>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Shading 2 Accent 6"/>
    <w:basedOn w:val="726"/>
    <w:uiPriority w:val="64"/>
    <w:qFormat/>
    <w:pPr>
      <w:pBdr/>
      <w:spacing/>
      <w:ind/>
    </w:pPr>
    <w:tblPr>
      <w:tblBorders>
        <w:top w:val="single" w:color="000000" w:sz="18" w:space="0"/>
        <w:bottom w:val="single" w:color="000000" w:sz="18" w:space="0"/>
      </w:tblBorders>
    </w:tblPr>
    <w:tcPr>
      <w:tcBorders/>
    </w:tcPr>
    <w:tblStylePr w:type="band1Horz">
      <w:pPr>
        <w:pBdr/>
        <w:spacing/>
        <w:ind/>
      </w:pPr>
      <w:tblPr>
        <w:tblBorders/>
      </w:tblPr>
      <w:tcPr>
        <w:shd w:val="clear" w:color="auto" w:fill="d7d7d7" w:themeFill="background1" w:themeFillShade="D8"/>
        <w:tcBorders/>
      </w:tcPr>
    </w:tblStylePr>
    <w:tblStylePr w:type="band1Vert">
      <w:pPr>
        <w:pBdr/>
        <w:spacing/>
        <w:ind/>
      </w:pPr>
      <w:tblPr>
        <w:tblBorders/>
      </w:tblPr>
      <w:tcPr>
        <w:shd w:val="clear" w:color="auto" w:fill="d7d7d7"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14:textFill>
          <w14:solidFill>
            <w14:schemeClr w14:val="bg1"/>
          </w14:solidFill>
        </w14:textFill>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14:textFill>
          <w14:solidFill>
            <w14:schemeClr w14:val="bg1"/>
          </w14:solidFill>
        </w14:textFill>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14:textFill>
          <w14:solidFill>
            <w14:schemeClr w14:val="bg1"/>
          </w14:solidFill>
        </w14:textFill>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14:textFill>
          <w14:solidFill>
            <w14:schemeClr w14:val="bg1"/>
          </w14:solidFill>
        </w14:textFill>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List 1"/>
    <w:basedOn w:val="726"/>
    <w:uiPriority w:val="65"/>
    <w:qFormat/>
    <w:pPr>
      <w:pBdr/>
      <w:spacing/>
      <w:ind/>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bfbfbf" w:themeFill="text1" w:themeFillTint="3F"/>
        <w:tcBorders/>
      </w:tcPr>
    </w:tblStylePr>
    <w:tblStylePr w:type="band1Vert">
      <w:pPr>
        <w:pBdr/>
        <w:spacing/>
        <w:ind/>
      </w:pPr>
      <w:tblPr>
        <w:tblBorders/>
      </w:tblPr>
      <w:tcPr>
        <w:shd w:val="clear" w:color="auto" w:fill="bfbfbf"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14:textFill>
          <w14:solidFill>
            <w14:schemeClr w14:val="tx2"/>
          </w14:solidFill>
        </w14:textFill>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List 1 Accent 1"/>
    <w:basedOn w:val="726"/>
    <w:uiPriority w:val="65"/>
    <w:qFormat/>
    <w:pPr>
      <w:pBdr/>
      <w:spacing/>
      <w:ind/>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14:textFill>
          <w14:solidFill>
            <w14:schemeClr w14:val="tx2"/>
          </w14:solidFill>
        </w14:textFill>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List 1 Accent 2"/>
    <w:basedOn w:val="726"/>
    <w:uiPriority w:val="65"/>
    <w:qFormat/>
    <w:pPr>
      <w:pBdr/>
      <w:spacing/>
      <w:ind/>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3" w:themeFill="accent2" w:themeFillTint="3F"/>
        <w:tcBorders/>
      </w:tcPr>
    </w:tblStylePr>
    <w:tblStylePr w:type="band1Vert">
      <w:pPr>
        <w:pBdr/>
        <w:spacing/>
        <w:ind/>
      </w:pPr>
      <w:tblPr>
        <w:tblBorders/>
      </w:tblPr>
      <w:tcPr>
        <w:shd w:val="clear" w:color="auto" w:fill="efd3d3"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14:textFill>
          <w14:solidFill>
            <w14:schemeClr w14:val="tx2"/>
          </w14:solidFill>
        </w14:textFill>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List 1 Accent 3"/>
    <w:basedOn w:val="726"/>
    <w:uiPriority w:val="65"/>
    <w:qFormat/>
    <w:pPr>
      <w:pBdr/>
      <w:spacing/>
      <w:ind/>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14:textFill>
          <w14:solidFill>
            <w14:schemeClr w14:val="tx2"/>
          </w14:solidFill>
        </w14:textFill>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List 1 Accent 4"/>
    <w:basedOn w:val="726"/>
    <w:uiPriority w:val="65"/>
    <w:qFormat/>
    <w:pPr>
      <w:pBdr/>
      <w:spacing/>
      <w:ind/>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14:textFill>
          <w14:solidFill>
            <w14:schemeClr w14:val="tx2"/>
          </w14:solidFill>
        </w14:textFill>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List 1 Accent 5"/>
    <w:basedOn w:val="726"/>
    <w:uiPriority w:val="65"/>
    <w:qFormat/>
    <w:pPr>
      <w:pBdr/>
      <w:spacing/>
      <w:ind/>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0" w:themeFill="accent5" w:themeFillTint="3F"/>
        <w:tcBorders/>
      </w:tcPr>
    </w:tblStylePr>
    <w:tblStylePr w:type="band1Vert">
      <w:pPr>
        <w:pBdr/>
        <w:spacing/>
        <w:ind/>
      </w:pPr>
      <w:tblPr>
        <w:tblBorders/>
      </w:tblPr>
      <w:tcPr>
        <w:shd w:val="clear" w:color="auto" w:fill="d2eaf0"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14:textFill>
          <w14:solidFill>
            <w14:schemeClr w14:val="tx2"/>
          </w14:solidFill>
        </w14:textFill>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List 1 Accent 6"/>
    <w:basedOn w:val="726"/>
    <w:uiPriority w:val="65"/>
    <w:qFormat/>
    <w:pPr>
      <w:pBdr/>
      <w:spacing/>
      <w:ind/>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5d1" w:themeFill="accent6" w:themeFillTint="3F"/>
        <w:tcBorders/>
      </w:tcPr>
    </w:tblStylePr>
    <w:tblStylePr w:type="band1Vert">
      <w:pPr>
        <w:pBdr/>
        <w:spacing/>
        <w:ind/>
      </w:pPr>
      <w:tblPr>
        <w:tblBorders/>
      </w:tblPr>
      <w:tcPr>
        <w:shd w:val="clear" w:color="auto" w:fill="fde5d1"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14:textFill>
          <w14:solidFill>
            <w14:schemeClr w14:val="tx2"/>
          </w14:solidFill>
        </w14:textFill>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List 2"/>
    <w:basedOn w:val="726"/>
    <w:uiPriority w:val="66"/>
    <w:qFormat/>
    <w:pPr>
      <w:pBdr/>
      <w:spacing/>
      <w:ind/>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bfbfbf" w:themeFill="text1" w:themeFillTint="3F"/>
        <w:tcBorders>
          <w:top w:val="none" w:color="000000" w:sz="4" w:space="0"/>
          <w:bottom w:val="none" w:color="000000" w:sz="4" w:space="0"/>
        </w:tcBorders>
      </w:tcPr>
    </w:tblStylePr>
    <w:tblStylePr w:type="band1Vert">
      <w:pPr>
        <w:pBdr/>
        <w:spacing/>
        <w:ind/>
      </w:pPr>
      <w:tblPr>
        <w:tblBorders/>
      </w:tblPr>
      <w:tcPr>
        <w:shd w:val="clear" w:color="auto" w:fill="bfbfbf"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List 2 Accent 1"/>
    <w:basedOn w:val="726"/>
    <w:uiPriority w:val="66"/>
    <w:qFormat/>
    <w:pPr>
      <w:pBdr/>
      <w:spacing/>
      <w:ind/>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List 2 Accent 2"/>
    <w:basedOn w:val="726"/>
    <w:uiPriority w:val="66"/>
    <w:pPr>
      <w:pBdr/>
      <w:spacing/>
      <w:ind/>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3"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3"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List 2 Accent 3"/>
    <w:basedOn w:val="726"/>
    <w:uiPriority w:val="66"/>
    <w:qFormat/>
    <w:pPr>
      <w:pBdr/>
      <w:spacing/>
      <w:ind/>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List 2 Accent 4"/>
    <w:basedOn w:val="726"/>
    <w:uiPriority w:val="66"/>
    <w:qFormat/>
    <w:pPr>
      <w:pBdr/>
      <w:spacing/>
      <w:ind/>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List 2 Accent 5"/>
    <w:basedOn w:val="726"/>
    <w:uiPriority w:val="66"/>
    <w:pPr>
      <w:pBdr/>
      <w:spacing/>
      <w:ind/>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0"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0"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List 2 Accent 6"/>
    <w:basedOn w:val="726"/>
    <w:uiPriority w:val="66"/>
    <w:pPr>
      <w:pBdr/>
      <w:spacing/>
      <w:ind/>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5d1"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5d1"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1"/>
    <w:basedOn w:val="726"/>
    <w:uiPriority w:val="67"/>
    <w:qFormat/>
    <w:pPr>
      <w:pBdr/>
      <w:spacing/>
      <w:ind/>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Borders/>
    </w:tcPr>
    <w:tblStylePr w:type="band1Horz">
      <w:pPr>
        <w:pBdr/>
        <w:spacing/>
        <w:ind/>
      </w:pPr>
      <w:tblPr>
        <w:tblBorders/>
      </w:tblPr>
      <w:tcPr>
        <w:shd w:val="clear" w:color="auto" w:fill="7f7f7f" w:themeFill="text1" w:themeFillTint="7F"/>
        <w:tcBorders/>
      </w:tcPr>
    </w:tblStylePr>
    <w:tblStylePr w:type="band1Vert">
      <w:pPr>
        <w:pBdr/>
        <w:spacing/>
        <w:ind/>
      </w:pPr>
      <w:tblPr>
        <w:tblBorders/>
      </w:tblPr>
      <w:tcPr>
        <w:shd w:val="clear" w:color="auto" w:fill="7f7f7f"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3f3f3f"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1 Accent 1"/>
    <w:basedOn w:val="726"/>
    <w:uiPriority w:val="67"/>
    <w:qFormat/>
    <w:pPr>
      <w:pBdr/>
      <w:spacing/>
      <w:ind/>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c0de" w:themeFill="accent1" w:themeFillTint="7F"/>
        <w:tcBorders/>
      </w:tcPr>
    </w:tblStylePr>
    <w:tblStylePr w:type="band1Vert">
      <w:pPr>
        <w:pBdr/>
        <w:spacing/>
        <w:ind/>
      </w:pPr>
      <w:tblPr>
        <w:tblBorders/>
      </w:tblPr>
      <w:tcPr>
        <w:shd w:val="clear" w:color="auto" w:fill="a7c0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1 Accent 2"/>
    <w:basedOn w:val="726"/>
    <w:uiPriority w:val="67"/>
    <w:pPr>
      <w:pBdr/>
      <w:spacing/>
      <w:ind/>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1 Accent 3"/>
    <w:basedOn w:val="726"/>
    <w:uiPriority w:val="67"/>
    <w:qFormat/>
    <w:pPr>
      <w:pBdr/>
      <w:spacing/>
      <w:ind/>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4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1 Accent 4"/>
    <w:basedOn w:val="726"/>
    <w:uiPriority w:val="67"/>
    <w:qFormat/>
    <w:pPr>
      <w:pBdr/>
      <w:spacing/>
      <w:ind/>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Medium Grid 1 Accent 5"/>
    <w:basedOn w:val="726"/>
    <w:uiPriority w:val="67"/>
    <w:qFormat/>
    <w:pPr>
      <w:pBdr/>
      <w:spacing/>
      <w:ind/>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Medium Grid 1 Accent 6"/>
    <w:basedOn w:val="726"/>
    <w:uiPriority w:val="67"/>
    <w:pPr>
      <w:pBdr/>
      <w:spacing/>
      <w:ind/>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Medium Grid 2"/>
    <w:basedOn w:val="726"/>
    <w:uiPriority w:val="68"/>
    <w:qFormat/>
    <w:pPr>
      <w:pBdr/>
      <w:spacing/>
      <w:ind/>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Borders/>
    </w:tcPr>
    <w:tblStylePr w:type="band1Horz">
      <w:pPr>
        <w:pBdr/>
        <w:spacing/>
        <w:ind/>
      </w:pPr>
      <w:tblPr>
        <w:tblBorders/>
      </w:tblPr>
      <w:tcPr>
        <w:shd w:val="clear" w:color="auto" w:fill="7f7f7f" w:themeFill="text1" w:themeFillTint="7F"/>
        <w:tcBorders/>
      </w:tcPr>
    </w:tblStylePr>
    <w:tblStylePr w:type="band1Vert">
      <w:pPr>
        <w:pBdr/>
        <w:spacing/>
        <w:ind/>
      </w:pPr>
      <w:tblPr>
        <w:tblBorders/>
      </w:tblPr>
      <w:tcPr>
        <w:shd w:val="clear" w:color="auto" w:fill="7f7f7f"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14:textFill>
          <w14:solidFill>
            <w14:schemeClr w14:val="tx1"/>
          </w14:solidFill>
        </w14:textFill>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14:textFill>
          <w14:solidFill>
            <w14:schemeClr w14:val="tx1"/>
          </w14:solidFill>
        </w14:textFill>
      </w:rPr>
      <w:pPr>
        <w:pBdr/>
        <w:spacing/>
        <w:ind/>
      </w:pPr>
      <w:tblPr>
        <w:tblBorders/>
      </w:tblPr>
      <w:tcPr>
        <w:shd w:val="clear" w:color="auto" w:fill="e5e5e5" w:themeFill="text1" w:themeFillTint="19"/>
        <w:tcBorders/>
      </w:tcPr>
    </w:tblStylePr>
    <w:tblStylePr w:type="lastCol">
      <w:rPr>
        <w:b w:val="0"/>
        <w:bCs w:val="0"/>
        <w:color w:val="000000" w:themeColor="text1"/>
        <w14:textFill>
          <w14:solidFill>
            <w14:schemeClr w14:val="tx1"/>
          </w14:solidFill>
        </w14:textFill>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14:textFill>
          <w14:solidFill>
            <w14:schemeClr w14:val="tx1"/>
          </w14:solidFill>
        </w14:textFill>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Medium Grid 2 Accent 1"/>
    <w:basedOn w:val="726"/>
    <w:uiPriority w:val="68"/>
    <w:pPr>
      <w:pBdr/>
      <w:spacing/>
      <w:ind/>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c0de" w:themeFill="accent1" w:themeFillTint="7F"/>
        <w:tcBorders/>
      </w:tcPr>
    </w:tblStylePr>
    <w:tblStylePr w:type="band1Vert">
      <w:pPr>
        <w:pBdr/>
        <w:spacing/>
        <w:ind/>
      </w:pPr>
      <w:tblPr>
        <w:tblBorders/>
      </w:tblPr>
      <w:tcPr>
        <w:shd w:val="clear" w:color="auto" w:fill="a7c0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14:textFill>
          <w14:solidFill>
            <w14:schemeClr w14:val="tx1"/>
          </w14:solidFill>
        </w14:textFill>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14:textFill>
          <w14:solidFill>
            <w14:schemeClr w14:val="tx1"/>
          </w14:solidFill>
        </w14:textFill>
      </w:rPr>
      <w:pPr>
        <w:pBdr/>
        <w:spacing/>
        <w:ind/>
      </w:pPr>
      <w:tblPr>
        <w:tblBorders/>
      </w:tblPr>
      <w:tcPr>
        <w:shd w:val="clear" w:color="auto" w:fill="edf2f8" w:themeFill="accent1" w:themeFillTint="19"/>
        <w:tcBorders/>
      </w:tcPr>
    </w:tblStylePr>
    <w:tblStylePr w:type="lastCol">
      <w:rPr>
        <w:b w:val="0"/>
        <w:bCs w:val="0"/>
        <w:color w:val="000000" w:themeColor="text1"/>
        <w14:textFill>
          <w14:solidFill>
            <w14:schemeClr w14:val="tx1"/>
          </w14:solidFill>
        </w14:textFill>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14:textFill>
          <w14:solidFill>
            <w14:schemeClr w14:val="tx1"/>
          </w14:solidFill>
        </w14:textFill>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Medium Grid 2 Accent 2"/>
    <w:basedOn w:val="726"/>
    <w:uiPriority w:val="68"/>
    <w:qFormat/>
    <w:pPr>
      <w:pBdr/>
      <w:spacing/>
      <w:ind/>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14:textFill>
          <w14:solidFill>
            <w14:schemeClr w14:val="tx1"/>
          </w14:solidFill>
        </w14:textFill>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14:textFill>
          <w14:solidFill>
            <w14:schemeClr w14:val="tx1"/>
          </w14:solidFill>
        </w14:textFill>
      </w:rPr>
      <w:pPr>
        <w:pBdr/>
        <w:spacing/>
        <w:ind/>
      </w:pPr>
      <w:tblPr>
        <w:tblBorders/>
      </w:tblPr>
      <w:tcPr>
        <w:shd w:val="clear" w:color="auto" w:fill="f8eded" w:themeFill="accent2" w:themeFillTint="19"/>
        <w:tcBorders/>
      </w:tcPr>
    </w:tblStylePr>
    <w:tblStylePr w:type="lastCol">
      <w:rPr>
        <w:b w:val="0"/>
        <w:bCs w:val="0"/>
        <w:color w:val="000000" w:themeColor="text1"/>
        <w14:textFill>
          <w14:solidFill>
            <w14:schemeClr w14:val="tx1"/>
          </w14:solidFill>
        </w14:textFill>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14:textFill>
          <w14:solidFill>
            <w14:schemeClr w14:val="tx1"/>
          </w14:solidFill>
        </w14:textFill>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Medium Grid 2 Accent 3"/>
    <w:basedOn w:val="726"/>
    <w:uiPriority w:val="68"/>
    <w:pPr>
      <w:pBdr/>
      <w:spacing/>
      <w:ind/>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14:textFill>
          <w14:solidFill>
            <w14:schemeClr w14:val="tx1"/>
          </w14:solidFill>
        </w14:textFill>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14:textFill>
          <w14:solidFill>
            <w14:schemeClr w14:val="tx1"/>
          </w14:solidFill>
        </w14:textFill>
      </w:rPr>
      <w:pPr>
        <w:pBdr/>
        <w:spacing/>
        <w:ind/>
      </w:pPr>
      <w:tblPr>
        <w:tblBorders/>
      </w:tblPr>
      <w:tcPr>
        <w:shd w:val="clear" w:color="auto" w:fill="f5f8ee" w:themeFill="accent3" w:themeFillTint="19"/>
        <w:tcBorders/>
      </w:tcPr>
    </w:tblStylePr>
    <w:tblStylePr w:type="lastCol">
      <w:rPr>
        <w:b w:val="0"/>
        <w:bCs w:val="0"/>
        <w:color w:val="000000" w:themeColor="text1"/>
        <w14:textFill>
          <w14:solidFill>
            <w14:schemeClr w14:val="tx1"/>
          </w14:solidFill>
        </w14:textFill>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14:textFill>
          <w14:solidFill>
            <w14:schemeClr w14:val="tx1"/>
          </w14:solidFill>
        </w14:textFill>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Medium Grid 2 Accent 4"/>
    <w:basedOn w:val="726"/>
    <w:uiPriority w:val="68"/>
    <w:pPr>
      <w:pBdr/>
      <w:spacing/>
      <w:ind/>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14:textFill>
          <w14:solidFill>
            <w14:schemeClr w14:val="tx1"/>
          </w14:solidFill>
        </w14:textFill>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14:textFill>
          <w14:solidFill>
            <w14:schemeClr w14:val="tx1"/>
          </w14:solidFill>
        </w14:textFill>
      </w:rPr>
      <w:pPr>
        <w:pBdr/>
        <w:spacing/>
        <w:ind/>
      </w:pPr>
      <w:tblPr>
        <w:tblBorders/>
      </w:tblPr>
      <w:tcPr>
        <w:shd w:val="clear" w:color="auto" w:fill="f2eff5" w:themeFill="accent4" w:themeFillTint="19"/>
        <w:tcBorders/>
      </w:tcPr>
    </w:tblStylePr>
    <w:tblStylePr w:type="lastCol">
      <w:rPr>
        <w:b w:val="0"/>
        <w:bCs w:val="0"/>
        <w:color w:val="000000" w:themeColor="text1"/>
        <w14:textFill>
          <w14:solidFill>
            <w14:schemeClr w14:val="tx1"/>
          </w14:solidFill>
        </w14:textFill>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14:textFill>
          <w14:solidFill>
            <w14:schemeClr w14:val="tx1"/>
          </w14:solidFill>
        </w14:textFill>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Medium Grid 2 Accent 5"/>
    <w:basedOn w:val="726"/>
    <w:uiPriority w:val="68"/>
    <w:pPr>
      <w:pBdr/>
      <w:spacing/>
      <w:ind/>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14:textFill>
          <w14:solidFill>
            <w14:schemeClr w14:val="tx1"/>
          </w14:solidFill>
        </w14:textFill>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14:textFill>
          <w14:solidFill>
            <w14:schemeClr w14:val="tx1"/>
          </w14:solidFill>
        </w14:textFill>
      </w:rPr>
      <w:pPr>
        <w:pBdr/>
        <w:spacing/>
        <w:ind/>
      </w:pPr>
      <w:tblPr>
        <w:tblBorders/>
      </w:tblPr>
      <w:tcPr>
        <w:shd w:val="clear" w:color="auto" w:fill="edf6f9" w:themeFill="accent5" w:themeFillTint="19"/>
        <w:tcBorders/>
      </w:tcPr>
    </w:tblStylePr>
    <w:tblStylePr w:type="lastCol">
      <w:rPr>
        <w:b w:val="0"/>
        <w:bCs w:val="0"/>
        <w:color w:val="000000" w:themeColor="text1"/>
        <w14:textFill>
          <w14:solidFill>
            <w14:schemeClr w14:val="tx1"/>
          </w14:solidFill>
        </w14:textFill>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14:textFill>
          <w14:solidFill>
            <w14:schemeClr w14:val="tx1"/>
          </w14:solidFill>
        </w14:textFill>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Medium Grid 2 Accent 6"/>
    <w:basedOn w:val="726"/>
    <w:uiPriority w:val="68"/>
    <w:pPr>
      <w:pBdr/>
      <w:spacing/>
      <w:ind/>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14:textFill>
          <w14:solidFill>
            <w14:schemeClr w14:val="tx1"/>
          </w14:solidFill>
        </w14:textFill>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14:textFill>
          <w14:solidFill>
            <w14:schemeClr w14:val="tx1"/>
          </w14:solidFill>
        </w14:textFill>
      </w:rPr>
      <w:pPr>
        <w:pBdr/>
        <w:spacing/>
        <w:ind/>
      </w:pPr>
      <w:tblPr>
        <w:tblBorders/>
      </w:tblPr>
      <w:tcPr>
        <w:shd w:val="clear" w:color="auto" w:fill="fef4ec" w:themeFill="accent6" w:themeFillTint="19"/>
        <w:tcBorders/>
      </w:tcPr>
    </w:tblStylePr>
    <w:tblStylePr w:type="lastCol">
      <w:rPr>
        <w:b w:val="0"/>
        <w:bCs w:val="0"/>
        <w:color w:val="000000" w:themeColor="text1"/>
        <w14:textFill>
          <w14:solidFill>
            <w14:schemeClr w14:val="tx1"/>
          </w14:solidFill>
        </w14:textFill>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14:textFill>
          <w14:solidFill>
            <w14:schemeClr w14:val="tx1"/>
          </w14:solidFill>
        </w14:textFill>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Medium Grid 3"/>
    <w:basedOn w:val="726"/>
    <w:uiPriority w:val="69"/>
    <w:pPr>
      <w:pBdr/>
      <w:spacing/>
      <w:ind/>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Borders/>
    </w:tcPr>
    <w:tblStylePr w:type="band1Horz">
      <w:pPr>
        <w:pBdr/>
        <w:spacing/>
        <w:ind/>
      </w:pPr>
      <w:tblPr>
        <w:tblBorders/>
      </w:tblPr>
      <w:tcPr>
        <w:shd w:val="clear" w:color="auto" w:fill="7f7f7f"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7f7f7f"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14:textFill>
          <w14:solidFill>
            <w14:schemeClr w14:val="bg1"/>
          </w14:solidFill>
        </w14:textFill>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14:textFill>
          <w14:solidFill>
            <w14:schemeClr w14:val="bg1"/>
          </w14:solidFill>
        </w14:textFill>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14:textFill>
          <w14:solidFill>
            <w14:schemeClr w14:val="bg1"/>
          </w14:solidFill>
        </w14:textFill>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14:textFill>
          <w14:solidFill>
            <w14:schemeClr w14:val="bg1"/>
          </w14:solidFill>
        </w14:textFill>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Medium Grid 3 Accent 1"/>
    <w:basedOn w:val="726"/>
    <w:uiPriority w:val="69"/>
    <w:qFormat/>
    <w:pPr>
      <w:pBdr/>
      <w:spacing/>
      <w:ind/>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c0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c0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14:textFill>
          <w14:solidFill>
            <w14:schemeClr w14:val="bg1"/>
          </w14:solidFill>
        </w14:textFill>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14:textFill>
          <w14:solidFill>
            <w14:schemeClr w14:val="bg1"/>
          </w14:solidFill>
        </w14:textFill>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14:textFill>
          <w14:solidFill>
            <w14:schemeClr w14:val="bg1"/>
          </w14:solidFill>
        </w14:textFill>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14:textFill>
          <w14:solidFill>
            <w14:schemeClr w14:val="bg1"/>
          </w14:solidFill>
        </w14:textFill>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Medium Grid 3 Accent 2"/>
    <w:basedOn w:val="726"/>
    <w:uiPriority w:val="69"/>
    <w:pPr>
      <w:pBdr/>
      <w:spacing/>
      <w:ind/>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14:textFill>
          <w14:solidFill>
            <w14:schemeClr w14:val="bg1"/>
          </w14:solidFill>
        </w14:textFill>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14:textFill>
          <w14:solidFill>
            <w14:schemeClr w14:val="bg1"/>
          </w14:solidFill>
        </w14:textFill>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14:textFill>
          <w14:solidFill>
            <w14:schemeClr w14:val="bg1"/>
          </w14:solidFill>
        </w14:textFill>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14:textFill>
          <w14:solidFill>
            <w14:schemeClr w14:val="bg1"/>
          </w14:solidFill>
        </w14:textFill>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Medium Grid 3 Accent 3"/>
    <w:basedOn w:val="726"/>
    <w:uiPriority w:val="69"/>
    <w:pPr>
      <w:pBdr/>
      <w:spacing/>
      <w:ind/>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14:textFill>
          <w14:solidFill>
            <w14:schemeClr w14:val="bg1"/>
          </w14:solidFill>
        </w14:textFill>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14:textFill>
          <w14:solidFill>
            <w14:schemeClr w14:val="bg1"/>
          </w14:solidFill>
        </w14:textFill>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14:textFill>
          <w14:solidFill>
            <w14:schemeClr w14:val="bg1"/>
          </w14:solidFill>
        </w14:textFill>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14:textFill>
          <w14:solidFill>
            <w14:schemeClr w14:val="bg1"/>
          </w14:solidFill>
        </w14:textFill>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Medium Grid 3 Accent 4"/>
    <w:basedOn w:val="726"/>
    <w:uiPriority w:val="69"/>
    <w:pPr>
      <w:pBdr/>
      <w:spacing/>
      <w:ind/>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14:textFill>
          <w14:solidFill>
            <w14:schemeClr w14:val="bg1"/>
          </w14:solidFill>
        </w14:textFill>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14:textFill>
          <w14:solidFill>
            <w14:schemeClr w14:val="bg1"/>
          </w14:solidFill>
        </w14:textFill>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14:textFill>
          <w14:solidFill>
            <w14:schemeClr w14:val="bg1"/>
          </w14:solidFill>
        </w14:textFill>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14:textFill>
          <w14:solidFill>
            <w14:schemeClr w14:val="bg1"/>
          </w14:solidFill>
        </w14:textFill>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Medium Grid 3 Accent 5"/>
    <w:basedOn w:val="726"/>
    <w:uiPriority w:val="69"/>
    <w:pPr>
      <w:pBdr/>
      <w:spacing/>
      <w:ind/>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14:textFill>
          <w14:solidFill>
            <w14:schemeClr w14:val="bg1"/>
          </w14:solidFill>
        </w14:textFill>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14:textFill>
          <w14:solidFill>
            <w14:schemeClr w14:val="bg1"/>
          </w14:solidFill>
        </w14:textFill>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14:textFill>
          <w14:solidFill>
            <w14:schemeClr w14:val="bg1"/>
          </w14:solidFill>
        </w14:textFill>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14:textFill>
          <w14:solidFill>
            <w14:schemeClr w14:val="bg1"/>
          </w14:solidFill>
        </w14:textFill>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Medium Grid 3 Accent 6"/>
    <w:basedOn w:val="726"/>
    <w:uiPriority w:val="69"/>
    <w:pPr>
      <w:pBdr/>
      <w:spacing/>
      <w:ind/>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14:textFill>
          <w14:solidFill>
            <w14:schemeClr w14:val="bg1"/>
          </w14:solidFill>
        </w14:textFill>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14:textFill>
          <w14:solidFill>
            <w14:schemeClr w14:val="bg1"/>
          </w14:solidFill>
        </w14:textFill>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14:textFill>
          <w14:solidFill>
            <w14:schemeClr w14:val="bg1"/>
          </w14:solidFill>
        </w14:textFill>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14:textFill>
          <w14:solidFill>
            <w14:schemeClr w14:val="bg1"/>
          </w14:solidFill>
        </w14:textFill>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Dark List"/>
    <w:basedOn w:val="726"/>
    <w:uiPriority w:val="70"/>
    <w:pPr>
      <w:pBdr/>
      <w:spacing/>
      <w:ind/>
    </w:pPr>
    <w:rPr>
      <w:color w:val="ffffff" w:themeColor="background1"/>
      <w14:textFill>
        <w14:solidFill>
          <w14:schemeClr w14:val="bg1"/>
        </w14:solidFill>
      </w14:textFill>
    </w:rPr>
    <w:tblPr>
      <w:tblStyleRowBandSize w:val="1"/>
      <w:tblStyleColBandSize w:val="1"/>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Dark List Accent 1"/>
    <w:basedOn w:val="726"/>
    <w:uiPriority w:val="70"/>
    <w:pPr>
      <w:pBdr/>
      <w:spacing/>
      <w:ind/>
    </w:pPr>
    <w:rPr>
      <w:color w:val="ffffff" w:themeColor="background1"/>
      <w14:textFill>
        <w14:solidFill>
          <w14:schemeClr w14:val="bg1"/>
        </w14:solidFill>
      </w14:textFill>
    </w:rPr>
    <w:tblPr>
      <w:tblStyleRowBandSize w:val="1"/>
      <w:tblStyleColBandSize w:val="1"/>
      <w:tblBorders/>
    </w:tblPr>
    <w:tcPr>
      <w:shd w:val="clear" w:color="auto" w:fill="4f81bd" w:themeFill="accent1"/>
      <w:tcBorders/>
    </w:tcPr>
    <w:tblStylePr w:type="band1Horz">
      <w:pPr>
        <w:pBdr/>
        <w:spacing/>
        <w:ind/>
      </w:pPr>
      <w:tblPr>
        <w:tblBorders/>
      </w:tblPr>
      <w:tcPr>
        <w:shd w:val="clear" w:color="auto" w:fill="3660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60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60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60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1"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Dark List Accent 2"/>
    <w:basedOn w:val="726"/>
    <w:uiPriority w:val="70"/>
    <w:pPr>
      <w:pBdr/>
      <w:spacing/>
      <w:ind/>
    </w:pPr>
    <w:rPr>
      <w:color w:val="ffffff" w:themeColor="background1"/>
      <w14:textFill>
        <w14:solidFill>
          <w14:schemeClr w14:val="bg1"/>
        </w14:solidFill>
      </w14:textFill>
    </w:rPr>
    <w:tblPr>
      <w:tblStyleRowBandSize w:val="1"/>
      <w:tblStyleColBandSize w:val="1"/>
      <w:tblBorders/>
    </w:tblPr>
    <w:tcPr>
      <w:shd w:val="clear" w:color="auto" w:fill="c0504d" w:themeFill="accent2"/>
      <w:tcBorders/>
    </w:tcPr>
    <w:tblStylePr w:type="band1Horz">
      <w:pPr>
        <w:pBdr/>
        <w:spacing/>
        <w:ind/>
      </w:pPr>
      <w:tblPr>
        <w:tblBorders/>
      </w:tblPr>
      <w:tcPr>
        <w:shd w:val="clear" w:color="auto" w:fill="9437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7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7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7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Dark List Accent 3"/>
    <w:basedOn w:val="726"/>
    <w:uiPriority w:val="70"/>
    <w:qFormat/>
    <w:pPr>
      <w:pBdr/>
      <w:spacing/>
      <w:ind/>
    </w:pPr>
    <w:rPr>
      <w:color w:val="ffffff" w:themeColor="background1"/>
      <w14:textFill>
        <w14:solidFill>
          <w14:schemeClr w14:val="bg1"/>
        </w14:solidFill>
      </w14:textFill>
    </w:rPr>
    <w:tblPr>
      <w:tblStyleRowBandSize w:val="1"/>
      <w:tblStyleColBandSize w:val="1"/>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7"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Dark List Accent 4"/>
    <w:basedOn w:val="726"/>
    <w:uiPriority w:val="70"/>
    <w:pPr>
      <w:pBdr/>
      <w:spacing/>
      <w:ind/>
    </w:pPr>
    <w:rPr>
      <w:color w:val="ffffff" w:themeColor="background1"/>
      <w14:textFill>
        <w14:solidFill>
          <w14:schemeClr w14:val="bg1"/>
        </w14:solidFill>
      </w14:textFill>
    </w:rPr>
    <w:tblPr>
      <w:tblStyleRowBandSize w:val="1"/>
      <w:tblStyleColBandSize w:val="1"/>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0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Dark List Accent 5"/>
    <w:basedOn w:val="726"/>
    <w:uiPriority w:val="70"/>
    <w:qFormat/>
    <w:pPr>
      <w:pBdr/>
      <w:spacing/>
      <w:ind/>
    </w:pPr>
    <w:rPr>
      <w:color w:val="ffffff" w:themeColor="background1"/>
      <w14:textFill>
        <w14:solidFill>
          <w14:schemeClr w14:val="bg1"/>
        </w14:solidFill>
      </w14:textFill>
    </w:rPr>
    <w:tblPr>
      <w:tblStyleRowBandSize w:val="1"/>
      <w:tblStyleColBandSize w:val="1"/>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Dark List Accent 6"/>
    <w:basedOn w:val="726"/>
    <w:uiPriority w:val="70"/>
    <w:pPr>
      <w:pBdr/>
      <w:spacing/>
      <w:ind/>
    </w:pPr>
    <w:rPr>
      <w:color w:val="ffffff" w:themeColor="background1"/>
      <w14:textFill>
        <w14:solidFill>
          <w14:schemeClr w14:val="bg1"/>
        </w14:solidFill>
      </w14:textFill>
    </w:rPr>
    <w:tblPr>
      <w:tblStyleRowBandSize w:val="1"/>
      <w:tblStyleColBandSize w:val="1"/>
      <w:tblBorders/>
    </w:tblPr>
    <w:tcPr>
      <w:shd w:val="clear" w:color="auto" w:fill="f79646" w:themeFill="accent6"/>
      <w:tcBorders/>
    </w:tcPr>
    <w:tblStylePr w:type="band1Horz">
      <w:pPr>
        <w:pBdr/>
        <w:spacing/>
        <w:ind/>
      </w:pPr>
      <w:tblPr>
        <w:tblBorders/>
      </w:tblPr>
      <w:tcPr>
        <w:shd w:val="clear" w:color="auto" w:fill="e36c09"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9"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9"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9"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Shading"/>
    <w:basedOn w:val="726"/>
    <w:uiPriority w:val="71"/>
    <w:pPr>
      <w:pBdr/>
      <w:spacing/>
      <w:ind/>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Borders/>
    </w:tcPr>
    <w:tblStylePr w:type="band1Horz">
      <w:pPr>
        <w:pBdr/>
        <w:spacing/>
        <w:ind/>
      </w:pPr>
      <w:tblPr>
        <w:tblBorders/>
      </w:tblPr>
      <w:tcPr>
        <w:shd w:val="clear" w:color="auto" w:fill="7f7f7f"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14:textFill>
          <w14:solidFill>
            <w14:schemeClr w14:val="bg1"/>
          </w14:solidFill>
        </w14:textFill>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14:textFill>
          <w14:solidFill>
            <w14:schemeClr w14:val="bg1"/>
          </w14:solidFill>
        </w14:textFill>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14:textFill>
          <w14:solidFill>
            <w14:schemeClr w14:val="bg1"/>
          </w14:solidFill>
        </w14:textFill>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14:textFill>
          <w14:solidFill>
            <w14:schemeClr w14:val="tx1"/>
          </w14:solidFill>
        </w14:textFill>
      </w:rPr>
      <w:pPr>
        <w:pBdr/>
        <w:spacing/>
        <w:ind/>
      </w:pPr>
      <w:tblPr>
        <w:tblBorders/>
      </w:tblPr>
      <w:tcPr>
        <w:tcBorders/>
      </w:tcPr>
    </w:tblStylePr>
    <w:tblStylePr w:type="neCell">
      <w:rPr>
        <w:color w:val="000000" w:themeColor="text1"/>
        <w14:textFill>
          <w14:solidFill>
            <w14:schemeClr w14:val="tx1"/>
          </w14:solidFill>
        </w14:textFill>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Shading Accent 1"/>
    <w:basedOn w:val="726"/>
    <w:uiPriority w:val="71"/>
    <w:pPr>
      <w:pBdr/>
      <w:spacing/>
      <w:ind/>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c0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14:textFill>
          <w14:solidFill>
            <w14:schemeClr w14:val="bg1"/>
          </w14:solidFill>
        </w14:textFill>
      </w:rPr>
      <w:pPr>
        <w:pBdr/>
        <w:spacing/>
        <w:ind/>
      </w:pPr>
      <w:tblPr>
        <w:tblBorders/>
      </w:tblPr>
      <w:tcPr>
        <w:shd w:val="clear" w:color="auto" w:fill="2b4d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14:textFill>
          <w14:solidFill>
            <w14:schemeClr w14:val="bg1"/>
          </w14:solidFill>
        </w14:textFill>
      </w:rPr>
      <w:pPr>
        <w:pBdr/>
        <w:spacing/>
        <w:ind/>
      </w:pPr>
      <w:tblPr>
        <w:tblBorders/>
      </w:tblPr>
      <w:tcPr>
        <w:shd w:val="clear" w:color="auto" w:fill="2b4d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14:textFill>
          <w14:solidFill>
            <w14:schemeClr w14:val="bg1"/>
          </w14:solidFill>
        </w14:textFill>
      </w:rPr>
      <w:pPr>
        <w:pBdr/>
        <w:spacing/>
        <w:ind/>
      </w:pPr>
      <w:tblPr>
        <w:tblBorders/>
      </w:tblPr>
      <w:tcPr>
        <w:shd w:val="clear" w:color="auto" w:fill="2b4d74" w:themeFill="accent1" w:themeFillShade="99"/>
        <w:tcBorders>
          <w:top w:val="single" w:color="ffffff" w:themeColor="background1" w:sz="6" w:space="0"/>
        </w:tcBorders>
      </w:tcPr>
    </w:tblStylePr>
    <w:tblStylePr w:type="nwCell">
      <w:rPr>
        <w:color w:val="000000" w:themeColor="text1"/>
        <w14:textFill>
          <w14:solidFill>
            <w14:schemeClr w14:val="tx1"/>
          </w14:solidFill>
        </w14:textFill>
      </w:rPr>
      <w:pPr>
        <w:pBdr/>
        <w:spacing/>
        <w:ind/>
      </w:pPr>
      <w:tblPr>
        <w:tblBorders/>
      </w:tblPr>
      <w:tcPr>
        <w:tcBorders/>
      </w:tcPr>
    </w:tblStylePr>
    <w:tblStylePr w:type="neCell">
      <w:rPr>
        <w:color w:val="000000" w:themeColor="text1"/>
        <w14:textFill>
          <w14:solidFill>
            <w14:schemeClr w14:val="tx1"/>
          </w14:solidFill>
        </w14:textFill>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Shading Accent 2"/>
    <w:basedOn w:val="726"/>
    <w:uiPriority w:val="71"/>
    <w:pPr>
      <w:pBdr/>
      <w:spacing/>
      <w:ind/>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14:textFill>
          <w14:solidFill>
            <w14:schemeClr w14:val="bg1"/>
          </w14:solidFill>
        </w14:textFill>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14:textFill>
          <w14:solidFill>
            <w14:schemeClr w14:val="bg1"/>
          </w14:solidFill>
        </w14:textFill>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14:textFill>
          <w14:solidFill>
            <w14:schemeClr w14:val="bg1"/>
          </w14:solidFill>
        </w14:textFill>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14:textFill>
          <w14:solidFill>
            <w14:schemeClr w14:val="tx1"/>
          </w14:solidFill>
        </w14:textFill>
      </w:rPr>
      <w:pPr>
        <w:pBdr/>
        <w:spacing/>
        <w:ind/>
      </w:pPr>
      <w:tblPr>
        <w:tblBorders/>
      </w:tblPr>
      <w:tcPr>
        <w:tcBorders/>
      </w:tcPr>
    </w:tblStylePr>
    <w:tblStylePr w:type="neCell">
      <w:rPr>
        <w:color w:val="000000" w:themeColor="text1"/>
        <w14:textFill>
          <w14:solidFill>
            <w14:schemeClr w14:val="tx1"/>
          </w14:solidFill>
        </w14:textFill>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Shading Accent 3"/>
    <w:basedOn w:val="726"/>
    <w:uiPriority w:val="71"/>
    <w:qFormat/>
    <w:pPr>
      <w:pBdr/>
      <w:spacing/>
      <w:ind/>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14:textFill>
          <w14:solidFill>
            <w14:schemeClr w14:val="bg1"/>
          </w14:solidFill>
        </w14:textFill>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14:textFill>
          <w14:solidFill>
            <w14:schemeClr w14:val="bg1"/>
          </w14:solidFill>
        </w14:textFill>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14:textFill>
          <w14:solidFill>
            <w14:schemeClr w14:val="bg1"/>
          </w14:solidFill>
        </w14:textFill>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Shading Accent 4"/>
    <w:basedOn w:val="726"/>
    <w:uiPriority w:val="71"/>
    <w:pPr>
      <w:pBdr/>
      <w:spacing/>
      <w:ind/>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14:textFill>
          <w14:solidFill>
            <w14:schemeClr w14:val="bg1"/>
          </w14:solidFill>
        </w14:textFill>
      </w:rPr>
      <w:pPr>
        <w:pBdr/>
        <w:spacing/>
        <w:ind/>
      </w:pPr>
      <w:tblPr>
        <w:tblBorders/>
      </w:tblPr>
      <w:tcPr>
        <w:shd w:val="clear" w:color="auto" w:fill="4c3a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14:textFill>
          <w14:solidFill>
            <w14:schemeClr w14:val="bg1"/>
          </w14:solidFill>
        </w14:textFill>
      </w:rPr>
      <w:pPr>
        <w:pBdr/>
        <w:spacing/>
        <w:ind/>
      </w:pPr>
      <w:tblPr>
        <w:tblBorders/>
      </w:tblPr>
      <w:tcPr>
        <w:shd w:val="clear" w:color="auto" w:fill="4c3a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14:textFill>
          <w14:solidFill>
            <w14:schemeClr w14:val="bg1"/>
          </w14:solidFill>
        </w14:textFill>
      </w:rPr>
      <w:pPr>
        <w:pBdr/>
        <w:spacing/>
        <w:ind/>
      </w:pPr>
      <w:tblPr>
        <w:tblBorders/>
      </w:tblPr>
      <w:tcPr>
        <w:shd w:val="clear" w:color="auto" w:fill="4c3a62" w:themeFill="accent4" w:themeFillShade="99"/>
        <w:tcBorders>
          <w:top w:val="single" w:color="ffffff" w:themeColor="background1" w:sz="6" w:space="0"/>
        </w:tcBorders>
      </w:tcPr>
    </w:tblStylePr>
    <w:tblStylePr w:type="nwCell">
      <w:rPr>
        <w:color w:val="000000" w:themeColor="text1"/>
        <w14:textFill>
          <w14:solidFill>
            <w14:schemeClr w14:val="tx1"/>
          </w14:solidFill>
        </w14:textFill>
      </w:rPr>
      <w:pPr>
        <w:pBdr/>
        <w:spacing/>
        <w:ind/>
      </w:pPr>
      <w:tblPr>
        <w:tblBorders/>
      </w:tblPr>
      <w:tcPr>
        <w:tcBorders/>
      </w:tcPr>
    </w:tblStylePr>
    <w:tblStylePr w:type="neCell">
      <w:rPr>
        <w:color w:val="000000" w:themeColor="text1"/>
        <w14:textFill>
          <w14:solidFill>
            <w14:schemeClr w14:val="tx1"/>
          </w14:solidFill>
        </w14:textFill>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Colorful Shading Accent 5"/>
    <w:basedOn w:val="726"/>
    <w:uiPriority w:val="71"/>
    <w:pPr>
      <w:pBdr/>
      <w:spacing/>
      <w:ind/>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14:textFill>
          <w14:solidFill>
            <w14:schemeClr w14:val="bg1"/>
          </w14:solidFill>
        </w14:textFill>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14:textFill>
          <w14:solidFill>
            <w14:schemeClr w14:val="bg1"/>
          </w14:solidFill>
        </w14:textFill>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14:textFill>
          <w14:solidFill>
            <w14:schemeClr w14:val="bg1"/>
          </w14:solidFill>
        </w14:textFill>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14:textFill>
          <w14:solidFill>
            <w14:schemeClr w14:val="tx1"/>
          </w14:solidFill>
        </w14:textFill>
      </w:rPr>
      <w:pPr>
        <w:pBdr/>
        <w:spacing/>
        <w:ind/>
      </w:pPr>
      <w:tblPr>
        <w:tblBorders/>
      </w:tblPr>
      <w:tcPr>
        <w:tcBorders/>
      </w:tcPr>
    </w:tblStylePr>
    <w:tblStylePr w:type="neCell">
      <w:rPr>
        <w:color w:val="000000" w:themeColor="text1"/>
        <w14:textFill>
          <w14:solidFill>
            <w14:schemeClr w14:val="tx1"/>
          </w14:solidFill>
        </w14:textFill>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Colorful Shading Accent 6"/>
    <w:basedOn w:val="726"/>
    <w:uiPriority w:val="71"/>
    <w:qFormat/>
    <w:pPr>
      <w:pBdr/>
      <w:spacing/>
      <w:ind/>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14:textFill>
          <w14:solidFill>
            <w14:schemeClr w14:val="bg1"/>
          </w14:solidFill>
        </w14:textFill>
      </w:rPr>
      <w:pPr>
        <w:pBdr/>
        <w:spacing/>
        <w:ind/>
      </w:pPr>
      <w:tblPr>
        <w:tblBorders/>
      </w:tblPr>
      <w:tcPr>
        <w:shd w:val="clear" w:color="auto" w:fill="b65607"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14:textFill>
          <w14:solidFill>
            <w14:schemeClr w14:val="bg1"/>
          </w14:solidFill>
        </w14:textFill>
      </w:rPr>
      <w:pPr>
        <w:pBdr/>
        <w:spacing/>
        <w:ind/>
      </w:pPr>
      <w:tblPr>
        <w:tblBorders/>
      </w:tblPr>
      <w:tcPr>
        <w:shd w:val="clear" w:color="auto" w:fill="b65607"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14:textFill>
          <w14:solidFill>
            <w14:schemeClr w14:val="bg1"/>
          </w14:solidFill>
        </w14:textFill>
      </w:rPr>
      <w:pPr>
        <w:pBdr/>
        <w:spacing/>
        <w:ind/>
      </w:pPr>
      <w:tblPr>
        <w:tblBorders/>
      </w:tblPr>
      <w:tcPr>
        <w:shd w:val="clear" w:color="auto" w:fill="b65607" w:themeFill="accent6" w:themeFillShade="99"/>
        <w:tcBorders>
          <w:top w:val="single" w:color="ffffff" w:themeColor="background1" w:sz="6" w:space="0"/>
        </w:tcBorders>
      </w:tcPr>
    </w:tblStylePr>
    <w:tblStylePr w:type="nwCell">
      <w:rPr>
        <w:color w:val="000000" w:themeColor="text1"/>
        <w14:textFill>
          <w14:solidFill>
            <w14:schemeClr w14:val="tx1"/>
          </w14:solidFill>
        </w14:textFill>
      </w:rPr>
      <w:pPr>
        <w:pBdr/>
        <w:spacing/>
        <w:ind/>
      </w:pPr>
      <w:tblPr>
        <w:tblBorders/>
      </w:tblPr>
      <w:tcPr>
        <w:tcBorders/>
      </w:tcPr>
    </w:tblStylePr>
    <w:tblStylePr w:type="neCell">
      <w:rPr>
        <w:color w:val="000000" w:themeColor="text1"/>
        <w14:textFill>
          <w14:solidFill>
            <w14:schemeClr w14:val="tx1"/>
          </w14:solidFill>
        </w14:textFill>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Colorful List"/>
    <w:basedOn w:val="726"/>
    <w:uiPriority w:val="72"/>
    <w:pPr>
      <w:pBdr/>
      <w:spacing/>
      <w:ind/>
    </w:pPr>
    <w:rPr>
      <w:color w:val="000000" w:themeColor="text1"/>
      <w14:textFill>
        <w14:solidFill>
          <w14:schemeClr w14:val="tx1"/>
        </w14:solidFill>
      </w14:textFill>
    </w:rPr>
    <w:tblPr>
      <w:tblStyleRowBandSize w:val="1"/>
      <w:tblStyleColBandSize w:val="1"/>
      <w:tblBorders/>
    </w:tblPr>
    <w:tcPr>
      <w:shd w:val="clear" w:color="auto" w:fill="e5e5e5"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bfbfbf"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f3b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Colorful List Accent 1"/>
    <w:basedOn w:val="726"/>
    <w:uiPriority w:val="72"/>
    <w:pPr>
      <w:pBdr/>
      <w:spacing/>
      <w:ind/>
    </w:pPr>
    <w:rPr>
      <w:color w:val="000000" w:themeColor="text1"/>
      <w14:textFill>
        <w14:solidFill>
          <w14:schemeClr w14:val="tx1"/>
        </w14:solidFill>
      </w14:textFill>
    </w:rPr>
    <w:tblPr>
      <w:tblStyleRowBandSize w:val="1"/>
      <w:tblStyleColBandSize w:val="1"/>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f3b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Colorful List Accent 2"/>
    <w:basedOn w:val="726"/>
    <w:uiPriority w:val="72"/>
    <w:qFormat/>
    <w:pPr>
      <w:pBdr/>
      <w:spacing/>
      <w:ind/>
    </w:pPr>
    <w:rPr>
      <w:color w:val="000000" w:themeColor="text1"/>
      <w14:textFill>
        <w14:solidFill>
          <w14:schemeClr w14:val="tx1"/>
        </w14:solidFill>
      </w14:textFill>
    </w:rPr>
    <w:tblPr>
      <w:tblStyleRowBandSize w:val="1"/>
      <w:tblStyleColBandSize w:val="1"/>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3"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f3b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Colorful List Accent 3"/>
    <w:basedOn w:val="726"/>
    <w:uiPriority w:val="72"/>
    <w:qFormat/>
    <w:pPr>
      <w:pBdr/>
      <w:spacing/>
      <w:ind/>
    </w:pPr>
    <w:rPr>
      <w:color w:val="000000" w:themeColor="text1"/>
      <w14:textFill>
        <w14:solidFill>
          <w14:schemeClr w14:val="tx1"/>
        </w14:solidFill>
      </w14:textFill>
    </w:rPr>
    <w:tblPr>
      <w:tblStyleRowBandSize w:val="1"/>
      <w:tblStyleColBandSize w:val="1"/>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f83"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Colorful List Accent 4"/>
    <w:basedOn w:val="726"/>
    <w:uiPriority w:val="72"/>
    <w:pPr>
      <w:pBdr/>
      <w:spacing/>
      <w:ind/>
    </w:pPr>
    <w:rPr>
      <w:color w:val="000000" w:themeColor="text1"/>
      <w14:textFill>
        <w14:solidFill>
          <w14:schemeClr w14:val="tx1"/>
        </w14:solidFill>
      </w14:textFill>
    </w:rPr>
    <w:tblPr>
      <w:tblStyleRowBandSize w:val="1"/>
      <w:tblStyleColBandSize w:val="1"/>
      <w:tblBorders/>
    </w:tblPr>
    <w:tcPr>
      <w:shd w:val="clear" w:color="auto" w:fill="f2eff5"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d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Colorful List Accent 5"/>
    <w:basedOn w:val="726"/>
    <w:uiPriority w:val="72"/>
    <w:pPr>
      <w:pBdr/>
      <w:spacing/>
      <w:ind/>
    </w:pPr>
    <w:rPr>
      <w:color w:val="000000" w:themeColor="text1"/>
      <w14:textFill>
        <w14:solidFill>
          <w14:schemeClr w14:val="tx1"/>
        </w14:solidFill>
      </w14:textFill>
    </w:rPr>
    <w:tblPr>
      <w:tblStyleRowBandSize w:val="1"/>
      <w:tblStyleColBandSize w:val="1"/>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0"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ind/>
      </w:pPr>
      <w:tblPr>
        <w:tblBorders/>
      </w:tblPr>
      <w:tcPr>
        <w:shd w:val="clear" w:color="auto" w:fill="f3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3740b"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Colorful List Accent 6"/>
    <w:basedOn w:val="726"/>
    <w:uiPriority w:val="72"/>
    <w:pPr>
      <w:pBdr/>
      <w:spacing/>
      <w:ind/>
    </w:pPr>
    <w:rPr>
      <w:color w:val="000000" w:themeColor="text1"/>
      <w14:textFill>
        <w14:solidFill>
          <w14:schemeClr w14:val="tx1"/>
        </w14:solidFill>
      </w14:textFill>
    </w:rPr>
    <w:tblPr>
      <w:tblStyleRowBandSize w:val="1"/>
      <w:tblStyleColBandSize w:val="1"/>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5d1"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58ea6"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Colorful Grid"/>
    <w:basedOn w:val="726"/>
    <w:uiPriority w:val="73"/>
    <w:pPr>
      <w:pBdr/>
      <w:spacing/>
      <w:ind/>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7f7f7f" w:themeFill="text1" w:themeFillTint="7F"/>
        <w:tcBorders/>
      </w:tcPr>
    </w:tblStylePr>
    <w:tblStylePr w:type="band1Vert">
      <w:pPr>
        <w:pBdr/>
        <w:spacing/>
        <w:ind/>
      </w:pPr>
      <w:tblPr>
        <w:tblBorders/>
      </w:tblPr>
      <w:tcPr>
        <w:shd w:val="clear" w:color="auto" w:fill="7f7f7f"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14:textFill>
          <w14:solidFill>
            <w14:schemeClr w14:val="bg1"/>
          </w14:solidFill>
        </w14:textFill>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14:textFill>
          <w14:solidFill>
            <w14:schemeClr w14:val="bg1"/>
          </w14:solidFill>
        </w14:textFill>
      </w:rPr>
      <w:pPr>
        <w:pBdr/>
        <w:spacing/>
        <w:ind/>
      </w:pPr>
      <w:tblPr>
        <w:tblBorders/>
      </w:tblPr>
      <w:tcPr>
        <w:shd w:val="clear" w:color="auto" w:fill="000000" w:themeFill="text1" w:themeFillShade="BF"/>
        <w:tcBorders/>
      </w:tcPr>
    </w:tblStylePr>
    <w:tblStylePr w:type="lastRow">
      <w:rPr>
        <w:b/>
        <w:bCs/>
        <w:color w:val="000000" w:themeColor="text1"/>
        <w14:textFill>
          <w14:solidFill>
            <w14:schemeClr w14:val="tx1"/>
          </w14:solidFill>
        </w14:textFill>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Colorful Grid Accent 1"/>
    <w:basedOn w:val="726"/>
    <w:uiPriority w:val="73"/>
    <w:pPr>
      <w:pBdr/>
      <w:spacing/>
      <w:ind/>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c0de" w:themeFill="accent1" w:themeFillTint="7F"/>
        <w:tcBorders/>
      </w:tcPr>
    </w:tblStylePr>
    <w:tblStylePr w:type="band1Vert">
      <w:pPr>
        <w:pBdr/>
        <w:spacing/>
        <w:ind/>
      </w:pPr>
      <w:tblPr>
        <w:tblBorders/>
      </w:tblPr>
      <w:tcPr>
        <w:shd w:val="clear" w:color="auto" w:fill="a7c0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14:textFill>
          <w14:solidFill>
            <w14:schemeClr w14:val="bg1"/>
          </w14:solidFill>
        </w14:textFill>
      </w:rPr>
      <w:pPr>
        <w:pBdr/>
        <w:spacing/>
        <w:ind/>
      </w:pPr>
      <w:tblPr>
        <w:tblBorders/>
      </w:tblPr>
      <w:tcPr>
        <w:shd w:val="clear" w:color="auto" w:fill="3660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14:textFill>
          <w14:solidFill>
            <w14:schemeClr w14:val="bg1"/>
          </w14:solidFill>
        </w14:textFill>
      </w:rPr>
      <w:pPr>
        <w:pBdr/>
        <w:spacing/>
        <w:ind/>
      </w:pPr>
      <w:tblPr>
        <w:tblBorders/>
      </w:tblPr>
      <w:tcPr>
        <w:shd w:val="clear" w:color="auto" w:fill="366091" w:themeFill="accent1" w:themeFillShade="BF"/>
        <w:tcBorders/>
      </w:tcPr>
    </w:tblStylePr>
    <w:tblStylePr w:type="lastRow">
      <w:rPr>
        <w:b/>
        <w:bCs/>
        <w:color w:val="000000" w:themeColor="text1"/>
        <w14:textFill>
          <w14:solidFill>
            <w14:schemeClr w14:val="tx1"/>
          </w14:solidFill>
        </w14:textFill>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Colorful Grid Accent 2"/>
    <w:basedOn w:val="726"/>
    <w:uiPriority w:val="73"/>
    <w:pPr>
      <w:pBdr/>
      <w:spacing/>
      <w:ind/>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14:textFill>
          <w14:solidFill>
            <w14:schemeClr w14:val="bg1"/>
          </w14:solidFill>
        </w14:textFill>
      </w:rPr>
      <w:pPr>
        <w:pBdr/>
        <w:spacing/>
        <w:ind/>
      </w:pPr>
      <w:tblPr>
        <w:tblBorders/>
      </w:tblPr>
      <w:tcPr>
        <w:shd w:val="clear" w:color="auto" w:fill="9437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14:textFill>
          <w14:solidFill>
            <w14:schemeClr w14:val="bg1"/>
          </w14:solidFill>
        </w14:textFill>
      </w:rPr>
      <w:pPr>
        <w:pBdr/>
        <w:spacing/>
        <w:ind/>
      </w:pPr>
      <w:tblPr>
        <w:tblBorders/>
      </w:tblPr>
      <w:tcPr>
        <w:shd w:val="clear" w:color="auto" w:fill="943734" w:themeFill="accent2" w:themeFillShade="BF"/>
        <w:tcBorders/>
      </w:tcPr>
    </w:tblStylePr>
    <w:tblStylePr w:type="lastRow">
      <w:rPr>
        <w:b/>
        <w:bCs/>
        <w:color w:val="000000" w:themeColor="text1"/>
        <w14:textFill>
          <w14:solidFill>
            <w14:schemeClr w14:val="tx1"/>
          </w14:solidFill>
        </w14:textFill>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Colorful Grid Accent 3"/>
    <w:basedOn w:val="726"/>
    <w:uiPriority w:val="73"/>
    <w:pPr>
      <w:pBdr/>
      <w:spacing/>
      <w:ind/>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14:textFill>
          <w14:solidFill>
            <w14:schemeClr w14:val="bg1"/>
          </w14:solidFill>
        </w14:textFill>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14:textFill>
          <w14:solidFill>
            <w14:schemeClr w14:val="bg1"/>
          </w14:solidFill>
        </w14:textFill>
      </w:rPr>
      <w:pPr>
        <w:pBdr/>
        <w:spacing/>
        <w:ind/>
      </w:pPr>
      <w:tblPr>
        <w:tblBorders/>
      </w:tblPr>
      <w:tcPr>
        <w:shd w:val="clear" w:color="auto" w:fill="76923c" w:themeFill="accent3" w:themeFillShade="BF"/>
        <w:tcBorders/>
      </w:tcPr>
    </w:tblStylePr>
    <w:tblStylePr w:type="lastRow">
      <w:rPr>
        <w:b/>
        <w:bCs/>
        <w:color w:val="000000" w:themeColor="text1"/>
        <w14:textFill>
          <w14:solidFill>
            <w14:schemeClr w14:val="tx1"/>
          </w14:solidFill>
        </w14:textFill>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Colorful Grid Accent 4"/>
    <w:basedOn w:val="726"/>
    <w:uiPriority w:val="73"/>
    <w:qFormat/>
    <w:pPr>
      <w:pBdr/>
      <w:spacing/>
      <w:ind/>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14:textFill>
          <w14:solidFill>
            <w14:schemeClr w14:val="bg1"/>
          </w14:solidFill>
        </w14:textFill>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14:textFill>
          <w14:solidFill>
            <w14:schemeClr w14:val="bg1"/>
          </w14:solidFill>
        </w14:textFill>
      </w:rPr>
      <w:pPr>
        <w:pBdr/>
        <w:spacing/>
        <w:ind/>
      </w:pPr>
      <w:tblPr>
        <w:tblBorders/>
      </w:tblPr>
      <w:tcPr>
        <w:shd w:val="clear" w:color="auto" w:fill="5f497a" w:themeFill="accent4" w:themeFillShade="BF"/>
        <w:tcBorders/>
      </w:tcPr>
    </w:tblStylePr>
    <w:tblStylePr w:type="lastRow">
      <w:rPr>
        <w:b/>
        <w:bCs/>
        <w:color w:val="000000" w:themeColor="text1"/>
        <w14:textFill>
          <w14:solidFill>
            <w14:schemeClr w14:val="tx1"/>
          </w14:solidFill>
        </w14:textFill>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Colorful Grid Accent 5"/>
    <w:basedOn w:val="726"/>
    <w:uiPriority w:val="73"/>
    <w:pPr>
      <w:pBdr/>
      <w:spacing/>
      <w:ind/>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14:textFill>
          <w14:solidFill>
            <w14:schemeClr w14:val="bg1"/>
          </w14:solidFill>
        </w14:textFill>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14:textFill>
          <w14:solidFill>
            <w14:schemeClr w14:val="bg1"/>
          </w14:solidFill>
        </w14:textFill>
      </w:rPr>
      <w:pPr>
        <w:pBdr/>
        <w:spacing/>
        <w:ind/>
      </w:pPr>
      <w:tblPr>
        <w:tblBorders/>
      </w:tblPr>
      <w:tcPr>
        <w:shd w:val="clear" w:color="auto" w:fill="31849b" w:themeFill="accent5" w:themeFillShade="BF"/>
        <w:tcBorders/>
      </w:tcPr>
    </w:tblStylePr>
    <w:tblStylePr w:type="lastRow">
      <w:rPr>
        <w:b/>
        <w:bCs/>
        <w:color w:val="000000" w:themeColor="text1"/>
        <w14:textFill>
          <w14:solidFill>
            <w14:schemeClr w14:val="tx1"/>
          </w14:solidFill>
        </w14:textFill>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Colorful Grid Accent 6"/>
    <w:basedOn w:val="726"/>
    <w:uiPriority w:val="73"/>
    <w:qFormat/>
    <w:pPr>
      <w:pBdr/>
      <w:spacing/>
      <w:ind/>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14:textFill>
          <w14:solidFill>
            <w14:schemeClr w14:val="bg1"/>
          </w14:solidFill>
        </w14:textFill>
      </w:rPr>
      <w:pPr>
        <w:pBdr/>
        <w:spacing/>
        <w:ind/>
      </w:pPr>
      <w:tblPr>
        <w:tblBorders/>
      </w:tblPr>
      <w:tcPr>
        <w:shd w:val="clear" w:color="auto" w:fill="e36c09"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14:textFill>
          <w14:solidFill>
            <w14:schemeClr w14:val="bg1"/>
          </w14:solidFill>
        </w14:textFill>
      </w:rPr>
      <w:pPr>
        <w:pBdr/>
        <w:spacing/>
        <w:ind/>
      </w:pPr>
      <w:tblPr>
        <w:tblBorders/>
      </w:tblPr>
      <w:tcPr>
        <w:shd w:val="clear" w:color="auto" w:fill="e36c09" w:themeFill="accent6" w:themeFillShade="BF"/>
        <w:tcBorders/>
      </w:tcPr>
    </w:tblStylePr>
    <w:tblStylePr w:type="lastRow">
      <w:rPr>
        <w:b/>
        <w:bCs/>
        <w:color w:val="000000" w:themeColor="text1"/>
        <w14:textFill>
          <w14:solidFill>
            <w14:schemeClr w14:val="tx1"/>
          </w14:solidFill>
        </w14:textFill>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customStyle="1">
    <w:name w:val="Table Grid Light1"/>
    <w:basedOn w:val="726"/>
    <w:uiPriority w:val="59"/>
    <w:pPr>
      <w:pBdr/>
      <w:spacing/>
      <w:ind/>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customStyle="1">
    <w:name w:val="Plain Table 11"/>
    <w:basedOn w:val="726"/>
    <w:uiPriority w:val="59"/>
    <w:pPr>
      <w:pBdr/>
      <w:spacing/>
      <w:ind/>
    </w:pPr>
    <w:tblPr>
      <w:tblBorders>
        <w:top w:val="single" w:color="aeaeae" w:themeColor="text1" w:themeTint="50" w:sz="4" w:space="0"/>
        <w:left w:val="single" w:color="aeaeae" w:themeColor="text1" w:themeTint="50" w:sz="4" w:space="0"/>
        <w:bottom w:val="single" w:color="aeaeae" w:themeColor="text1" w:themeTint="50" w:sz="4" w:space="0"/>
        <w:right w:val="single" w:color="aeaeae" w:themeColor="text1" w:themeTint="50" w:sz="4" w:space="0"/>
        <w:insideH w:val="single" w:color="aeaeae" w:themeColor="text1" w:themeTint="50" w:sz="4" w:space="0"/>
        <w:insideV w:val="single" w:color="aeaeae" w:themeColor="text1" w:themeTint="50" w:sz="4" w:space="0"/>
      </w:tblBorders>
    </w:tblPr>
    <w:tcPr>
      <w:tcBorders/>
    </w:tcPr>
    <w:tblStylePr w:type="band1Horz">
      <w:pPr>
        <w:pBdr/>
        <w:spacing/>
        <w:ind/>
      </w:pPr>
      <w:tblPr>
        <w:tblBorders/>
      </w:tblPr>
      <w:tcPr>
        <w:shd w:val="clear" w:color="f1f1f1" w:themeColor="text1" w:themeTint="0D" w:fill="f1f1f1" w:themeFill="text1" w:themeFillTint="0D"/>
        <w:tcBorders/>
      </w:tcPr>
    </w:tblStylePr>
    <w:tblStylePr w:type="band1Vert">
      <w:pPr>
        <w:pBdr/>
        <w:spacing/>
        <w:ind/>
      </w:pPr>
      <w:tblPr>
        <w:tblBorders/>
      </w:tblPr>
      <w:tcPr>
        <w:shd w:val="clear" w:color="f1f1f1" w:themeColor="text1" w:themeTint="0D" w:fill="f1f1f1"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customStyle="1">
    <w:name w:val="Plain Table 21"/>
    <w:basedOn w:val="726"/>
    <w:uiPriority w:val="59"/>
    <w:pPr>
      <w:pBdr/>
      <w:spacing/>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customStyle="1">
    <w:name w:val="Plain Table 31"/>
    <w:basedOn w:val="726"/>
    <w:uiPriority w:val="99"/>
    <w:qFormat/>
    <w:pPr>
      <w:pBdr/>
      <w:spacing/>
      <w:ind/>
    </w:pPr>
    <w:tblPr>
      <w:tblBorders/>
    </w:tblPr>
    <w:tcPr>
      <w:tcBorders/>
    </w:tcPr>
    <w:tblStylePr w:type="band1Horz">
      <w:rPr>
        <w:rFonts w:ascii="Arial" w:hAnsi="Arial"/>
        <w:color w:val="404040"/>
        <w:sz w:val="22"/>
      </w:rPr>
      <w:pPr>
        <w:pBdr/>
        <w:spacing/>
        <w:ind/>
      </w:pPr>
      <w:tblPr>
        <w:tblBorders/>
      </w:tblPr>
      <w:tcPr>
        <w:shd w:val="clear" w:color="f1f1f1" w:themeColor="text1" w:themeTint="0D" w:fill="f1f1f1" w:themeFill="text1" w:themeFillTint="0D"/>
        <w:tcBorders/>
      </w:tcPr>
    </w:tblStylePr>
    <w:tblStylePr w:type="band1Vert">
      <w:rPr>
        <w:rFonts w:ascii="Arial" w:hAnsi="Arial"/>
        <w:color w:val="404040"/>
        <w:sz w:val="22"/>
      </w:rPr>
      <w:pPr>
        <w:pBdr/>
        <w:spacing/>
        <w:ind/>
      </w:pPr>
      <w:tblPr>
        <w:tblBorders/>
      </w:tblPr>
      <w:tcPr>
        <w:shd w:val="clear" w:color="f1f1f1" w:themeColor="text1" w:themeTint="0D" w:fill="f1f1f1"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customStyle="1">
    <w:name w:val="Plain Table 41"/>
    <w:basedOn w:val="726"/>
    <w:uiPriority w:val="99"/>
    <w:qFormat/>
    <w:pPr>
      <w:pBdr/>
      <w:spacing/>
      <w:ind/>
    </w:pPr>
    <w:tblPr>
      <w:tblBorders/>
    </w:tblPr>
    <w:tcPr>
      <w:tcBorders/>
    </w:tcPr>
    <w:tblStylePr w:type="band1Horz">
      <w:rPr>
        <w:rFonts w:ascii="Arial" w:hAnsi="Arial"/>
        <w:color w:val="404040"/>
        <w:sz w:val="22"/>
      </w:rPr>
      <w:pPr>
        <w:pBdr/>
        <w:spacing/>
        <w:ind/>
      </w:pPr>
      <w:tblPr>
        <w:tblBorders/>
      </w:tblPr>
      <w:tcPr>
        <w:shd w:val="clear" w:color="f1f1f1" w:themeColor="text1" w:themeTint="0D" w:fill="f1f1f1" w:themeFill="text1" w:themeFillTint="0D"/>
        <w:tcBorders/>
      </w:tcPr>
    </w:tblStylePr>
    <w:tblStylePr w:type="band1Vert">
      <w:rPr>
        <w:rFonts w:ascii="Arial" w:hAnsi="Arial"/>
        <w:color w:val="404040"/>
        <w:sz w:val="22"/>
      </w:rPr>
      <w:pPr>
        <w:pBdr/>
        <w:spacing/>
        <w:ind/>
      </w:pPr>
      <w:tblPr>
        <w:tblBorders/>
      </w:tblPr>
      <w:tcPr>
        <w:shd w:val="clear" w:color="f1f1f1" w:themeColor="text1" w:themeTint="0D" w:fill="f1f1f1"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customStyle="1">
    <w:name w:val="Plain Table 51"/>
    <w:basedOn w:val="726"/>
    <w:uiPriority w:val="99"/>
    <w:qFormat/>
    <w:pPr>
      <w:pBdr/>
      <w:spacing/>
      <w:ind/>
    </w:pPr>
    <w:tblPr>
      <w:tblBorders/>
    </w:tblPr>
    <w:tcPr>
      <w:tcBorders/>
    </w:tcPr>
    <w:tblStylePr w:type="band1Horz">
      <w:rPr>
        <w:rFonts w:ascii="Arial" w:hAnsi="Arial"/>
        <w:color w:val="404040"/>
        <w:sz w:val="22"/>
      </w:rPr>
      <w:pPr>
        <w:pBdr/>
        <w:spacing/>
        <w:ind/>
      </w:pPr>
      <w:tblPr>
        <w:tblBorders/>
      </w:tblPr>
      <w:tcPr>
        <w:shd w:val="clear" w:color="f1f1f1" w:themeColor="text1" w:themeTint="0D" w:fill="f1f1f1" w:themeFill="text1" w:themeFillTint="0D"/>
        <w:tcBorders/>
      </w:tcPr>
    </w:tblStylePr>
    <w:tblStylePr w:type="band1Vert">
      <w:rPr>
        <w:rFonts w:ascii="Arial" w:hAnsi="Arial"/>
        <w:color w:val="404040"/>
        <w:sz w:val="22"/>
      </w:rPr>
      <w:pPr>
        <w:pBdr/>
        <w:spacing/>
        <w:ind/>
      </w:pPr>
      <w:tblPr>
        <w:tblBorders/>
      </w:tblPr>
      <w:tcPr>
        <w:shd w:val="clear" w:color="f1f1f1" w:themeColor="text1" w:themeTint="0D" w:fill="f1f1f1"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customStyle="1">
    <w:name w:val="Grid Table 1 Light1"/>
    <w:basedOn w:val="726"/>
    <w:uiPriority w:val="99"/>
    <w:qFormat/>
    <w:pPr>
      <w:pBdr/>
      <w:spacing/>
      <w:ind/>
    </w:pPr>
    <w:tblPr>
      <w:tbl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insideH w:val="single" w:color="979797" w:themeColor="text1" w:themeTint="67" w:sz="4" w:space="0"/>
        <w:insideV w:val="single" w:color="979797"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79797" w:themeColor="text1" w:themeTint="67" w:sz="4" w:space="0"/>
          <w:left w:val="single" w:color="979797" w:themeColor="text1" w:themeTint="67" w:sz="4" w:space="0"/>
          <w:bottom w:val="single" w:color="979797" w:themeColor="text1" w:themeTint="67" w:sz="4" w:space="0"/>
          <w:right w:val="single" w:color="979797"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96969"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customStyle="1">
    <w:name w:val="Grid Table 1 Light - Accent 11"/>
    <w:basedOn w:val="726"/>
    <w:uiPriority w:val="99"/>
    <w:qFormat/>
    <w:pPr>
      <w:pBdr/>
      <w:spacing/>
      <w:ind/>
    </w:pPr>
    <w:tblPr>
      <w:tbl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insideH w:val="single" w:color="b7cce4" w:themeColor="accent1" w:themeTint="67" w:sz="4" w:space="0"/>
        <w:insideV w:val="single" w:color="b7cc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8b5d8"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customStyle="1">
    <w:name w:val="Grid Table 1 Light - Accent 21"/>
    <w:basedOn w:val="726"/>
    <w:uiPriority w:val="99"/>
    <w:qFormat/>
    <w:pPr>
      <w:pBdr/>
      <w:spacing/>
      <w:ind/>
    </w:pPr>
    <w:tblPr>
      <w:tbl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insideH w:val="single" w:color="e5b8b7" w:themeColor="accent2" w:themeTint="67" w:sz="4" w:space="0"/>
        <w:insideV w:val="single" w:color="e5b8b7"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a9896"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customStyle="1">
    <w:name w:val="Grid Table 1 Light - Accent 31"/>
    <w:basedOn w:val="726"/>
    <w:uiPriority w:val="99"/>
    <w:qFormat/>
    <w:pPr>
      <w:pBdr/>
      <w:spacing/>
      <w:ind/>
    </w:pPr>
    <w:tblPr>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c4d79e"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customStyle="1">
    <w:name w:val="Grid Table 1 Light - Accent 41"/>
    <w:basedOn w:val="726"/>
    <w:uiPriority w:val="99"/>
    <w:qFormat/>
    <w:pPr>
      <w:pBdr/>
      <w:spacing/>
      <w:ind/>
    </w:pPr>
    <w:tblPr>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b4a4c8"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customStyle="1">
    <w:name w:val="Grid Table 1 Light - Accent 51"/>
    <w:basedOn w:val="726"/>
    <w:uiPriority w:val="99"/>
    <w:qFormat/>
    <w:pPr>
      <w:pBdr/>
      <w:spacing/>
      <w:ind/>
    </w:pPr>
    <w:tblPr>
      <w:tbl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insideH w:val="single" w:color="b6dde7" w:themeColor="accent5" w:themeTint="67" w:sz="4" w:space="0"/>
        <w:insideV w:val="single" w:color="b6dde7"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5cedd"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customStyle="1">
    <w:name w:val="Grid Table 1 Light - Accent 61"/>
    <w:basedOn w:val="726"/>
    <w:uiPriority w:val="99"/>
    <w:qFormat/>
    <w:pPr>
      <w:pBdr/>
      <w:spacing/>
      <w:ind/>
    </w:pPr>
    <w:tblPr>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ac192"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customStyle="1">
    <w:name w:val="Grid Table 21"/>
    <w:basedOn w:val="726"/>
    <w:uiPriority w:val="99"/>
    <w:qFormat/>
    <w:pPr>
      <w:pBdr/>
      <w:spacing/>
      <w:ind/>
    </w:pPr>
    <w:tblPr>
      <w:tblBorders>
        <w:bottom w:val="single" w:color="696969" w:themeColor="text1" w:themeTint="95" w:sz="4" w:space="0"/>
        <w:insideH w:val="single" w:color="696969" w:themeColor="text1" w:themeTint="95" w:sz="4" w:space="0"/>
        <w:insideV w:val="single" w:color="696969" w:themeColor="text1" w:themeTint="95" w:sz="4" w:space="0"/>
      </w:tblBorders>
    </w:tblPr>
    <w:tcPr>
      <w:tcBorders/>
    </w:tcPr>
    <w:tblStylePr w:type="band1Horz">
      <w:rPr>
        <w:rFonts w:ascii="Arial" w:hAnsi="Arial"/>
        <w:color w:val="404040"/>
        <w:sz w:val="22"/>
      </w:rPr>
      <w:pPr>
        <w:pBdr/>
        <w:spacing/>
        <w:ind/>
      </w:pPr>
      <w:tblPr>
        <w:tblBorders/>
      </w:tblPr>
      <w:tcPr>
        <w:shd w:val="clear" w:color="cacaca" w:themeColor="text1" w:themeTint="34" w:fill="cacaca" w:themeFill="text1" w:themeFillTint="34"/>
        <w:tcBorders/>
      </w:tcPr>
    </w:tblStylePr>
    <w:tblStylePr w:type="band1Vert">
      <w:rPr>
        <w:rFonts w:ascii="Arial" w:hAnsi="Arial"/>
        <w:color w:val="404040"/>
        <w:sz w:val="22"/>
      </w:rPr>
      <w:pPr>
        <w:pBdr/>
        <w:spacing/>
        <w:ind/>
      </w:pPr>
      <w:tblPr>
        <w:tblBorders/>
      </w:tblPr>
      <w:tcPr>
        <w:shd w:val="clear" w:color="cacaca" w:themeColor="text1" w:themeTint="34" w:fill="cacaca"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96969"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96969"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customStyle="1">
    <w:name w:val="Grid Table 2 - Accent 11"/>
    <w:basedOn w:val="726"/>
    <w:uiPriority w:val="99"/>
    <w:qFormat/>
    <w:pPr>
      <w:pBdr/>
      <w:spacing/>
      <w:ind/>
    </w:pPr>
    <w:tblPr>
      <w:tblBorders>
        <w:bottom w:val="single" w:color="5d8bc2" w:themeColor="accent1" w:themeTint="EA" w:sz="4" w:space="0"/>
        <w:insideH w:val="single" w:color="5d8bc2" w:themeColor="accent1" w:themeTint="EA" w:sz="4" w:space="0"/>
        <w:insideV w:val="single" w:color="5d8bc2" w:themeColor="accent1" w:themeTint="EA" w:sz="4" w:space="0"/>
      </w:tblBorders>
    </w:tblPr>
    <w:tcPr>
      <w:tcBorders/>
    </w:tcPr>
    <w:tblStylePr w:type="band1Horz">
      <w:rPr>
        <w:rFonts w:ascii="Arial" w:hAnsi="Arial"/>
        <w:color w:val="404040"/>
        <w:sz w:val="22"/>
      </w:rPr>
      <w:pPr>
        <w:pBdr/>
        <w:spacing/>
        <w:ind/>
      </w:pPr>
      <w:tblPr>
        <w:tblBorders/>
      </w:tblPr>
      <w:tcPr>
        <w:shd w:val="clear" w:color="dbe5f1" w:themeColor="accent1" w:themeTint="34" w:fill="dbe5f1" w:themeFill="accent1" w:themeFillTint="34"/>
        <w:tcBorders/>
      </w:tcPr>
    </w:tblStylePr>
    <w:tblStylePr w:type="band1Vert">
      <w:rPr>
        <w:rFonts w:ascii="Arial" w:hAnsi="Arial"/>
        <w:color w:val="404040"/>
        <w:sz w:val="22"/>
      </w:rPr>
      <w:pPr>
        <w:pBdr/>
        <w:spacing/>
        <w:ind/>
      </w:pPr>
      <w:tblPr>
        <w:tblBorders/>
      </w:tblPr>
      <w:tcPr>
        <w:shd w:val="clear" w:color="dbe5f1" w:themeColor="accent1" w:themeTint="34" w:fill="db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d8bc2"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d8bc2"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customStyle="1">
    <w:name w:val="Grid Table 2 - Accent 21"/>
    <w:basedOn w:val="726"/>
    <w:uiPriority w:val="99"/>
    <w:qFormat/>
    <w:pPr>
      <w:pBdr/>
      <w:spacing/>
      <w:ind/>
    </w:pPr>
    <w:tblPr>
      <w:tblBorders>
        <w:bottom w:val="single" w:color="d99795" w:themeColor="accent2" w:themeTint="97" w:sz="4" w:space="0"/>
        <w:insideH w:val="single" w:color="d99795" w:themeColor="accent2" w:themeTint="97" w:sz="4" w:space="0"/>
        <w:insideV w:val="single" w:color="d997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d99795"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d997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customStyle="1">
    <w:name w:val="Grid Table 2 - Accent 31"/>
    <w:basedOn w:val="726"/>
    <w:uiPriority w:val="99"/>
    <w:qFormat/>
    <w:pPr>
      <w:pBdr/>
      <w:spacing/>
      <w:ind/>
    </w:pPr>
    <w:tblPr>
      <w:tblBorders>
        <w:bottom w:val="single" w:color="9bbb59" w:themeColor="accent3" w:themeTint="FE" w:sz="4" w:space="0"/>
        <w:insideH w:val="single" w:color="9bbb59" w:themeColor="accent3" w:themeTint="FE" w:sz="4" w:space="0"/>
        <w:insideV w:val="single" w:color="9bbb59" w:themeColor="accent3" w:themeTint="FE" w:sz="4" w:space="0"/>
      </w:tblBorders>
    </w:tblPr>
    <w:tcPr>
      <w:tcBorders/>
    </w:tcPr>
    <w:tblStylePr w:type="band1Horz">
      <w:rPr>
        <w:rFonts w:ascii="Arial" w:hAnsi="Arial"/>
        <w:color w:val="404040"/>
        <w:sz w:val="22"/>
      </w:rPr>
      <w:pPr>
        <w:pBdr/>
        <w:spacing/>
        <w:ind/>
      </w:pPr>
      <w:tblPr>
        <w:tblBorders/>
      </w:tblPr>
      <w:tcPr>
        <w:shd w:val="clear" w:color="eaf1dd" w:themeColor="accent3" w:themeTint="34" w:fill="eaf1dd" w:themeFill="accent3" w:themeFillTint="34"/>
        <w:tcBorders/>
      </w:tcPr>
    </w:tblStylePr>
    <w:tblStylePr w:type="band1Vert">
      <w:rPr>
        <w:rFonts w:ascii="Arial" w:hAnsi="Arial"/>
        <w:color w:val="404040"/>
        <w:sz w:val="22"/>
      </w:rPr>
      <w:pPr>
        <w:pBdr/>
        <w:spacing/>
        <w:ind/>
      </w:pPr>
      <w:tblPr>
        <w:tblBorders/>
      </w:tblPr>
      <w:tcPr>
        <w:shd w:val="clear" w:color="eaf1dd" w:themeColor="accent3" w:themeTint="34" w:fill="ea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9bbb59"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9b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customStyle="1">
    <w:name w:val="Grid Table 2 - Accent 41"/>
    <w:basedOn w:val="726"/>
    <w:uiPriority w:val="99"/>
    <w:qFormat/>
    <w:pPr>
      <w:pBdr/>
      <w:spacing/>
      <w:ind/>
    </w:pPr>
    <w:tblPr>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b2a1c6"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customStyle="1">
    <w:name w:val="Grid Table 2 - Accent 51"/>
    <w:basedOn w:val="726"/>
    <w:uiPriority w:val="99"/>
    <w:qFormat/>
    <w:pPr>
      <w:pBdr/>
      <w:spacing/>
      <w:ind/>
    </w:pPr>
    <w:tblPr>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bacc6"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customStyle="1">
    <w:name w:val="Grid Table 2 - Accent 61"/>
    <w:basedOn w:val="726"/>
    <w:uiPriority w:val="99"/>
    <w:qFormat/>
    <w:pPr>
      <w:pBdr/>
      <w:spacing/>
      <w:ind/>
    </w:pPr>
    <w:tblPr>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9" w:themeColor="accent6" w:themeTint="34" w:fill="fde9d9" w:themeFill="accent6" w:themeFillTint="34"/>
        <w:tcBorders/>
      </w:tcPr>
    </w:tblStylePr>
    <w:tblStylePr w:type="band1Vert">
      <w:rPr>
        <w:rFonts w:ascii="Arial" w:hAnsi="Arial"/>
        <w:color w:val="404040"/>
        <w:sz w:val="22"/>
      </w:rPr>
      <w:pPr>
        <w:pBdr/>
        <w:spacing/>
        <w:ind/>
      </w:pPr>
      <w:tblPr>
        <w:tblBorders/>
      </w:tblPr>
      <w:tcPr>
        <w:shd w:val="clear" w:color="fde9d9" w:themeColor="accent6" w:themeTint="34" w:fill="fde9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79646"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customStyle="1">
    <w:name w:val="Grid Table 31"/>
    <w:basedOn w:val="726"/>
    <w:uiPriority w:val="99"/>
    <w:qFormat/>
    <w:pPr>
      <w:pBdr/>
      <w:spacing/>
      <w:ind/>
    </w:pPr>
    <w:tblPr>
      <w:tblBorders>
        <w:bottom w:val="single" w:color="696969" w:themeColor="text1" w:themeTint="95" w:sz="4" w:space="0"/>
        <w:insideH w:val="single" w:color="696969" w:themeColor="text1" w:themeTint="95" w:sz="4" w:space="0"/>
        <w:insideV w:val="single" w:color="696969" w:themeColor="text1" w:themeTint="95" w:sz="4" w:space="0"/>
      </w:tblBorders>
    </w:tblPr>
    <w:tcPr>
      <w:tcBorders/>
    </w:tcPr>
    <w:tblStylePr w:type="band1Horz">
      <w:rPr>
        <w:rFonts w:ascii="Arial" w:hAnsi="Arial"/>
        <w:color w:val="404040"/>
        <w:sz w:val="22"/>
      </w:rPr>
      <w:pPr>
        <w:pBdr/>
        <w:spacing/>
        <w:ind/>
      </w:pPr>
      <w:tblPr>
        <w:tblBorders/>
      </w:tblPr>
      <w:tcPr>
        <w:shd w:val="clear" w:color="cacaca" w:themeColor="text1" w:themeTint="34" w:fill="cacaca" w:themeFill="text1" w:themeFillTint="34"/>
        <w:tcBorders/>
      </w:tcPr>
    </w:tblStylePr>
    <w:tblStylePr w:type="band1Vert">
      <w:rPr>
        <w:rFonts w:ascii="Arial" w:hAnsi="Arial"/>
        <w:color w:val="404040"/>
        <w:sz w:val="22"/>
      </w:rPr>
      <w:pPr>
        <w:pBdr/>
        <w:spacing/>
        <w:ind/>
      </w:pPr>
      <w:tblPr>
        <w:tblBorders/>
      </w:tblPr>
      <w:tcPr>
        <w:shd w:val="clear" w:color="cacaca" w:themeColor="text1" w:themeTint="34" w:fill="cacaca"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customStyle="1">
    <w:name w:val="Grid Table 3 - Accent 11"/>
    <w:basedOn w:val="726"/>
    <w:uiPriority w:val="99"/>
    <w:qFormat/>
    <w:pPr>
      <w:pBdr/>
      <w:spacing/>
      <w:ind/>
    </w:pPr>
    <w:tblPr>
      <w:tblBorders>
        <w:bottom w:val="single" w:color="5d8bc2" w:themeColor="accent1" w:themeTint="EA" w:sz="4" w:space="0"/>
        <w:insideH w:val="single" w:color="5d8bc2" w:themeColor="accent1" w:themeTint="EA" w:sz="4" w:space="0"/>
        <w:insideV w:val="single" w:color="5d8bc2" w:themeColor="accent1" w:themeTint="EA" w:sz="4" w:space="0"/>
      </w:tblBorders>
    </w:tblPr>
    <w:tcPr>
      <w:tcBorders/>
    </w:tcPr>
    <w:tblStylePr w:type="band1Horz">
      <w:rPr>
        <w:rFonts w:ascii="Arial" w:hAnsi="Arial"/>
        <w:color w:val="404040"/>
        <w:sz w:val="22"/>
      </w:rPr>
      <w:pPr>
        <w:pBdr/>
        <w:spacing/>
        <w:ind/>
      </w:pPr>
      <w:tblPr>
        <w:tblBorders/>
      </w:tblPr>
      <w:tcPr>
        <w:shd w:val="clear" w:color="dbe5f1" w:themeColor="accent1" w:themeTint="34" w:fill="dbe5f1" w:themeFill="accent1" w:themeFillTint="34"/>
        <w:tcBorders/>
      </w:tcPr>
    </w:tblStylePr>
    <w:tblStylePr w:type="band1Vert">
      <w:rPr>
        <w:rFonts w:ascii="Arial" w:hAnsi="Arial"/>
        <w:color w:val="404040"/>
        <w:sz w:val="22"/>
      </w:rPr>
      <w:pPr>
        <w:pBdr/>
        <w:spacing/>
        <w:ind/>
      </w:pPr>
      <w:tblPr>
        <w:tblBorders/>
      </w:tblPr>
      <w:tcPr>
        <w:shd w:val="clear" w:color="dbe5f1" w:themeColor="accent1" w:themeTint="34" w:fill="dbe5f1"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customStyle="1">
    <w:name w:val="Grid Table 3 - Accent 21"/>
    <w:basedOn w:val="726"/>
    <w:uiPriority w:val="99"/>
    <w:qFormat/>
    <w:pPr>
      <w:pBdr/>
      <w:spacing/>
      <w:ind/>
    </w:pPr>
    <w:tblPr>
      <w:tblBorders>
        <w:bottom w:val="single" w:color="d99795" w:themeColor="accent2" w:themeTint="97" w:sz="4" w:space="0"/>
        <w:insideH w:val="single" w:color="d99795" w:themeColor="accent2" w:themeTint="97" w:sz="4" w:space="0"/>
        <w:insideV w:val="single" w:color="d99795" w:themeColor="accent2" w:themeTint="97"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customStyle="1">
    <w:name w:val="Grid Table 3 - Accent 31"/>
    <w:basedOn w:val="726"/>
    <w:uiPriority w:val="99"/>
    <w:qFormat/>
    <w:pPr>
      <w:pBdr/>
      <w:spacing/>
      <w:ind/>
    </w:pPr>
    <w:tblPr>
      <w:tblBorders>
        <w:bottom w:val="single" w:color="9bbb59" w:themeColor="accent3" w:themeTint="FE" w:sz="4" w:space="0"/>
        <w:insideH w:val="single" w:color="9bbb59" w:themeColor="accent3" w:themeTint="FE" w:sz="4" w:space="0"/>
        <w:insideV w:val="single" w:color="9bbb59" w:themeColor="accent3" w:themeTint="FE" w:sz="4" w:space="0"/>
      </w:tblBorders>
    </w:tblPr>
    <w:tcPr>
      <w:tcBorders/>
    </w:tcPr>
    <w:tblStylePr w:type="band1Horz">
      <w:rPr>
        <w:rFonts w:ascii="Arial" w:hAnsi="Arial"/>
        <w:color w:val="404040"/>
        <w:sz w:val="22"/>
      </w:rPr>
      <w:pPr>
        <w:pBdr/>
        <w:spacing/>
        <w:ind/>
      </w:pPr>
      <w:tblPr>
        <w:tblBorders/>
      </w:tblPr>
      <w:tcPr>
        <w:shd w:val="clear" w:color="eaf1dd" w:themeColor="accent3" w:themeTint="34" w:fill="eaf1dd" w:themeFill="accent3" w:themeFillTint="34"/>
        <w:tcBorders/>
      </w:tcPr>
    </w:tblStylePr>
    <w:tblStylePr w:type="band1Vert">
      <w:rPr>
        <w:rFonts w:ascii="Arial" w:hAnsi="Arial"/>
        <w:color w:val="404040"/>
        <w:sz w:val="22"/>
      </w:rPr>
      <w:pPr>
        <w:pBdr/>
        <w:spacing/>
        <w:ind/>
      </w:pPr>
      <w:tblPr>
        <w:tblBorders/>
      </w:tblPr>
      <w:tcPr>
        <w:shd w:val="clear" w:color="eaf1dd" w:themeColor="accent3" w:themeTint="34" w:fill="ea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customStyle="1">
    <w:name w:val="Grid Table 3 - Accent 41"/>
    <w:basedOn w:val="726"/>
    <w:uiPriority w:val="99"/>
    <w:qFormat/>
    <w:pPr>
      <w:pBdr/>
      <w:spacing/>
      <w:ind/>
    </w:pPr>
    <w:tblPr>
      <w:tblBorders>
        <w:bottom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customStyle="1">
    <w:name w:val="Grid Table 3 - Accent 51"/>
    <w:basedOn w:val="726"/>
    <w:uiPriority w:val="99"/>
    <w:qFormat/>
    <w:pPr>
      <w:pBdr/>
      <w:spacing/>
      <w:ind/>
    </w:pPr>
    <w:tblPr>
      <w:tblBorders>
        <w:bottom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customStyle="1">
    <w:name w:val="Grid Table 3 - Accent 61"/>
    <w:basedOn w:val="726"/>
    <w:uiPriority w:val="99"/>
    <w:qFormat/>
    <w:pPr>
      <w:pBdr/>
      <w:spacing/>
      <w:ind/>
    </w:pPr>
    <w:tblPr>
      <w:tblBorders>
        <w:bottom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404040"/>
        <w:sz w:val="22"/>
      </w:rPr>
      <w:pPr>
        <w:pBdr/>
        <w:spacing/>
        <w:ind/>
      </w:pPr>
      <w:tblPr>
        <w:tblBorders/>
      </w:tblPr>
      <w:tcPr>
        <w:shd w:val="clear" w:color="fde9d9" w:themeColor="accent6" w:themeTint="34" w:fill="fde9d9" w:themeFill="accent6" w:themeFillTint="34"/>
        <w:tcBorders/>
      </w:tcPr>
    </w:tblStylePr>
    <w:tblStylePr w:type="band1Vert">
      <w:rPr>
        <w:rFonts w:ascii="Arial" w:hAnsi="Arial"/>
        <w:color w:val="404040"/>
        <w:sz w:val="22"/>
      </w:rPr>
      <w:pPr>
        <w:pBdr/>
        <w:spacing/>
        <w:ind/>
      </w:pPr>
      <w:tblPr>
        <w:tblBorders/>
      </w:tblPr>
      <w:tcPr>
        <w:shd w:val="clear" w:color="fde9d9" w:themeColor="accent6" w:themeTint="34" w:fill="fde9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customStyle="1">
    <w:name w:val="Grid Table 41"/>
    <w:basedOn w:val="726"/>
    <w:uiPriority w:val="59"/>
    <w:qFormat/>
    <w:pPr>
      <w:pBdr/>
      <w:spacing/>
      <w:ind/>
    </w:pPr>
    <w:tblPr>
      <w:tblBorders>
        <w:top w:val="single" w:color="6e6e6e" w:themeColor="text1" w:themeTint="90" w:sz="4" w:space="0"/>
        <w:left w:val="single" w:color="6e6e6e" w:themeColor="text1" w:themeTint="90" w:sz="4" w:space="0"/>
        <w:bottom w:val="single" w:color="6e6e6e" w:themeColor="text1" w:themeTint="90" w:sz="4" w:space="0"/>
        <w:right w:val="single" w:color="6e6e6e" w:themeColor="text1" w:themeTint="90" w:sz="4" w:space="0"/>
        <w:insideH w:val="single" w:color="6e6e6e" w:themeColor="text1" w:themeTint="90" w:sz="4" w:space="0"/>
        <w:insideV w:val="single" w:color="6e6e6e" w:themeColor="text1" w:themeTint="90" w:sz="4" w:space="0"/>
      </w:tblBorders>
    </w:tblPr>
    <w:tcPr>
      <w:tcBorders/>
    </w:tcPr>
    <w:tblStylePr w:type="band1Horz">
      <w:rPr>
        <w:rFonts w:ascii="Arial" w:hAnsi="Arial"/>
        <w:color w:val="404040"/>
        <w:sz w:val="22"/>
      </w:rPr>
      <w:pPr>
        <w:pBdr/>
        <w:spacing/>
        <w:ind/>
      </w:pPr>
      <w:tblPr>
        <w:tblBorders/>
      </w:tblPr>
      <w:tcPr>
        <w:shd w:val="clear" w:color="cacaca" w:themeColor="text1" w:themeTint="34" w:fill="cacaca" w:themeFill="text1" w:themeFillTint="34"/>
        <w:tcBorders/>
      </w:tcPr>
    </w:tblStylePr>
    <w:tblStylePr w:type="band1Vert">
      <w:rPr>
        <w:rFonts w:ascii="Arial" w:hAnsi="Arial"/>
        <w:color w:val="404040"/>
        <w:sz w:val="22"/>
      </w:rPr>
      <w:pPr>
        <w:pBdr/>
        <w:spacing/>
        <w:ind/>
      </w:pPr>
      <w:tblPr>
        <w:tblBorders/>
      </w:tblPr>
      <w:tcPr>
        <w:shd w:val="clear" w:color="cacaca" w:themeColor="text1" w:themeTint="34" w:fill="cacaca"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customStyle="1">
    <w:name w:val="Grid Table 4 - Accent 11"/>
    <w:basedOn w:val="726"/>
    <w:uiPriority w:val="59"/>
    <w:qFormat/>
    <w:pPr>
      <w:pBdr/>
      <w:spacing/>
      <w:ind/>
    </w:pPr>
    <w:tblPr>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dce6f2"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d8bc2" w:themeColor="accent1" w:themeTint="EA" w:fill="5d8bc2" w:themeFill="accent1" w:themeFillTint="EA"/>
        <w:tcBorders>
          <w:top w:val="single" w:color="5d8bc2" w:themeColor="accent1" w:themeTint="EA" w:sz="4" w:space="0"/>
          <w:left w:val="single" w:color="5d8bc2" w:themeColor="accent1" w:themeTint="EA" w:sz="4" w:space="0"/>
          <w:bottom w:val="single" w:color="5d8bc2" w:themeColor="accent1" w:themeTint="EA" w:sz="4" w:space="0"/>
          <w:right w:val="single" w:color="5d8bc2"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d8bc2"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customStyle="1">
    <w:name w:val="Grid Table 4 - Accent 21"/>
    <w:basedOn w:val="726"/>
    <w:uiPriority w:val="59"/>
    <w:qFormat/>
    <w:pPr>
      <w:pBdr/>
      <w:spacing/>
      <w:ind/>
    </w:pPr>
    <w:tblPr>
      <w:tblBorders>
        <w:top w:val="single" w:color="db9c9a" w:themeColor="accent2" w:themeTint="90" w:sz="4" w:space="0"/>
        <w:left w:val="single" w:color="db9c9a" w:themeColor="accent2" w:themeTint="90" w:sz="4" w:space="0"/>
        <w:bottom w:val="single" w:color="db9c9a" w:themeColor="accent2" w:themeTint="90" w:sz="4" w:space="0"/>
        <w:right w:val="single" w:color="db9c9a" w:themeColor="accent2" w:themeTint="90" w:sz="4" w:space="0"/>
        <w:insideH w:val="single" w:color="db9c9a" w:themeColor="accent2" w:themeTint="90" w:sz="4" w:space="0"/>
        <w:insideV w:val="single" w:color="db9c9a" w:themeColor="accent2" w:themeTint="90" w:sz="4" w:space="0"/>
      </w:tblBorders>
    </w:tblPr>
    <w:tcPr>
      <w:tcBorders/>
    </w:tcPr>
    <w:tblStylePr w:type="band1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1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795" w:themeColor="accent2" w:themeTint="97" w:fill="d99795" w:themeFill="accent2" w:themeFillTint="97"/>
        <w:tcBorders>
          <w:top w:val="single" w:color="d99795" w:themeColor="accent2" w:themeTint="97" w:sz="4" w:space="0"/>
          <w:left w:val="single" w:color="d99795" w:themeColor="accent2" w:themeTint="97" w:sz="4" w:space="0"/>
          <w:bottom w:val="single" w:color="d99795" w:themeColor="accent2" w:themeTint="97" w:sz="4" w:space="0"/>
          <w:right w:val="single" w:color="d99795"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d997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customStyle="1">
    <w:name w:val="Grid Table 4 - Accent 31"/>
    <w:basedOn w:val="726"/>
    <w:uiPriority w:val="59"/>
    <w:qFormat/>
    <w:pPr>
      <w:pBdr/>
      <w:spacing/>
      <w:ind/>
    </w:pPr>
    <w:tblPr>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af1dd" w:themeColor="accent3" w:themeTint="34" w:fill="eaf1dd" w:themeFill="accent3" w:themeFillTint="34"/>
        <w:tcBorders/>
      </w:tcPr>
    </w:tblStylePr>
    <w:tblStylePr w:type="band1Vert">
      <w:rPr>
        <w:rFonts w:ascii="Arial" w:hAnsi="Arial"/>
        <w:color w:val="404040"/>
        <w:sz w:val="22"/>
      </w:rPr>
      <w:pPr>
        <w:pBdr/>
        <w:spacing/>
        <w:ind/>
      </w:pPr>
      <w:tblPr>
        <w:tblBorders/>
      </w:tblPr>
      <w:tcPr>
        <w:shd w:val="clear" w:color="eaf1dd" w:themeColor="accent3" w:themeTint="34" w:fill="ea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bbb59" w:themeColor="accent3" w:themeTint="FE" w:fill="9bbb59" w:themeFill="accent3" w:themeFillTint="FE"/>
        <w:tcBorders>
          <w:top w:val="single" w:color="9bbb59" w:themeColor="accent3" w:themeTint="FE" w:sz="4" w:space="0"/>
          <w:left w:val="single" w:color="9bbb59" w:themeColor="accent3" w:themeTint="FE" w:sz="4" w:space="0"/>
          <w:bottom w:val="single" w:color="9bbb59" w:themeColor="accent3" w:themeTint="FE" w:sz="4" w:space="0"/>
          <w:right w:val="single" w:color="9bbb59"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bbb59"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customStyle="1">
    <w:name w:val="Grid Table 4 - Accent 41"/>
    <w:basedOn w:val="726"/>
    <w:uiPriority w:val="59"/>
    <w:qFormat/>
    <w:pPr>
      <w:pBdr/>
      <w:spacing/>
      <w:ind/>
    </w:pPr>
    <w:tblPr>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customStyle="1">
    <w:name w:val="Grid Table 4 - Accent 51"/>
    <w:basedOn w:val="726"/>
    <w:uiPriority w:val="59"/>
    <w:qFormat/>
    <w:pPr>
      <w:pBdr/>
      <w:spacing/>
      <w:ind/>
    </w:pPr>
    <w:tblPr>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op w:val="single" w:color="4bacc6" w:themeColor="accent5" w:sz="4" w:space="0"/>
          <w:left w:val="single" w:color="4bacc6" w:themeColor="accent5" w:sz="4" w:space="0"/>
          <w:bottom w:val="single" w:color="4bacc6" w:themeColor="accent5" w:sz="4" w:space="0"/>
          <w:right w:val="single" w:color="4bacc6"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customStyle="1">
    <w:name w:val="Grid Table 4 - Accent 61"/>
    <w:basedOn w:val="726"/>
    <w:uiPriority w:val="59"/>
    <w:qFormat/>
    <w:pPr>
      <w:pBdr/>
      <w:spacing/>
      <w:ind/>
    </w:pPr>
    <w:tblPr>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de9d9" w:themeColor="accent6" w:themeTint="34" w:fill="fde9d9" w:themeFill="accent6" w:themeFillTint="34"/>
        <w:tcBorders/>
      </w:tcPr>
    </w:tblStylePr>
    <w:tblStylePr w:type="band1Vert">
      <w:rPr>
        <w:rFonts w:ascii="Arial" w:hAnsi="Arial"/>
        <w:color w:val="404040"/>
        <w:sz w:val="22"/>
      </w:rPr>
      <w:pPr>
        <w:pBdr/>
        <w:spacing/>
        <w:ind/>
      </w:pPr>
      <w:tblPr>
        <w:tblBorders/>
      </w:tblPr>
      <w:tcPr>
        <w:shd w:val="clear" w:color="fde9d9" w:themeColor="accent6" w:themeTint="34" w:fill="fde9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op w:val="single" w:color="f79646" w:themeColor="accent6" w:sz="4" w:space="0"/>
          <w:left w:val="single" w:color="f79646" w:themeColor="accent6" w:sz="4" w:space="0"/>
          <w:bottom w:val="single" w:color="f79646" w:themeColor="accent6" w:sz="4" w:space="0"/>
          <w:right w:val="single" w:color="f79646"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customStyle="1">
    <w:name w:val="Grid Table 5 Dark1"/>
    <w:basedOn w:val="726"/>
    <w:uiPriority w:val="99"/>
    <w:qFormat/>
    <w:pPr>
      <w:pBdr/>
      <w:spacing/>
      <w:ind/>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898989" w:themeColor="text1" w:themeTint="75" w:fill="898989" w:themeFill="text1" w:themeFillTint="75"/>
        <w:tcBorders/>
      </w:tcPr>
    </w:tblStylePr>
    <w:tblStylePr w:type="band1Vert">
      <w:pPr>
        <w:pBdr/>
        <w:spacing/>
        <w:ind/>
      </w:pPr>
      <w:tblPr>
        <w:tblBorders/>
      </w:tblPr>
      <w:tcPr>
        <w:shd w:val="clear" w:color="898989" w:themeColor="text1" w:themeTint="75" w:fill="898989"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customStyle="1">
    <w:name w:val="Grid Table 5 Dark- Accent 1"/>
    <w:basedOn w:val="726"/>
    <w:uiPriority w:val="99"/>
    <w:qFormat/>
    <w:pPr>
      <w:pBdr/>
      <w:spacing/>
      <w:ind/>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aec5e0" w:themeColor="accent1" w:themeTint="75" w:fill="aec5e0" w:themeFill="accent1" w:themeFillTint="75"/>
        <w:tcBorders/>
      </w:tcPr>
    </w:tblStylePr>
    <w:tblStylePr w:type="band1Vert">
      <w:pPr>
        <w:pBdr/>
        <w:spacing/>
        <w:ind/>
      </w:pPr>
      <w:tblPr>
        <w:tblBorders/>
      </w:tblPr>
      <w:tcPr>
        <w:shd w:val="clear" w:color="aec5e0" w:themeColor="accent1" w:themeTint="75" w:fill="aec5e0"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f81bd" w:themeColor="accent1" w:fill="4f81bd" w:themeFill="accent1"/>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rFonts w:ascii="Arial" w:hAnsi="Arial"/>
        <w:b/>
        <w:color w:val="ffffff"/>
        <w:sz w:val="22"/>
      </w:rPr>
      <w:pPr>
        <w:pBdr/>
        <w:spacing/>
        <w:ind/>
      </w:pPr>
      <w:tblPr>
        <w:tblBorders/>
      </w:tblPr>
      <w:tcPr>
        <w:shd w:val="clear" w:color="4f81bd" w:themeColor="accent1" w:fill="4f81bd" w:themeFill="accent1"/>
        <w:tcBorders/>
      </w:tcPr>
    </w:tblStylePr>
    <w:tblStylePr w:type="lastRow">
      <w:rPr>
        <w:rFonts w:ascii="Arial" w:hAnsi="Arial"/>
        <w:b/>
        <w:color w:val="ffffff"/>
        <w:sz w:val="22"/>
      </w:rPr>
      <w:pPr>
        <w:pBdr/>
        <w:spacing/>
        <w:ind/>
      </w:pPr>
      <w:tblPr>
        <w:tblBorders/>
      </w:tblPr>
      <w:tcPr>
        <w:shd w:val="clear" w:color="4f81bd" w:themeColor="accent1" w:fill="4f81bd"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customStyle="1">
    <w:name w:val="Grid Table 5 Dark - Accent 21"/>
    <w:basedOn w:val="726"/>
    <w:uiPriority w:val="99"/>
    <w:qFormat/>
    <w:pPr>
      <w:pBdr/>
      <w:spacing/>
      <w:ind/>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e2aead" w:themeColor="accent2" w:themeTint="75" w:fill="e2aead" w:themeFill="accent2" w:themeFillTint="75"/>
        <w:tcBorders/>
      </w:tcPr>
    </w:tblStylePr>
    <w:tblStylePr w:type="band1Vert">
      <w:pPr>
        <w:pBdr/>
        <w:spacing/>
        <w:ind/>
      </w:pPr>
      <w:tblPr>
        <w:tblBorders/>
      </w:tblPr>
      <w:tcPr>
        <w:shd w:val="clear" w:color="e2aead" w:themeColor="accent2" w:themeTint="75" w:fill="e2ae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c0504d" w:themeColor="accent2" w:fill="c0504d" w:themeFill="accent2"/>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rFonts w:ascii="Arial" w:hAnsi="Arial"/>
        <w:b/>
        <w:color w:val="ffffff"/>
        <w:sz w:val="22"/>
      </w:rPr>
      <w:pPr>
        <w:pBdr/>
        <w:spacing/>
        <w:ind/>
      </w:pPr>
      <w:tblPr>
        <w:tblBorders/>
      </w:tblPr>
      <w:tcPr>
        <w:shd w:val="clear" w:color="c0504d" w:themeColor="accent2" w:fill="c0504d" w:themeFill="accent2"/>
        <w:tcBorders/>
      </w:tcPr>
    </w:tblStylePr>
    <w:tblStylePr w:type="lastRow">
      <w:rPr>
        <w:rFonts w:ascii="Arial" w:hAnsi="Arial"/>
        <w:b/>
        <w:color w:val="ffffff"/>
        <w:sz w:val="22"/>
      </w:rPr>
      <w:pPr>
        <w:pBdr/>
        <w:spacing/>
        <w:ind/>
      </w:pPr>
      <w:tblPr>
        <w:tblBorders/>
      </w:tblPr>
      <w:tcPr>
        <w:shd w:val="clear" w:color="c0504d" w:themeColor="accent2" w:fill="c0504d"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customStyle="1">
    <w:name w:val="Grid Table 5 Dark - Accent 31"/>
    <w:basedOn w:val="726"/>
    <w:uiPriority w:val="99"/>
    <w:qFormat/>
    <w:pPr>
      <w:pBdr/>
      <w:spacing/>
      <w:ind/>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d1dfb2" w:themeColor="accent3" w:themeTint="75" w:fill="d1dfb2" w:themeFill="accent3" w:themeFillTint="75"/>
        <w:tcBorders/>
      </w:tcPr>
    </w:tblStylePr>
    <w:tblStylePr w:type="band1Vert">
      <w:pPr>
        <w:pBdr/>
        <w:spacing/>
        <w:ind/>
      </w:pPr>
      <w:tblPr>
        <w:tblBorders/>
      </w:tblPr>
      <w:tcPr>
        <w:shd w:val="clear" w:color="d1dfb2" w:themeColor="accent3" w:themeTint="75" w:fill="d1dfb2"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9bbb59" w:themeColor="accent3" w:fill="9bbb59" w:themeFill="accent3"/>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rFonts w:ascii="Arial" w:hAnsi="Arial"/>
        <w:b/>
        <w:color w:val="ffffff"/>
        <w:sz w:val="22"/>
      </w:rPr>
      <w:pPr>
        <w:pBdr/>
        <w:spacing/>
        <w:ind/>
      </w:pPr>
      <w:tblPr>
        <w:tblBorders/>
      </w:tblPr>
      <w:tcPr>
        <w:shd w:val="clear" w:color="9bbb59" w:themeColor="accent3" w:fill="9bbb59" w:themeFill="accent3"/>
        <w:tcBorders/>
      </w:tcPr>
    </w:tblStylePr>
    <w:tblStylePr w:type="lastRow">
      <w:rPr>
        <w:rFonts w:ascii="Arial" w:hAnsi="Arial"/>
        <w:b/>
        <w:color w:val="ffffff"/>
        <w:sz w:val="22"/>
      </w:rPr>
      <w:pPr>
        <w:pBdr/>
        <w:spacing/>
        <w:ind/>
      </w:pPr>
      <w:tblPr>
        <w:tblBorders/>
      </w:tblPr>
      <w:tcPr>
        <w:shd w:val="clear" w:color="9bbb59" w:themeColor="accent3" w:fill="9bbb59"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customStyle="1">
    <w:name w:val="Grid Table 5 Dark- Accent 4"/>
    <w:basedOn w:val="726"/>
    <w:uiPriority w:val="99"/>
    <w:qFormat/>
    <w:pPr>
      <w:pBdr/>
      <w:spacing/>
      <w:ind/>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c4b7d4" w:themeColor="accent4" w:themeTint="75" w:fill="c4b7d4" w:themeFill="accent4" w:themeFillTint="75"/>
        <w:tcBorders/>
      </w:tcPr>
    </w:tblStylePr>
    <w:tblStylePr w:type="band1Vert">
      <w:pPr>
        <w:pBdr/>
        <w:spacing/>
        <w:ind/>
      </w:pPr>
      <w:tblPr>
        <w:tblBorders/>
      </w:tblPr>
      <w:tcPr>
        <w:shd w:val="clear" w:color="c4b7d4" w:themeColor="accent4" w:themeTint="75" w:fill="c4b7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8064a2" w:themeColor="accent4" w:fill="8064a2" w:themeFill="accent4"/>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rFonts w:ascii="Arial" w:hAnsi="Arial"/>
        <w:b/>
        <w:color w:val="ffffff"/>
        <w:sz w:val="22"/>
      </w:rPr>
      <w:pPr>
        <w:pBdr/>
        <w:spacing/>
        <w:ind/>
      </w:pPr>
      <w:tblPr>
        <w:tblBorders/>
      </w:tblPr>
      <w:tcPr>
        <w:shd w:val="clear" w:color="8064a2" w:themeColor="accent4" w:fill="8064a2" w:themeFill="accent4"/>
        <w:tcBorders/>
      </w:tcPr>
    </w:tblStylePr>
    <w:tblStylePr w:type="lastRow">
      <w:rPr>
        <w:rFonts w:ascii="Arial" w:hAnsi="Arial"/>
        <w:b/>
        <w:color w:val="ffffff"/>
        <w:sz w:val="22"/>
      </w:rPr>
      <w:pPr>
        <w:pBdr/>
        <w:spacing/>
        <w:ind/>
      </w:pPr>
      <w:tblPr>
        <w:tblBorders/>
      </w:tblPr>
      <w:tcPr>
        <w:shd w:val="clear" w:color="8064a2" w:themeColor="accent4" w:fill="8064a2"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customStyle="1">
    <w:name w:val="Grid Table 5 Dark - Accent 51"/>
    <w:basedOn w:val="726"/>
    <w:uiPriority w:val="99"/>
    <w:qFormat/>
    <w:pPr>
      <w:pBdr/>
      <w:spacing/>
      <w:ind/>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acd8e4" w:themeColor="accent5" w:themeTint="75" w:fill="acd8e4" w:themeFill="accent5" w:themeFillTint="75"/>
        <w:tcBorders/>
      </w:tcPr>
    </w:tblStylePr>
    <w:tblStylePr w:type="band1Vert">
      <w:pPr>
        <w:pBdr/>
        <w:spacing/>
        <w:ind/>
      </w:pPr>
      <w:tblPr>
        <w:tblBorders/>
      </w:tblPr>
      <w:tcPr>
        <w:shd w:val="clear" w:color="acd8e4" w:themeColor="accent5" w:themeTint="75" w:fill="acd8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bacc6" w:themeColor="accent5" w:fill="4bacc6" w:themeFill="accent5"/>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rFonts w:ascii="Arial" w:hAnsi="Arial"/>
        <w:b/>
        <w:color w:val="ffffff"/>
        <w:sz w:val="22"/>
      </w:rPr>
      <w:pPr>
        <w:pBdr/>
        <w:spacing/>
        <w:ind/>
      </w:pPr>
      <w:tblPr>
        <w:tblBorders/>
      </w:tblPr>
      <w:tcPr>
        <w:shd w:val="clear" w:color="4bacc6" w:themeColor="accent5" w:fill="4bacc6" w:themeFill="accent5"/>
        <w:tcBorders/>
      </w:tcPr>
    </w:tblStylePr>
    <w:tblStylePr w:type="lastRow">
      <w:rPr>
        <w:rFonts w:ascii="Arial" w:hAnsi="Arial"/>
        <w:b/>
        <w:color w:val="ffffff"/>
        <w:sz w:val="22"/>
      </w:rPr>
      <w:pPr>
        <w:pBdr/>
        <w:spacing/>
        <w:ind/>
      </w:pPr>
      <w:tblPr>
        <w:tblBorders/>
      </w:tblPr>
      <w:tcPr>
        <w:shd w:val="clear" w:color="4bacc6" w:themeColor="accent5" w:fill="4bacc6"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customStyle="1">
    <w:name w:val="Grid Table 5 Dark - Accent 61"/>
    <w:basedOn w:val="726"/>
    <w:uiPriority w:val="99"/>
    <w:qFormat/>
    <w:pPr>
      <w:pBdr/>
      <w:spacing/>
      <w:ind/>
    </w:pPr>
    <w:tblPr>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cPr>
      <w:tcBorders/>
    </w:tcPr>
    <w:tblStylePr w:type="band1Horz">
      <w:pPr>
        <w:pBdr/>
        <w:spacing/>
        <w:ind/>
      </w:pPr>
      <w:tblPr>
        <w:tblBorders/>
      </w:tblPr>
      <w:tcPr>
        <w:shd w:val="clear" w:color="fbceaa" w:themeColor="accent6" w:themeTint="75" w:fill="fbceaa" w:themeFill="accent6" w:themeFillTint="75"/>
        <w:tcBorders/>
      </w:tcPr>
    </w:tblStylePr>
    <w:tblStylePr w:type="band1Vert">
      <w:pPr>
        <w:pBdr/>
        <w:spacing/>
        <w:ind/>
      </w:pPr>
      <w:tblPr>
        <w:tblBorders/>
      </w:tblPr>
      <w:tcPr>
        <w:shd w:val="clear" w:color="fbceaa" w:themeColor="accent6" w:themeTint="75" w:fill="fbce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79646" w:themeColor="accent6" w:fill="f79646" w:themeFill="accent6"/>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rFonts w:ascii="Arial" w:hAnsi="Arial"/>
        <w:b/>
        <w:color w:val="ffffff"/>
        <w:sz w:val="22"/>
      </w:rPr>
      <w:pPr>
        <w:pBdr/>
        <w:spacing/>
        <w:ind/>
      </w:pPr>
      <w:tblPr>
        <w:tblBorders/>
      </w:tblPr>
      <w:tcPr>
        <w:shd w:val="clear" w:color="f79646" w:themeColor="accent6" w:fill="f79646" w:themeFill="accent6"/>
        <w:tcBorders/>
      </w:tcPr>
    </w:tblStylePr>
    <w:tblStylePr w:type="lastRow">
      <w:rPr>
        <w:rFonts w:ascii="Arial" w:hAnsi="Arial"/>
        <w:b/>
        <w:color w:val="ffffff"/>
        <w:sz w:val="22"/>
      </w:rPr>
      <w:pPr>
        <w:pBdr/>
        <w:spacing/>
        <w:ind/>
      </w:pPr>
      <w:tblPr>
        <w:tblBorders/>
      </w:tblPr>
      <w:tcPr>
        <w:shd w:val="clear" w:color="f79646" w:themeColor="accent6" w:fill="f79646"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customStyle="1">
    <w:name w:val="Grid Table 6 Colorful1"/>
    <w:basedOn w:val="726"/>
    <w:uiPriority w:val="99"/>
    <w:qFormat/>
    <w:pPr>
      <w:pBdr/>
      <w:spacing/>
      <w:ind/>
    </w:pPr>
    <w:tblPr>
      <w:tblBorders>
        <w:top w:val="single" w:color="7e7e7e" w:themeColor="text1" w:themeTint="80" w:sz="4" w:space="0"/>
        <w:left w:val="single" w:color="7e7e7e" w:themeColor="text1" w:themeTint="80" w:sz="4" w:space="0"/>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cPr>
      <w:tcBorders/>
    </w:tcPr>
    <w:tblStylePr w:type="band1Horz">
      <w:rPr>
        <w:rFonts w:ascii="Arial" w:hAnsi="Arial"/>
        <w:color w:val="808080" w:themeColor="text1" w:themeTint="80"/>
        <w:sz w:val="22"/>
        <w14:textFill>
          <w14:solidFill>
            <w14:schemeClr w14:val="tx1">
              <w14:lumMod w14:val="50000"/>
              <w14:lumOff w14:val="50000"/>
            </w14:schemeClr>
          </w14:solidFill>
        </w14:textFill>
      </w:rPr>
      <w:pPr>
        <w:pBdr/>
        <w:spacing/>
        <w:ind/>
      </w:pPr>
      <w:tblPr>
        <w:tblBorders/>
      </w:tblPr>
      <w:tcPr>
        <w:shd w:val="clear" w:color="cacaca" w:themeColor="text1" w:themeTint="34" w:fill="cacaca" w:themeFill="text1" w:themeFillTint="34"/>
        <w:tcBorders/>
      </w:tcPr>
    </w:tblStylePr>
    <w:tblStylePr w:type="band1Vert">
      <w:pPr>
        <w:pBdr/>
        <w:spacing/>
        <w:ind/>
      </w:pPr>
      <w:tblPr>
        <w:tblBorders/>
      </w:tblPr>
      <w:tcPr>
        <w:shd w:val="clear" w:color="cacaca" w:themeColor="text1" w:themeTint="34" w:fill="cacaca" w:themeFill="text1" w:themeFillTint="34"/>
        <w:tcBorders/>
      </w:tcPr>
    </w:tblStylePr>
    <w:tblStylePr w:type="band2Horz">
      <w:rPr>
        <w:rFonts w:ascii="Arial" w:hAnsi="Arial"/>
        <w:color w:val="808080" w:themeColor="text1" w:themeTint="80"/>
        <w:sz w:val="22"/>
        <w14:textFill>
          <w14:solidFill>
            <w14:schemeClr w14:val="tx1">
              <w14:lumMod w14:val="50000"/>
              <w14:lumOff w14:val="50000"/>
            </w14:schemeClr>
          </w14:solidFill>
        </w14:textFill>
      </w:rPr>
      <w:pPr>
        <w:pBdr/>
        <w:spacing/>
        <w:ind/>
      </w:pPr>
      <w:tblPr>
        <w:tblBorders/>
      </w:tblPr>
      <w:tcPr>
        <w:tcBorders/>
      </w:tcPr>
    </w:tblStylePr>
    <w:tblStylePr w:type="band2Vert">
      <w:pPr>
        <w:pBdr/>
        <w:spacing/>
        <w:ind/>
      </w:pPr>
      <w:tblPr>
        <w:tblBorders/>
      </w:tblPr>
      <w:tcPr>
        <w:tcBorders/>
      </w:tcPr>
    </w:tblStylePr>
    <w:tblStylePr w:type="firstCol">
      <w:rPr>
        <w:b/>
        <w:color w:val="808080" w:themeColor="text1" w:themeTint="80"/>
        <w14:textFill>
          <w14:solidFill>
            <w14:schemeClr w14:val="tx1">
              <w14:lumMod w14:val="50000"/>
              <w14:lumOff w14:val="50000"/>
            </w14:schemeClr>
          </w14:solidFill>
        </w14:textFill>
      </w:rPr>
      <w:pPr>
        <w:pBdr/>
        <w:spacing/>
        <w:ind/>
      </w:pPr>
      <w:tblPr>
        <w:tblBorders/>
      </w:tblPr>
      <w:tcPr>
        <w:tcBorders/>
      </w:tcPr>
    </w:tblStylePr>
    <w:tblStylePr w:type="firstRow">
      <w:rPr>
        <w:b/>
        <w:color w:val="808080" w:themeColor="text1" w:themeTint="80"/>
        <w14:textFill>
          <w14:solidFill>
            <w14:schemeClr w14:val="tx1">
              <w14:lumMod w14:val="50000"/>
              <w14:lumOff w14:val="50000"/>
            </w14:schemeClr>
          </w14:solidFill>
        </w14:textFill>
      </w:rPr>
      <w:pPr>
        <w:pBdr/>
        <w:spacing/>
        <w:ind/>
      </w:pPr>
      <w:tblPr>
        <w:tblBorders/>
      </w:tblPr>
      <w:tcPr>
        <w:tcBorders>
          <w:bottom w:val="single" w:color="7e7e7e" w:themeColor="text1" w:themeTint="80" w:sz="12" w:space="0"/>
        </w:tcBorders>
      </w:tcPr>
    </w:tblStylePr>
    <w:tblStylePr w:type="lastCol">
      <w:rPr>
        <w:b/>
        <w:color w:val="808080" w:themeColor="text1" w:themeTint="80"/>
        <w14:textFill>
          <w14:solidFill>
            <w14:schemeClr w14:val="tx1">
              <w14:lumMod w14:val="50000"/>
              <w14:lumOff w14:val="50000"/>
            </w14:schemeClr>
          </w14:solidFill>
        </w14:textFill>
      </w:rPr>
      <w:pPr>
        <w:pBdr/>
        <w:spacing/>
        <w:ind/>
      </w:pPr>
      <w:tblPr>
        <w:tblBorders/>
      </w:tblPr>
      <w:tcPr>
        <w:tcBorders/>
      </w:tcPr>
    </w:tblStylePr>
    <w:tblStylePr w:type="lastRow">
      <w:rPr>
        <w:b/>
        <w:color w:val="808080" w:themeColor="text1" w:themeTint="80"/>
        <w14:textFill>
          <w14:solidFill>
            <w14:schemeClr w14:val="tx1">
              <w14:lumMod w14:val="50000"/>
              <w14:lumOff w14:val="50000"/>
            </w14:schemeClr>
          </w14:solidFill>
        </w14:textFill>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customStyle="1">
    <w:name w:val="Grid Table 6 Colorful - Accent 11"/>
    <w:basedOn w:val="726"/>
    <w:uiPriority w:val="99"/>
    <w:qFormat/>
    <w:pPr>
      <w:pBdr/>
      <w:spacing/>
      <w:ind/>
    </w:pPr>
    <w:tblPr>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7c0de" w:themeColor="accent1" w:themeTint="80"/>
        <w:sz w:val="22"/>
        <w14:textFill>
          <w14:solidFill>
            <w14:schemeClr w14:val="accent1">
              <w14:lumMod w14:val="50000"/>
              <w14:lumOff w14:val="50000"/>
            </w14:schemeClr>
          </w14:solidFill>
        </w14:textFill>
      </w:rPr>
      <w:pPr>
        <w:pBdr/>
        <w:spacing/>
        <w:ind/>
      </w:pPr>
      <w:tblPr>
        <w:tblBorders/>
      </w:tblPr>
      <w:tcPr>
        <w:shd w:val="clear" w:color="dbe5f1" w:themeColor="accent1" w:themeTint="34" w:fill="dbe5f1" w:themeFill="accent1" w:themeFillTint="34"/>
        <w:tcBorders/>
      </w:tcPr>
    </w:tblStylePr>
    <w:tblStylePr w:type="band1Vert">
      <w:pPr>
        <w:pBdr/>
        <w:spacing/>
        <w:ind/>
      </w:pPr>
      <w:tblPr>
        <w:tblBorders/>
      </w:tblPr>
      <w:tcPr>
        <w:shd w:val="clear" w:color="dbe5f1" w:themeColor="accent1" w:themeTint="34" w:fill="dbe5f1" w:themeFill="accent1" w:themeFillTint="34"/>
        <w:tcBorders/>
      </w:tcPr>
    </w:tblStylePr>
    <w:tblStylePr w:type="band2Horz">
      <w:rPr>
        <w:rFonts w:ascii="Arial" w:hAnsi="Arial"/>
        <w:color w:val="a7c0de" w:themeColor="accent1" w:themeTint="80"/>
        <w:sz w:val="22"/>
        <w14:textFill>
          <w14:solidFill>
            <w14:schemeClr w14:val="accent1">
              <w14:lumMod w14:val="50000"/>
              <w14:lumOff w14:val="50000"/>
            </w14:schemeClr>
          </w14:solidFill>
        </w14:textFill>
      </w:rPr>
      <w:pPr>
        <w:pBdr/>
        <w:spacing/>
        <w:ind/>
      </w:pPr>
      <w:tblPr>
        <w:tblBorders/>
      </w:tblPr>
      <w:tcPr>
        <w:tcBorders/>
      </w:tcPr>
    </w:tblStylePr>
    <w:tblStylePr w:type="band2Vert">
      <w:pPr>
        <w:pBdr/>
        <w:spacing/>
        <w:ind/>
      </w:pPr>
      <w:tblPr>
        <w:tblBorders/>
      </w:tblPr>
      <w:tcPr>
        <w:tcBorders/>
      </w:tcPr>
    </w:tblStylePr>
    <w:tblStylePr w:type="firstCol">
      <w:rPr>
        <w:b/>
        <w:color w:val="a7c0de" w:themeColor="accent1" w:themeTint="80"/>
        <w14:textFill>
          <w14:solidFill>
            <w14:schemeClr w14:val="accent1">
              <w14:lumMod w14:val="50000"/>
              <w14:lumOff w14:val="50000"/>
            </w14:schemeClr>
          </w14:solidFill>
        </w14:textFill>
      </w:rPr>
      <w:pPr>
        <w:pBdr/>
        <w:spacing/>
        <w:ind/>
      </w:pPr>
      <w:tblPr>
        <w:tblBorders/>
      </w:tblPr>
      <w:tcPr>
        <w:tcBorders/>
      </w:tcPr>
    </w:tblStylePr>
    <w:tblStylePr w:type="firstRow">
      <w:rPr>
        <w:b/>
        <w:color w:val="a7c0de" w:themeColor="accent1" w:themeTint="80"/>
        <w14:textFill>
          <w14:solidFill>
            <w14:schemeClr w14:val="accent1">
              <w14:lumMod w14:val="50000"/>
              <w14:lumOff w14:val="50000"/>
            </w14:schemeClr>
          </w14:solidFill>
        </w14:textFill>
      </w:rPr>
      <w:pPr>
        <w:pBdr/>
        <w:spacing/>
        <w:ind/>
      </w:pPr>
      <w:tblPr>
        <w:tblBorders/>
      </w:tblPr>
      <w:tcPr>
        <w:tcBorders>
          <w:bottom w:val="single" w:color="a6bfdd" w:themeColor="accent1" w:themeTint="80" w:sz="12" w:space="0"/>
        </w:tcBorders>
      </w:tcPr>
    </w:tblStylePr>
    <w:tblStylePr w:type="lastCol">
      <w:rPr>
        <w:b/>
        <w:color w:val="a7c0de" w:themeColor="accent1" w:themeTint="80"/>
        <w14:textFill>
          <w14:solidFill>
            <w14:schemeClr w14:val="accent1">
              <w14:lumMod w14:val="50000"/>
              <w14:lumOff w14:val="50000"/>
            </w14:schemeClr>
          </w14:solidFill>
        </w14:textFill>
      </w:rPr>
      <w:pPr>
        <w:pBdr/>
        <w:spacing/>
        <w:ind/>
      </w:pPr>
      <w:tblPr>
        <w:tblBorders/>
      </w:tblPr>
      <w:tcPr>
        <w:tcBorders/>
      </w:tcPr>
    </w:tblStylePr>
    <w:tblStylePr w:type="lastRow">
      <w:rPr>
        <w:b/>
        <w:color w:val="a7c0de" w:themeColor="accent1" w:themeTint="80"/>
        <w14:textFill>
          <w14:solidFill>
            <w14:schemeClr w14:val="accent1">
              <w14:lumMod w14:val="50000"/>
              <w14:lumOff w14:val="50000"/>
            </w14:schemeClr>
          </w14:solidFill>
        </w14:textFill>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customStyle="1">
    <w:name w:val="Grid Table 6 Colorful - Accent 21"/>
    <w:basedOn w:val="726"/>
    <w:uiPriority w:val="99"/>
    <w:qFormat/>
    <w:pPr>
      <w:pBdr/>
      <w:spacing/>
      <w:ind/>
    </w:pPr>
    <w:tblPr>
      <w:tblBorders>
        <w:top w:val="single" w:color="d99795" w:themeColor="accent2" w:themeTint="97" w:sz="4" w:space="0"/>
        <w:left w:val="single" w:color="d99795" w:themeColor="accent2" w:themeTint="97" w:sz="4" w:space="0"/>
        <w:bottom w:val="single" w:color="d99795" w:themeColor="accent2" w:themeTint="97" w:sz="4" w:space="0"/>
        <w:right w:val="single" w:color="d99795" w:themeColor="accent2" w:themeTint="97" w:sz="4" w:space="0"/>
        <w:insideH w:val="single" w:color="d99795" w:themeColor="accent2" w:themeTint="97" w:sz="4" w:space="0"/>
        <w:insideV w:val="single" w:color="d99795" w:themeColor="accent2" w:themeTint="97" w:sz="4" w:space="0"/>
      </w:tblBorders>
    </w:tblPr>
    <w:tcPr>
      <w:tcBorders/>
    </w:tcPr>
    <w:tblStylePr w:type="band1Horz">
      <w:rPr>
        <w:rFonts w:ascii="Arial" w:hAnsi="Arial"/>
        <w:color w:val="da9896" w:themeColor="accent2" w:themeTint="96"/>
        <w:sz w:val="22"/>
        <w14:textFill>
          <w14:solidFill>
            <w14:schemeClr w14:val="accent2">
              <w14:lumMod w14:val="59000"/>
              <w14:lumOff w14:val="41000"/>
            </w14:schemeClr>
          </w14:solidFill>
        </w14:textFill>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a9896" w:themeColor="accent2" w:themeTint="96"/>
        <w:sz w:val="22"/>
        <w14:textFill>
          <w14:solidFill>
            <w14:schemeClr w14:val="accent2">
              <w14:lumMod w14:val="59000"/>
              <w14:lumOff w14:val="41000"/>
            </w14:schemeClr>
          </w14:solidFill>
        </w14:textFill>
      </w:rPr>
      <w:pPr>
        <w:pBdr/>
        <w:spacing/>
        <w:ind/>
      </w:pPr>
      <w:tblPr>
        <w:tblBorders/>
      </w:tblPr>
      <w:tcPr>
        <w:tcBorders/>
      </w:tcPr>
    </w:tblStylePr>
    <w:tblStylePr w:type="band2Vert">
      <w:pPr>
        <w:pBdr/>
        <w:spacing/>
        <w:ind/>
      </w:pPr>
      <w:tblPr>
        <w:tblBorders/>
      </w:tblPr>
      <w:tcPr>
        <w:tcBorders/>
      </w:tcPr>
    </w:tblStylePr>
    <w:tblStylePr w:type="firstCol">
      <w:rPr>
        <w:b/>
        <w:color w:val="da9896" w:themeColor="accent2" w:themeTint="96"/>
        <w14:textFill>
          <w14:solidFill>
            <w14:schemeClr w14:val="accent2">
              <w14:lumMod w14:val="59000"/>
              <w14:lumOff w14:val="41000"/>
            </w14:schemeClr>
          </w14:solidFill>
        </w14:textFill>
      </w:rPr>
      <w:pPr>
        <w:pBdr/>
        <w:spacing/>
        <w:ind/>
      </w:pPr>
      <w:tblPr>
        <w:tblBorders/>
      </w:tblPr>
      <w:tcPr>
        <w:tcBorders/>
      </w:tcPr>
    </w:tblStylePr>
    <w:tblStylePr w:type="firstRow">
      <w:rPr>
        <w:b/>
        <w:color w:val="da9896" w:themeColor="accent2" w:themeTint="96"/>
        <w14:textFill>
          <w14:solidFill>
            <w14:schemeClr w14:val="accent2">
              <w14:lumMod w14:val="59000"/>
              <w14:lumOff w14:val="41000"/>
            </w14:schemeClr>
          </w14:solidFill>
        </w14:textFill>
      </w:rPr>
      <w:pPr>
        <w:pBdr/>
        <w:spacing/>
        <w:ind/>
      </w:pPr>
      <w:tblPr>
        <w:tblBorders/>
      </w:tblPr>
      <w:tcPr>
        <w:tcBorders>
          <w:bottom w:val="single" w:color="d99795" w:themeColor="accent2" w:themeTint="97" w:sz="12" w:space="0"/>
        </w:tcBorders>
      </w:tcPr>
    </w:tblStylePr>
    <w:tblStylePr w:type="lastCol">
      <w:rPr>
        <w:b/>
        <w:color w:val="da9896" w:themeColor="accent2" w:themeTint="96"/>
        <w14:textFill>
          <w14:solidFill>
            <w14:schemeClr w14:val="accent2">
              <w14:lumMod w14:val="59000"/>
              <w14:lumOff w14:val="41000"/>
            </w14:schemeClr>
          </w14:solidFill>
        </w14:textFill>
      </w:rPr>
      <w:pPr>
        <w:pBdr/>
        <w:spacing/>
        <w:ind/>
      </w:pPr>
      <w:tblPr>
        <w:tblBorders/>
      </w:tblPr>
      <w:tcPr>
        <w:tcBorders/>
      </w:tcPr>
    </w:tblStylePr>
    <w:tblStylePr w:type="lastRow">
      <w:rPr>
        <w:b/>
        <w:color w:val="da9896" w:themeColor="accent2" w:themeTint="96"/>
        <w14:textFill>
          <w14:solidFill>
            <w14:schemeClr w14:val="accent2">
              <w14:lumMod w14:val="59000"/>
              <w14:lumOff w14:val="41000"/>
            </w14:schemeClr>
          </w14:solidFill>
        </w14:textFill>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customStyle="1">
    <w:name w:val="Grid Table 6 Colorful - Accent 31"/>
    <w:basedOn w:val="726"/>
    <w:uiPriority w:val="99"/>
    <w:qFormat/>
    <w:pPr>
      <w:pBdr/>
      <w:spacing/>
      <w:ind/>
    </w:pPr>
    <w:tblPr>
      <w:tblBorders>
        <w:top w:val="single" w:color="9bbb59" w:themeColor="accent3" w:themeTint="FE" w:sz="4" w:space="0"/>
        <w:left w:val="single" w:color="9bbb59" w:themeColor="accent3" w:themeTint="FE" w:sz="4" w:space="0"/>
        <w:bottom w:val="single" w:color="9bbb59" w:themeColor="accent3" w:themeTint="FE" w:sz="4" w:space="0"/>
        <w:right w:val="single" w:color="9bbb59" w:themeColor="accent3" w:themeTint="FE" w:sz="4" w:space="0"/>
        <w:insideH w:val="single" w:color="9bbb59" w:themeColor="accent3" w:themeTint="FE" w:sz="4" w:space="0"/>
        <w:insideV w:val="single" w:color="9bbb59" w:themeColor="accent3" w:themeTint="FE" w:sz="4" w:space="0"/>
      </w:tblBorders>
    </w:tblPr>
    <w:tcPr>
      <w:tcBorders/>
    </w:tcPr>
    <w:tblStylePr w:type="band1Horz">
      <w:rPr>
        <w:rFonts w:ascii="Arial" w:hAnsi="Arial"/>
        <w:color w:val="9bbb59" w:themeColor="accent3"/>
        <w:sz w:val="22"/>
        <w14:textFill>
          <w14:solidFill>
            <w14:schemeClr w14:val="accent3"/>
          </w14:solidFill>
        </w14:textFill>
      </w:rPr>
      <w:pPr>
        <w:pBdr/>
        <w:spacing/>
        <w:ind/>
      </w:pPr>
      <w:tblPr>
        <w:tblBorders/>
      </w:tblPr>
      <w:tcPr>
        <w:shd w:val="clear" w:color="eaf1dd" w:themeColor="accent3" w:themeTint="34" w:fill="eaf1dd" w:themeFill="accent3" w:themeFillTint="34"/>
        <w:tcBorders/>
      </w:tcPr>
    </w:tblStylePr>
    <w:tblStylePr w:type="band1Vert">
      <w:pPr>
        <w:pBdr/>
        <w:spacing/>
        <w:ind/>
      </w:pPr>
      <w:tblPr>
        <w:tblBorders/>
      </w:tblPr>
      <w:tcPr>
        <w:shd w:val="clear" w:color="eaf1dd" w:themeColor="accent3" w:themeTint="34" w:fill="eaf1dd" w:themeFill="accent3" w:themeFillTint="34"/>
        <w:tcBorders/>
      </w:tcPr>
    </w:tblStylePr>
    <w:tblStylePr w:type="band2Horz">
      <w:rPr>
        <w:rFonts w:ascii="Arial" w:hAnsi="Arial"/>
        <w:color w:val="9bbb59" w:themeColor="accent3"/>
        <w:sz w:val="22"/>
        <w14:textFill>
          <w14:solidFill>
            <w14:schemeClr w14:val="accent3"/>
          </w14:solidFill>
        </w14:textFill>
      </w:rPr>
      <w:pPr>
        <w:pBdr/>
        <w:spacing/>
        <w:ind/>
      </w:pPr>
      <w:tblPr>
        <w:tblBorders/>
      </w:tblPr>
      <w:tcPr>
        <w:tcBorders/>
      </w:tcPr>
    </w:tblStylePr>
    <w:tblStylePr w:type="band2Vert">
      <w:pPr>
        <w:pBdr/>
        <w:spacing/>
        <w:ind/>
      </w:pPr>
      <w:tblPr>
        <w:tblBorders/>
      </w:tblPr>
      <w:tcPr>
        <w:tcBorders/>
      </w:tcPr>
    </w:tblStylePr>
    <w:tblStylePr w:type="firstCol">
      <w:rPr>
        <w:b/>
        <w:color w:val="9bbb59" w:themeColor="accent3"/>
        <w14:textFill>
          <w14:solidFill>
            <w14:schemeClr w14:val="accent3"/>
          </w14:solidFill>
        </w14:textFill>
      </w:rPr>
      <w:pPr>
        <w:pBdr/>
        <w:spacing/>
        <w:ind/>
      </w:pPr>
      <w:tblPr>
        <w:tblBorders/>
      </w:tblPr>
      <w:tcPr>
        <w:tcBorders/>
      </w:tcPr>
    </w:tblStylePr>
    <w:tblStylePr w:type="firstRow">
      <w:rPr>
        <w:b/>
        <w:color w:val="9bbb59" w:themeColor="accent3"/>
        <w14:textFill>
          <w14:solidFill>
            <w14:schemeClr w14:val="accent3"/>
          </w14:solidFill>
        </w14:textFill>
      </w:rPr>
      <w:pPr>
        <w:pBdr/>
        <w:spacing/>
        <w:ind/>
      </w:pPr>
      <w:tblPr>
        <w:tblBorders/>
      </w:tblPr>
      <w:tcPr>
        <w:tcBorders>
          <w:bottom w:val="single" w:color="9bbb59" w:themeColor="accent3" w:themeTint="FE" w:sz="12" w:space="0"/>
        </w:tcBorders>
      </w:tcPr>
    </w:tblStylePr>
    <w:tblStylePr w:type="lastCol">
      <w:rPr>
        <w:b/>
        <w:color w:val="9bbb59" w:themeColor="accent3"/>
        <w14:textFill>
          <w14:solidFill>
            <w14:schemeClr w14:val="accent3"/>
          </w14:solidFill>
        </w14:textFill>
      </w:rPr>
      <w:pPr>
        <w:pBdr/>
        <w:spacing/>
        <w:ind/>
      </w:pPr>
      <w:tblPr>
        <w:tblBorders/>
      </w:tblPr>
      <w:tcPr>
        <w:tcBorders/>
      </w:tcPr>
    </w:tblStylePr>
    <w:tblStylePr w:type="lastRow">
      <w:rPr>
        <w:b/>
        <w:color w:val="9bbb59" w:themeColor="accent3"/>
        <w14:textFill>
          <w14:solidFill>
            <w14:schemeClr w14:val="accent3"/>
          </w14:solidFill>
        </w14:textFill>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customStyle="1">
    <w:name w:val="Grid Table 6 Colorful - Accent 41"/>
    <w:basedOn w:val="726"/>
    <w:uiPriority w:val="99"/>
    <w:qFormat/>
    <w:pPr>
      <w:pBdr/>
      <w:spacing/>
      <w:ind/>
    </w:pPr>
    <w:tblPr>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3a2c7" w:themeColor="accent4" w:themeTint="99"/>
        <w:sz w:val="22"/>
        <w14:textFill>
          <w14:solidFill>
            <w14:schemeClr w14:val="accent4">
              <w14:lumMod w14:val="60000"/>
              <w14:lumOff w14:val="40000"/>
            </w14:schemeClr>
          </w14:solidFill>
        </w14:textFill>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3a2c7" w:themeColor="accent4" w:themeTint="99"/>
        <w:sz w:val="22"/>
        <w14:textFill>
          <w14:solidFill>
            <w14:schemeClr w14:val="accent4">
              <w14:lumMod w14:val="60000"/>
              <w14:lumOff w14:val="40000"/>
            </w14:schemeClr>
          </w14:solidFill>
        </w14:textFill>
      </w:rPr>
      <w:pPr>
        <w:pBdr/>
        <w:spacing/>
        <w:ind/>
      </w:pPr>
      <w:tblPr>
        <w:tblBorders/>
      </w:tblPr>
      <w:tcPr>
        <w:tcBorders/>
      </w:tcPr>
    </w:tblStylePr>
    <w:tblStylePr w:type="band2Vert">
      <w:pPr>
        <w:pBdr/>
        <w:spacing/>
        <w:ind/>
      </w:pPr>
      <w:tblPr>
        <w:tblBorders/>
      </w:tblPr>
      <w:tcPr>
        <w:tcBorders/>
      </w:tcPr>
    </w:tblStylePr>
    <w:tblStylePr w:type="firstCol">
      <w:rPr>
        <w:b/>
        <w:color w:val="b3a2c7" w:themeColor="accent4" w:themeTint="99"/>
        <w14:textFill>
          <w14:solidFill>
            <w14:schemeClr w14:val="accent4">
              <w14:lumMod w14:val="60000"/>
              <w14:lumOff w14:val="40000"/>
            </w14:schemeClr>
          </w14:solidFill>
        </w14:textFill>
      </w:rPr>
      <w:pPr>
        <w:pBdr/>
        <w:spacing/>
        <w:ind/>
      </w:pPr>
      <w:tblPr>
        <w:tblBorders/>
      </w:tblPr>
      <w:tcPr>
        <w:tcBorders/>
      </w:tcPr>
    </w:tblStylePr>
    <w:tblStylePr w:type="firstRow">
      <w:rPr>
        <w:b/>
        <w:color w:val="b3a2c7" w:themeColor="accent4" w:themeTint="99"/>
        <w14:textFill>
          <w14:solidFill>
            <w14:schemeClr w14:val="accent4">
              <w14:lumMod w14:val="60000"/>
              <w14:lumOff w14:val="40000"/>
            </w14:schemeClr>
          </w14:solidFill>
        </w14:textFill>
      </w:rPr>
      <w:pPr>
        <w:pBdr/>
        <w:spacing/>
        <w:ind/>
      </w:pPr>
      <w:tblPr>
        <w:tblBorders/>
      </w:tblPr>
      <w:tcPr>
        <w:tcBorders>
          <w:bottom w:val="single" w:color="b2a1c6" w:themeColor="accent4" w:themeTint="9A" w:sz="12" w:space="0"/>
        </w:tcBorders>
      </w:tcPr>
    </w:tblStylePr>
    <w:tblStylePr w:type="lastCol">
      <w:rPr>
        <w:b/>
        <w:color w:val="b3a2c7" w:themeColor="accent4" w:themeTint="99"/>
        <w14:textFill>
          <w14:solidFill>
            <w14:schemeClr w14:val="accent4">
              <w14:lumMod w14:val="60000"/>
              <w14:lumOff w14:val="40000"/>
            </w14:schemeClr>
          </w14:solidFill>
        </w14:textFill>
      </w:rPr>
      <w:pPr>
        <w:pBdr/>
        <w:spacing/>
        <w:ind/>
      </w:pPr>
      <w:tblPr>
        <w:tblBorders/>
      </w:tblPr>
      <w:tcPr>
        <w:tcBorders/>
      </w:tcPr>
    </w:tblStylePr>
    <w:tblStylePr w:type="lastRow">
      <w:rPr>
        <w:b/>
        <w:color w:val="b3a2c7" w:themeColor="accent4" w:themeTint="99"/>
        <w14:textFill>
          <w14:solidFill>
            <w14:schemeClr w14:val="accent4">
              <w14:lumMod w14:val="60000"/>
              <w14:lumOff w14:val="40000"/>
            </w14:schemeClr>
          </w14:solidFill>
        </w14:textFill>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customStyle="1">
    <w:name w:val="Grid Table 6 Colorful - Accent 51"/>
    <w:basedOn w:val="726"/>
    <w:uiPriority w:val="99"/>
    <w:qFormat/>
    <w:pPr>
      <w:pBdr/>
      <w:spacing/>
      <w:ind/>
    </w:pPr>
    <w:tblPr>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cPr>
      <w:tcBorders/>
    </w:tcPr>
    <w:tblStylePr w:type="band1Horz">
      <w:rPr>
        <w:rFonts w:ascii="Arial" w:hAnsi="Arial"/>
        <w:color w:val="266778" w:themeColor="accent5" w:themeShade="94"/>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8" w:themeColor="accent5" w:themeShade="94"/>
        <w:sz w:val="22"/>
      </w:rPr>
      <w:pPr>
        <w:pBdr/>
        <w:spacing/>
        <w:ind/>
      </w:pPr>
      <w:tblPr>
        <w:tblBorders/>
      </w:tblPr>
      <w:tcPr>
        <w:tcBorders/>
      </w:tcPr>
    </w:tblStylePr>
    <w:tblStylePr w:type="band2Vert">
      <w:pPr>
        <w:pBdr/>
        <w:spacing/>
        <w:ind/>
      </w:pPr>
      <w:tblPr>
        <w:tblBorders/>
      </w:tblPr>
      <w:tcPr>
        <w:tcBorders/>
      </w:tcPr>
    </w:tblStylePr>
    <w:tblStylePr w:type="firstCol">
      <w:rPr>
        <w:b/>
        <w:color w:val="266778" w:themeColor="accent5" w:themeShade="94"/>
      </w:rPr>
      <w:pPr>
        <w:pBdr/>
        <w:spacing/>
        <w:ind/>
      </w:pPr>
      <w:tblPr>
        <w:tblBorders/>
      </w:tblPr>
      <w:tcPr>
        <w:tcBorders/>
      </w:tcPr>
    </w:tblStylePr>
    <w:tblStylePr w:type="firstRow">
      <w:rPr>
        <w:b/>
        <w:color w:val="266778" w:themeColor="accent5" w:themeShade="94"/>
      </w:rPr>
      <w:pPr>
        <w:pBdr/>
        <w:spacing/>
        <w:ind/>
      </w:pPr>
      <w:tblPr>
        <w:tblBorders/>
      </w:tblPr>
      <w:tcPr>
        <w:tcBorders>
          <w:bottom w:val="single" w:color="4bacc6" w:themeColor="accent5" w:sz="12" w:space="0"/>
        </w:tcBorders>
      </w:tcPr>
    </w:tblStylePr>
    <w:tblStylePr w:type="lastCol">
      <w:rPr>
        <w:b/>
        <w:color w:val="266778" w:themeColor="accent5" w:themeShade="94"/>
      </w:rPr>
      <w:pPr>
        <w:pBdr/>
        <w:spacing/>
        <w:ind/>
      </w:pPr>
      <w:tblPr>
        <w:tblBorders/>
      </w:tblPr>
      <w:tcPr>
        <w:tcBorders/>
      </w:tcPr>
    </w:tblStylePr>
    <w:tblStylePr w:type="lastRow">
      <w:rPr>
        <w:b/>
        <w:color w:val="266778" w:themeColor="accent5" w:themeShade="94"/>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customStyle="1">
    <w:name w:val="Grid Table 6 Colorful - Accent 61"/>
    <w:basedOn w:val="726"/>
    <w:uiPriority w:val="99"/>
    <w:qFormat/>
    <w:pPr>
      <w:pBdr/>
      <w:spacing/>
      <w:ind/>
    </w:pPr>
    <w:tblPr>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cPr>
      <w:tcBorders/>
    </w:tcPr>
    <w:tblStylePr w:type="band1Horz">
      <w:rPr>
        <w:rFonts w:ascii="Arial" w:hAnsi="Arial"/>
        <w:color w:val="266778" w:themeColor="accent5" w:themeShade="94"/>
        <w:sz w:val="22"/>
      </w:rPr>
      <w:pPr>
        <w:pBdr/>
        <w:spacing/>
        <w:ind/>
      </w:pPr>
      <w:tblPr>
        <w:tblBorders/>
      </w:tblPr>
      <w:tcPr>
        <w:shd w:val="clear" w:color="fde9d9" w:themeColor="accent6" w:themeTint="34" w:fill="fde9d9" w:themeFill="accent6" w:themeFillTint="34"/>
        <w:tcBorders/>
      </w:tcPr>
    </w:tblStylePr>
    <w:tblStylePr w:type="band1Vert">
      <w:pPr>
        <w:pBdr/>
        <w:spacing/>
        <w:ind/>
      </w:pPr>
      <w:tblPr>
        <w:tblBorders/>
      </w:tblPr>
      <w:tcPr>
        <w:shd w:val="clear" w:color="fde9d9" w:themeColor="accent6" w:themeTint="34" w:fill="fde9d9" w:themeFill="accent6" w:themeFillTint="34"/>
        <w:tcBorders/>
      </w:tcPr>
    </w:tblStylePr>
    <w:tblStylePr w:type="band2Horz">
      <w:rPr>
        <w:rFonts w:ascii="Arial" w:hAnsi="Arial"/>
        <w:color w:val="266778" w:themeColor="accent5" w:themeShade="94"/>
        <w:sz w:val="22"/>
      </w:rPr>
      <w:pPr>
        <w:pBdr/>
        <w:spacing/>
        <w:ind/>
      </w:pPr>
      <w:tblPr>
        <w:tblBorders/>
      </w:tblPr>
      <w:tcPr>
        <w:tcBorders/>
      </w:tcPr>
    </w:tblStylePr>
    <w:tblStylePr w:type="band2Vert">
      <w:pPr>
        <w:pBdr/>
        <w:spacing/>
        <w:ind/>
      </w:pPr>
      <w:tblPr>
        <w:tblBorders/>
      </w:tblPr>
      <w:tcPr>
        <w:tcBorders/>
      </w:tcPr>
    </w:tblStylePr>
    <w:tblStylePr w:type="firstCol">
      <w:rPr>
        <w:b/>
        <w:color w:val="266778" w:themeColor="accent5" w:themeShade="94"/>
      </w:rPr>
      <w:pPr>
        <w:pBdr/>
        <w:spacing/>
        <w:ind/>
      </w:pPr>
      <w:tblPr>
        <w:tblBorders/>
      </w:tblPr>
      <w:tcPr>
        <w:tcBorders/>
      </w:tcPr>
    </w:tblStylePr>
    <w:tblStylePr w:type="firstRow">
      <w:rPr>
        <w:b/>
        <w:color w:val="266778" w:themeColor="accent5" w:themeShade="94"/>
      </w:rPr>
      <w:pPr>
        <w:pBdr/>
        <w:spacing/>
        <w:ind/>
      </w:pPr>
      <w:tblPr>
        <w:tblBorders/>
      </w:tblPr>
      <w:tcPr>
        <w:tcBorders>
          <w:bottom w:val="single" w:color="f79646" w:themeColor="accent6" w:sz="12" w:space="0"/>
        </w:tcBorders>
      </w:tcPr>
    </w:tblStylePr>
    <w:tblStylePr w:type="lastCol">
      <w:rPr>
        <w:b/>
        <w:color w:val="266778" w:themeColor="accent5" w:themeShade="94"/>
      </w:rPr>
      <w:pPr>
        <w:pBdr/>
        <w:spacing/>
        <w:ind/>
      </w:pPr>
      <w:tblPr>
        <w:tblBorders/>
      </w:tblPr>
      <w:tcPr>
        <w:tcBorders/>
      </w:tcPr>
    </w:tblStylePr>
    <w:tblStylePr w:type="lastRow">
      <w:rPr>
        <w:b/>
        <w:color w:val="266778" w:themeColor="accent5" w:themeShade="94"/>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customStyle="1">
    <w:name w:val="Grid Table 7 Colorful1"/>
    <w:basedOn w:val="726"/>
    <w:uiPriority w:val="99"/>
    <w:qFormat/>
    <w:pPr>
      <w:pBdr/>
      <w:spacing/>
      <w:ind/>
    </w:pPr>
    <w:tblPr>
      <w:tblBorders>
        <w:bottom w:val="single" w:color="7e7e7e" w:themeColor="text1" w:themeTint="80" w:sz="4" w:space="0"/>
        <w:right w:val="single" w:color="7e7e7e" w:themeColor="text1" w:themeTint="80" w:sz="4" w:space="0"/>
        <w:insideH w:val="single" w:color="7e7e7e" w:themeColor="text1" w:themeTint="80" w:sz="4" w:space="0"/>
        <w:insideV w:val="single" w:color="7e7e7e" w:themeColor="text1" w:themeTint="80" w:sz="4" w:space="0"/>
      </w:tblBorders>
    </w:tblPr>
    <w:tcPr>
      <w:tcBorders/>
    </w:tcPr>
    <w:tblStylePr w:type="band1Horz">
      <w:rPr>
        <w:rFonts w:ascii="Arial" w:hAnsi="Arial"/>
        <w:color w:val="808080" w:themeColor="text1" w:themeTint="80"/>
        <w:sz w:val="22"/>
        <w14:textFill>
          <w14:solidFill>
            <w14:schemeClr w14:val="tx1">
              <w14:lumMod w14:val="50000"/>
              <w14:lumOff w14:val="50000"/>
            </w14:schemeClr>
          </w14:solidFill>
        </w14:textFill>
      </w:rPr>
      <w:pPr>
        <w:pBdr/>
        <w:spacing/>
        <w:ind/>
      </w:pPr>
      <w:tblPr>
        <w:tblBorders/>
      </w:tblPr>
      <w:tcPr>
        <w:shd w:val="clear" w:color="f1f1f1" w:themeColor="text1" w:themeTint="0D" w:fill="f1f1f1" w:themeFill="text1" w:themeFillTint="0D"/>
        <w:tcBorders/>
      </w:tcPr>
    </w:tblStylePr>
    <w:tblStylePr w:type="band1Vert">
      <w:pPr>
        <w:pBdr/>
        <w:spacing/>
        <w:ind/>
      </w:pPr>
      <w:tblPr>
        <w:tblBorders/>
      </w:tblPr>
      <w:tcPr>
        <w:shd w:val="clear" w:color="f1f1f1" w:themeColor="text1" w:themeTint="0D" w:fill="f1f1f1" w:themeFill="text1" w:themeFillTint="0D"/>
        <w:tcBorders/>
      </w:tcPr>
    </w:tblStylePr>
    <w:tblStylePr w:type="band2Horz">
      <w:rPr>
        <w:rFonts w:ascii="Arial" w:hAnsi="Arial"/>
        <w:color w:val="808080" w:themeColor="text1" w:themeTint="80"/>
        <w:sz w:val="22"/>
        <w14:textFill>
          <w14:solidFill>
            <w14:schemeClr w14:val="tx1">
              <w14:lumMod w14:val="50000"/>
              <w14:lumOff w14:val="50000"/>
            </w14:schemeClr>
          </w14:solidFill>
        </w14:textFill>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08080" w:themeColor="text1" w:themeTint="80"/>
        <w:sz w:val="22"/>
        <w14:textFill>
          <w14:solidFill>
            <w14:schemeClr w14:val="tx1">
              <w14:lumMod w14:val="50000"/>
              <w14:lumOff w14:val="50000"/>
            </w14:schemeClr>
          </w14:solidFill>
        </w14:textFill>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e7e7e" w:themeColor="text1" w:themeTint="80" w:sz="4" w:space="0"/>
        </w:tcBorders>
      </w:tcPr>
    </w:tblStylePr>
    <w:tblStylePr w:type="firstRow">
      <w:rPr>
        <w:rFonts w:ascii="Arial" w:hAnsi="Arial"/>
        <w:b/>
        <w:color w:val="808080" w:themeColor="text1" w:themeTint="80"/>
        <w:sz w:val="22"/>
        <w14:textFill>
          <w14:solidFill>
            <w14:schemeClr w14:val="tx1">
              <w14:lumMod w14:val="50000"/>
              <w14:lumOff w14:val="50000"/>
            </w14:schemeClr>
          </w14:solidFill>
        </w14:textFill>
      </w:rPr>
      <w:pPr>
        <w:pBdr/>
        <w:spacing/>
        <w:ind/>
      </w:pPr>
      <w:tblPr>
        <w:tblBorders/>
      </w:tblPr>
      <w:tcPr>
        <w:shd w:val="clear" w:color="ffffff" w:themeColor="light1" w:fill="ffffff" w:themeFill="light1"/>
        <w:tcBorders>
          <w:top w:val="none" w:color="000000" w:sz="4" w:space="0"/>
          <w:left w:val="none" w:color="000000" w:sz="4" w:space="0"/>
          <w:bottom w:val="single" w:color="7e7e7e" w:themeColor="text1" w:themeTint="80" w:sz="4" w:space="0"/>
          <w:right w:val="none" w:color="000000" w:sz="4" w:space="0"/>
        </w:tcBorders>
      </w:tcPr>
    </w:tblStylePr>
    <w:tblStylePr w:type="lastCol">
      <w:rPr>
        <w:rFonts w:ascii="Arial" w:hAnsi="Arial"/>
        <w:i/>
        <w:color w:val="808080" w:themeColor="text1" w:themeTint="80"/>
        <w:sz w:val="22"/>
        <w14:textFill>
          <w14:solidFill>
            <w14:schemeClr w14:val="tx1">
              <w14:lumMod w14:val="50000"/>
              <w14:lumOff w14:val="50000"/>
            </w14:schemeClr>
          </w14:solidFill>
        </w14:textFill>
      </w:rPr>
      <w:pPr>
        <w:pBdr/>
        <w:spacing/>
        <w:ind/>
      </w:pPr>
      <w:tblPr>
        <w:tblBorders/>
      </w:tblPr>
      <w:tcPr>
        <w:shd w:val="clear" w:color="ffffff" w:fill="auto"/>
        <w:tcBorders>
          <w:top w:val="none" w:color="000000" w:sz="4" w:space="0"/>
          <w:left w:val="single" w:color="7e7e7e" w:themeColor="text1" w:themeTint="80" w:sz="4" w:space="0"/>
          <w:bottom w:val="none" w:color="000000" w:sz="4" w:space="0"/>
          <w:right w:val="none" w:color="000000" w:sz="4" w:space="0"/>
        </w:tcBorders>
      </w:tcPr>
    </w:tblStylePr>
    <w:tblStylePr w:type="lastRow">
      <w:rPr>
        <w:rFonts w:ascii="Arial" w:hAnsi="Arial"/>
        <w:b/>
        <w:color w:val="808080" w:themeColor="text1" w:themeTint="80"/>
        <w:sz w:val="22"/>
        <w14:textFill>
          <w14:solidFill>
            <w14:schemeClr w14:val="tx1">
              <w14:lumMod w14:val="50000"/>
              <w14:lumOff w14:val="50000"/>
            </w14:schemeClr>
          </w14:solidFill>
        </w14:textFill>
      </w:rPr>
      <w:pPr>
        <w:pBdr/>
        <w:spacing/>
        <w:ind/>
      </w:pPr>
      <w:tblPr>
        <w:tblBorders/>
      </w:tblPr>
      <w:tcPr>
        <w:shd w:val="clear" w:color="ffffff" w:themeColor="light1" w:fill="ffffff" w:themeFill="light1"/>
        <w:tcBorders>
          <w:top w:val="single" w:color="7e7e7e"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customStyle="1">
    <w:name w:val="Grid Table 7 Colorful - Accent 11"/>
    <w:basedOn w:val="726"/>
    <w:uiPriority w:val="99"/>
    <w:qFormat/>
    <w:pPr>
      <w:pBdr/>
      <w:spacing/>
      <w:ind/>
    </w:pPr>
    <w:tblPr>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cPr>
      <w:tcBorders/>
    </w:tcPr>
    <w:tblStylePr w:type="band1Horz">
      <w:rPr>
        <w:rFonts w:ascii="Arial" w:hAnsi="Arial"/>
        <w:color w:val="a7c0de" w:themeColor="accent1" w:themeTint="80"/>
        <w:sz w:val="22"/>
        <w14:textFill>
          <w14:solidFill>
            <w14:schemeClr w14:val="accent1">
              <w14:lumMod w14:val="50000"/>
              <w14:lumOff w14:val="50000"/>
            </w14:schemeClr>
          </w14:solidFill>
        </w14:textFill>
      </w:rPr>
      <w:pPr>
        <w:pBdr/>
        <w:spacing/>
        <w:ind/>
      </w:pPr>
      <w:tblPr>
        <w:tblBorders/>
      </w:tblPr>
      <w:tcPr>
        <w:shd w:val="clear" w:color="dbe5f1" w:themeColor="accent1" w:themeTint="34" w:fill="dbe5f1" w:themeFill="accent1" w:themeFillTint="34"/>
        <w:tcBorders/>
      </w:tcPr>
    </w:tblStylePr>
    <w:tblStylePr w:type="band1Vert">
      <w:pPr>
        <w:pBdr/>
        <w:spacing/>
        <w:ind/>
      </w:pPr>
      <w:tblPr>
        <w:tblBorders/>
      </w:tblPr>
      <w:tcPr>
        <w:shd w:val="clear" w:color="dbe5f1" w:themeColor="accent1" w:themeTint="34" w:fill="dbe5f1" w:themeFill="accent1" w:themeFillTint="34"/>
        <w:tcBorders/>
      </w:tcPr>
    </w:tblStylePr>
    <w:tblStylePr w:type="band2Horz">
      <w:rPr>
        <w:rFonts w:ascii="Arial" w:hAnsi="Arial"/>
        <w:color w:val="a7c0de" w:themeColor="accent1" w:themeTint="80"/>
        <w:sz w:val="22"/>
        <w14:textFill>
          <w14:solidFill>
            <w14:schemeClr w14:val="accent1">
              <w14:lumMod w14:val="50000"/>
              <w14:lumOff w14:val="50000"/>
            </w14:schemeClr>
          </w14:solidFill>
        </w14:textFill>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7c0de" w:themeColor="accent1" w:themeTint="80"/>
        <w:sz w:val="22"/>
        <w14:textFill>
          <w14:solidFill>
            <w14:schemeClr w14:val="accent1">
              <w14:lumMod w14:val="50000"/>
              <w14:lumOff w14:val="50000"/>
            </w14:schemeClr>
          </w14:solidFill>
        </w14:textFill>
      </w:rPr>
      <w:pPr>
        <w:pBdr/>
        <w:spacing/>
        <w:ind/>
        <w:jc w:val="right"/>
      </w:pPr>
      <w:tblPr>
        <w:tblBorders/>
      </w:tblPr>
      <w:tcPr>
        <w:shd w:val="clear" w:color="ffffff" w:fill="auto"/>
        <w:tcBorders>
          <w:top w:val="none" w:color="000000" w:sz="4" w:space="0"/>
          <w:left w:val="none" w:color="000000" w:sz="4" w:space="0"/>
          <w:bottom w:val="none" w:color="000000" w:sz="4" w:space="0"/>
          <w:right w:val="single" w:color="a6bfdd" w:themeColor="accent1" w:themeTint="80" w:sz="4" w:space="0"/>
        </w:tcBorders>
      </w:tcPr>
    </w:tblStylePr>
    <w:tblStylePr w:type="firstRow">
      <w:rPr>
        <w:rFonts w:ascii="Arial" w:hAnsi="Arial"/>
        <w:b/>
        <w:color w:val="a7c0de" w:themeColor="accent1" w:themeTint="80"/>
        <w:sz w:val="22"/>
        <w14:textFill>
          <w14:solidFill>
            <w14:schemeClr w14:val="accent1">
              <w14:lumMod w14:val="50000"/>
              <w14:lumOff w14:val="50000"/>
            </w14:schemeClr>
          </w14:solidFill>
        </w14:textFill>
      </w:rPr>
      <w:pPr>
        <w:pBdr/>
        <w:spacing/>
        <w:ind/>
      </w:pPr>
      <w:tblPr>
        <w:tblBorders/>
      </w:tblPr>
      <w:tcPr>
        <w:shd w:val="clear" w:color="ffffff" w:themeColor="light1" w:fill="ffffff" w:themeFill="light1"/>
        <w:tcBorders>
          <w:top w:val="none" w:color="000000" w:sz="4" w:space="0"/>
          <w:left w:val="none" w:color="000000" w:sz="4" w:space="0"/>
          <w:bottom w:val="single" w:color="a6bfdd" w:themeColor="accent1" w:themeTint="80" w:sz="4" w:space="0"/>
          <w:right w:val="none" w:color="000000" w:sz="4" w:space="0"/>
        </w:tcBorders>
      </w:tcPr>
    </w:tblStylePr>
    <w:tblStylePr w:type="lastCol">
      <w:rPr>
        <w:rFonts w:ascii="Arial" w:hAnsi="Arial"/>
        <w:i/>
        <w:color w:val="a7c0de" w:themeColor="accent1" w:themeTint="80"/>
        <w:sz w:val="22"/>
        <w14:textFill>
          <w14:solidFill>
            <w14:schemeClr w14:val="accent1">
              <w14:lumMod w14:val="50000"/>
              <w14:lumOff w14:val="50000"/>
            </w14:schemeClr>
          </w14:solidFill>
        </w14:textFill>
      </w:rPr>
      <w:pPr>
        <w:pBdr/>
        <w:spacing/>
        <w:ind/>
      </w:pPr>
      <w:tblPr>
        <w:tblBorders/>
      </w:tblPr>
      <w:tcPr>
        <w:shd w:val="clear" w:color="ffffff" w:fill="auto"/>
        <w:tcBorders>
          <w:top w:val="none" w:color="000000" w:sz="4" w:space="0"/>
          <w:left w:val="single" w:color="a6bfdd" w:themeColor="accent1" w:themeTint="80" w:sz="4" w:space="0"/>
          <w:bottom w:val="none" w:color="000000" w:sz="4" w:space="0"/>
          <w:right w:val="none" w:color="000000" w:sz="4" w:space="0"/>
        </w:tcBorders>
      </w:tcPr>
    </w:tblStylePr>
    <w:tblStylePr w:type="lastRow">
      <w:rPr>
        <w:rFonts w:ascii="Arial" w:hAnsi="Arial"/>
        <w:b/>
        <w:color w:val="a7c0de" w:themeColor="accent1" w:themeTint="80"/>
        <w:sz w:val="22"/>
        <w14:textFill>
          <w14:solidFill>
            <w14:schemeClr w14:val="accent1">
              <w14:lumMod w14:val="50000"/>
              <w14:lumOff w14:val="50000"/>
            </w14:schemeClr>
          </w14:solidFill>
        </w14:textFill>
      </w:rPr>
      <w:pPr>
        <w:pBdr/>
        <w:spacing/>
        <w:ind/>
      </w:pPr>
      <w:tblPr>
        <w:tblBorders/>
      </w:tblPr>
      <w:tcPr>
        <w:shd w:val="clear" w:color="ffffff" w:themeColor="light1" w:fill="ffffff" w:themeFill="light1"/>
        <w:tcBorders>
          <w:top w:val="single" w:color="a6bfdd"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customStyle="1">
    <w:name w:val="Grid Table 7 Colorful - Accent 21"/>
    <w:basedOn w:val="726"/>
    <w:uiPriority w:val="99"/>
    <w:qFormat/>
    <w:pPr>
      <w:pBdr/>
      <w:spacing/>
      <w:ind/>
    </w:pPr>
    <w:tblPr>
      <w:tblBorders>
        <w:bottom w:val="single" w:color="d99795" w:themeColor="accent2" w:themeTint="97" w:sz="4" w:space="0"/>
        <w:right w:val="single" w:color="d99795" w:themeColor="accent2" w:themeTint="97" w:sz="4" w:space="0"/>
        <w:insideH w:val="single" w:color="d99795" w:themeColor="accent2" w:themeTint="97" w:sz="4" w:space="0"/>
        <w:insideV w:val="single" w:color="d99795" w:themeColor="accent2" w:themeTint="97" w:sz="4" w:space="0"/>
      </w:tblBorders>
    </w:tblPr>
    <w:tcPr>
      <w:tcBorders/>
    </w:tcPr>
    <w:tblStylePr w:type="band1Horz">
      <w:rPr>
        <w:rFonts w:ascii="Arial" w:hAnsi="Arial"/>
        <w:color w:val="da9896" w:themeColor="accent2" w:themeTint="96"/>
        <w:sz w:val="22"/>
        <w14:textFill>
          <w14:solidFill>
            <w14:schemeClr w14:val="accent2">
              <w14:lumMod w14:val="59000"/>
              <w14:lumOff w14:val="41000"/>
            </w14:schemeClr>
          </w14:solidFill>
        </w14:textFill>
      </w:rPr>
      <w:pPr>
        <w:pBdr/>
        <w:spacing/>
        <w:ind/>
      </w:pPr>
      <w:tblPr>
        <w:tblBorders/>
      </w:tblPr>
      <w:tcPr>
        <w:shd w:val="clear" w:color="f2dcdc" w:themeColor="accent2" w:themeTint="32" w:fill="f2dcdc" w:themeFill="accent2" w:themeFillTint="32"/>
        <w:tcBorders/>
      </w:tcPr>
    </w:tblStylePr>
    <w:tblStylePr w:type="band1Vert">
      <w:pPr>
        <w:pBdr/>
        <w:spacing/>
        <w:ind/>
      </w:pPr>
      <w:tblPr>
        <w:tblBorders/>
      </w:tblPr>
      <w:tcPr>
        <w:shd w:val="clear" w:color="f2dcdc" w:themeColor="accent2" w:themeTint="32" w:fill="f2dcdc" w:themeFill="accent2" w:themeFillTint="32"/>
        <w:tcBorders/>
      </w:tcPr>
    </w:tblStylePr>
    <w:tblStylePr w:type="band2Horz">
      <w:rPr>
        <w:rFonts w:ascii="Arial" w:hAnsi="Arial"/>
        <w:color w:val="da9896" w:themeColor="accent2" w:themeTint="96"/>
        <w:sz w:val="22"/>
        <w14:textFill>
          <w14:solidFill>
            <w14:schemeClr w14:val="accent2">
              <w14:lumMod w14:val="59000"/>
              <w14:lumOff w14:val="41000"/>
            </w14:schemeClr>
          </w14:solidFill>
        </w14:textFill>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a9896" w:themeColor="accent2" w:themeTint="96"/>
        <w:sz w:val="22"/>
        <w14:textFill>
          <w14:solidFill>
            <w14:schemeClr w14:val="accent2">
              <w14:lumMod w14:val="59000"/>
              <w14:lumOff w14:val="41000"/>
            </w14:schemeClr>
          </w14:solidFill>
        </w14:textFill>
      </w:rPr>
      <w:pPr>
        <w:pBdr/>
        <w:spacing/>
        <w:ind/>
        <w:jc w:val="right"/>
      </w:pPr>
      <w:tblPr>
        <w:tblBorders/>
      </w:tblPr>
      <w:tcPr>
        <w:shd w:val="clear" w:color="ffffff" w:fill="auto"/>
        <w:tcBorders>
          <w:top w:val="none" w:color="000000" w:sz="4" w:space="0"/>
          <w:left w:val="none" w:color="000000" w:sz="4" w:space="0"/>
          <w:bottom w:val="none" w:color="000000" w:sz="4" w:space="0"/>
          <w:right w:val="single" w:color="d99795" w:themeColor="accent2" w:themeTint="97" w:sz="4" w:space="0"/>
        </w:tcBorders>
      </w:tcPr>
    </w:tblStylePr>
    <w:tblStylePr w:type="firstRow">
      <w:rPr>
        <w:rFonts w:ascii="Arial" w:hAnsi="Arial"/>
        <w:b/>
        <w:color w:val="da9896" w:themeColor="accent2" w:themeTint="96"/>
        <w:sz w:val="22"/>
        <w14:textFill>
          <w14:solidFill>
            <w14:schemeClr w14:val="accent2">
              <w14:lumMod w14:val="59000"/>
              <w14:lumOff w14:val="41000"/>
            </w14:schemeClr>
          </w14:solidFill>
        </w14:textFill>
      </w:rPr>
      <w:pPr>
        <w:pBdr/>
        <w:spacing/>
        <w:ind/>
      </w:pPr>
      <w:tblPr>
        <w:tblBorders/>
      </w:tblPr>
      <w:tcPr>
        <w:shd w:val="clear" w:color="ffffff" w:themeColor="light1" w:fill="ffffff" w:themeFill="light1"/>
        <w:tcBorders>
          <w:top w:val="none" w:color="000000" w:sz="4" w:space="0"/>
          <w:left w:val="none" w:color="000000" w:sz="4" w:space="0"/>
          <w:bottom w:val="single" w:color="d99795" w:themeColor="accent2" w:themeTint="97" w:sz="4" w:space="0"/>
          <w:right w:val="none" w:color="000000" w:sz="4" w:space="0"/>
        </w:tcBorders>
      </w:tcPr>
    </w:tblStylePr>
    <w:tblStylePr w:type="lastCol">
      <w:rPr>
        <w:rFonts w:ascii="Arial" w:hAnsi="Arial"/>
        <w:i/>
        <w:color w:val="da9896" w:themeColor="accent2" w:themeTint="96"/>
        <w:sz w:val="22"/>
        <w14:textFill>
          <w14:solidFill>
            <w14:schemeClr w14:val="accent2">
              <w14:lumMod w14:val="59000"/>
              <w14:lumOff w14:val="41000"/>
            </w14:schemeClr>
          </w14:solidFill>
        </w14:textFill>
      </w:rPr>
      <w:pPr>
        <w:pBdr/>
        <w:spacing/>
        <w:ind/>
      </w:pPr>
      <w:tblPr>
        <w:tblBorders/>
      </w:tblPr>
      <w:tcPr>
        <w:shd w:val="clear" w:color="ffffff" w:fill="auto"/>
        <w:tcBorders>
          <w:top w:val="none" w:color="000000" w:sz="4" w:space="0"/>
          <w:left w:val="single" w:color="d99795" w:themeColor="accent2" w:themeTint="97" w:sz="4" w:space="0"/>
          <w:bottom w:val="none" w:color="000000" w:sz="4" w:space="0"/>
          <w:right w:val="none" w:color="000000" w:sz="4" w:space="0"/>
        </w:tcBorders>
      </w:tcPr>
    </w:tblStylePr>
    <w:tblStylePr w:type="lastRow">
      <w:rPr>
        <w:rFonts w:ascii="Arial" w:hAnsi="Arial"/>
        <w:b/>
        <w:color w:val="da9896" w:themeColor="accent2" w:themeTint="96"/>
        <w:sz w:val="22"/>
        <w14:textFill>
          <w14:solidFill>
            <w14:schemeClr w14:val="accent2">
              <w14:lumMod w14:val="59000"/>
              <w14:lumOff w14:val="41000"/>
            </w14:schemeClr>
          </w14:solidFill>
        </w14:textFill>
      </w:rPr>
      <w:pPr>
        <w:pBdr/>
        <w:spacing/>
        <w:ind/>
      </w:pPr>
      <w:tblPr>
        <w:tblBorders/>
      </w:tblPr>
      <w:tcPr>
        <w:shd w:val="clear" w:color="ffffff" w:themeColor="light1" w:fill="ffffff" w:themeFill="light1"/>
        <w:tcBorders>
          <w:top w:val="single" w:color="d997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customStyle="1">
    <w:name w:val="Grid Table 7 Colorful - Accent 31"/>
    <w:basedOn w:val="726"/>
    <w:uiPriority w:val="99"/>
    <w:qFormat/>
    <w:pPr>
      <w:pBdr/>
      <w:spacing/>
      <w:ind/>
    </w:pPr>
    <w:tblPr>
      <w:tblBorders>
        <w:bottom w:val="single" w:color="9bbb59" w:themeColor="accent3" w:themeTint="FE" w:sz="4" w:space="0"/>
        <w:right w:val="single" w:color="9bbb59" w:themeColor="accent3" w:themeTint="FE" w:sz="4" w:space="0"/>
        <w:insideH w:val="single" w:color="9bbb59" w:themeColor="accent3" w:themeTint="FE" w:sz="4" w:space="0"/>
        <w:insideV w:val="single" w:color="9bbb59" w:themeColor="accent3" w:themeTint="FE" w:sz="4" w:space="0"/>
      </w:tblBorders>
    </w:tblPr>
    <w:tcPr>
      <w:tcBorders/>
    </w:tcPr>
    <w:tblStylePr w:type="band1Horz">
      <w:rPr>
        <w:rFonts w:ascii="Arial" w:hAnsi="Arial"/>
        <w:color w:val="9bbb59" w:themeColor="accent3"/>
        <w:sz w:val="22"/>
        <w14:textFill>
          <w14:solidFill>
            <w14:schemeClr w14:val="accent3"/>
          </w14:solidFill>
        </w14:textFill>
      </w:rPr>
      <w:pPr>
        <w:pBdr/>
        <w:spacing/>
        <w:ind/>
      </w:pPr>
      <w:tblPr>
        <w:tblBorders/>
      </w:tblPr>
      <w:tcPr>
        <w:shd w:val="clear" w:color="eaf1dd" w:themeColor="accent3" w:themeTint="34" w:fill="eaf1dd" w:themeFill="accent3" w:themeFillTint="34"/>
        <w:tcBorders/>
      </w:tcPr>
    </w:tblStylePr>
    <w:tblStylePr w:type="band1Vert">
      <w:pPr>
        <w:pBdr/>
        <w:spacing/>
        <w:ind/>
      </w:pPr>
      <w:tblPr>
        <w:tblBorders/>
      </w:tblPr>
      <w:tcPr>
        <w:shd w:val="clear" w:color="eaf1dd" w:themeColor="accent3" w:themeTint="34" w:fill="eaf1dd" w:themeFill="accent3" w:themeFillTint="34"/>
        <w:tcBorders/>
      </w:tcPr>
    </w:tblStylePr>
    <w:tblStylePr w:type="band2Horz">
      <w:rPr>
        <w:rFonts w:ascii="Arial" w:hAnsi="Arial"/>
        <w:color w:val="9bbb59" w:themeColor="accent3"/>
        <w:sz w:val="22"/>
        <w14:textFill>
          <w14:solidFill>
            <w14:schemeClr w14:val="accent3"/>
          </w14:solidFill>
        </w14:textFill>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bbb59" w:themeColor="accent3"/>
        <w:sz w:val="22"/>
        <w14:textFill>
          <w14:solidFill>
            <w14:schemeClr w14:val="accent3"/>
          </w14:solidFill>
        </w14:textFill>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bbb59" w:themeColor="accent3" w:themeTint="FE" w:sz="4" w:space="0"/>
        </w:tcBorders>
      </w:tcPr>
    </w:tblStylePr>
    <w:tblStylePr w:type="firstRow">
      <w:rPr>
        <w:rFonts w:ascii="Arial" w:hAnsi="Arial"/>
        <w:b/>
        <w:color w:val="9bbb59" w:themeColor="accent3"/>
        <w:sz w:val="22"/>
        <w14:textFill>
          <w14:solidFill>
            <w14:schemeClr w14:val="accent3"/>
          </w14:solidFill>
        </w14:textFill>
      </w:rPr>
      <w:pPr>
        <w:pBdr/>
        <w:spacing/>
        <w:ind/>
      </w:pPr>
      <w:tblPr>
        <w:tblBorders/>
      </w:tblPr>
      <w:tcPr>
        <w:shd w:val="clear" w:color="ffffff" w:themeColor="light1" w:fill="ffffff" w:themeFill="light1"/>
        <w:tcBorders>
          <w:top w:val="none" w:color="000000" w:sz="4" w:space="0"/>
          <w:left w:val="none" w:color="000000" w:sz="4" w:space="0"/>
          <w:bottom w:val="single" w:color="9bbb59" w:themeColor="accent3" w:themeTint="FE" w:sz="4" w:space="0"/>
          <w:right w:val="none" w:color="000000" w:sz="4" w:space="0"/>
        </w:tcBorders>
      </w:tcPr>
    </w:tblStylePr>
    <w:tblStylePr w:type="lastCol">
      <w:rPr>
        <w:rFonts w:ascii="Arial" w:hAnsi="Arial"/>
        <w:i/>
        <w:color w:val="9bbb59" w:themeColor="accent3"/>
        <w:sz w:val="22"/>
        <w14:textFill>
          <w14:solidFill>
            <w14:schemeClr w14:val="accent3"/>
          </w14:solidFill>
        </w14:textFill>
      </w:rPr>
      <w:pPr>
        <w:pBdr/>
        <w:spacing/>
        <w:ind/>
      </w:pPr>
      <w:tblPr>
        <w:tblBorders/>
      </w:tblPr>
      <w:tcPr>
        <w:shd w:val="clear" w:color="ffffff" w:fill="auto"/>
        <w:tcBorders>
          <w:top w:val="none" w:color="000000" w:sz="4" w:space="0"/>
          <w:left w:val="single" w:color="9bbb59" w:themeColor="accent3" w:themeTint="FE" w:sz="4" w:space="0"/>
          <w:bottom w:val="none" w:color="000000" w:sz="4" w:space="0"/>
          <w:right w:val="none" w:color="000000" w:sz="4" w:space="0"/>
        </w:tcBorders>
      </w:tcPr>
    </w:tblStylePr>
    <w:tblStylePr w:type="lastRow">
      <w:rPr>
        <w:rFonts w:ascii="Arial" w:hAnsi="Arial"/>
        <w:b/>
        <w:color w:val="9bbb59" w:themeColor="accent3"/>
        <w:sz w:val="22"/>
        <w14:textFill>
          <w14:solidFill>
            <w14:schemeClr w14:val="accent3"/>
          </w14:solidFill>
        </w14:textFill>
      </w:rPr>
      <w:pPr>
        <w:pBdr/>
        <w:spacing/>
        <w:ind/>
      </w:pPr>
      <w:tblPr>
        <w:tblBorders/>
      </w:tblPr>
      <w:tcPr>
        <w:shd w:val="clear" w:color="ffffff" w:themeColor="light1" w:fill="ffffff" w:themeFill="light1"/>
        <w:tcBorders>
          <w:top w:val="single" w:color="9bbb59"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customStyle="1">
    <w:name w:val="Grid Table 7 Colorful - Accent 41"/>
    <w:basedOn w:val="726"/>
    <w:uiPriority w:val="99"/>
    <w:qFormat/>
    <w:pPr>
      <w:pBdr/>
      <w:spacing/>
      <w:ind/>
    </w:pPr>
    <w:tblPr>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cPr>
      <w:tcBorders/>
    </w:tcPr>
    <w:tblStylePr w:type="band1Horz">
      <w:rPr>
        <w:rFonts w:ascii="Arial" w:hAnsi="Arial"/>
        <w:color w:val="b3a2c7" w:themeColor="accent4" w:themeTint="99"/>
        <w:sz w:val="22"/>
        <w14:textFill>
          <w14:solidFill>
            <w14:schemeClr w14:val="accent4">
              <w14:lumMod w14:val="60000"/>
              <w14:lumOff w14:val="40000"/>
            </w14:schemeClr>
          </w14:solidFill>
        </w14:textFill>
      </w:rPr>
      <w:pPr>
        <w:pBdr/>
        <w:spacing/>
        <w:ind/>
      </w:pPr>
      <w:tblPr>
        <w:tblBorders/>
      </w:tblPr>
      <w:tcPr>
        <w:shd w:val="clear" w:color="e5dfec" w:themeColor="accent4" w:themeTint="34" w:fill="e5dfec" w:themeFill="accent4" w:themeFillTint="34"/>
        <w:tcBorders/>
      </w:tcPr>
    </w:tblStylePr>
    <w:tblStylePr w:type="band1Vert">
      <w:pPr>
        <w:pBdr/>
        <w:spacing/>
        <w:ind/>
      </w:pPr>
      <w:tblPr>
        <w:tblBorders/>
      </w:tblPr>
      <w:tcPr>
        <w:shd w:val="clear" w:color="e5dfec" w:themeColor="accent4" w:themeTint="34" w:fill="e5dfec" w:themeFill="accent4" w:themeFillTint="34"/>
        <w:tcBorders/>
      </w:tcPr>
    </w:tblStylePr>
    <w:tblStylePr w:type="band2Horz">
      <w:rPr>
        <w:rFonts w:ascii="Arial" w:hAnsi="Arial"/>
        <w:color w:val="b3a2c7" w:themeColor="accent4" w:themeTint="99"/>
        <w:sz w:val="22"/>
        <w14:textFill>
          <w14:solidFill>
            <w14:schemeClr w14:val="accent4">
              <w14:lumMod w14:val="60000"/>
              <w14:lumOff w14:val="40000"/>
            </w14:schemeClr>
          </w14:solidFill>
        </w14:textFill>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3a2c7" w:themeColor="accent4" w:themeTint="99"/>
        <w:sz w:val="22"/>
        <w14:textFill>
          <w14:solidFill>
            <w14:schemeClr w14:val="accent4">
              <w14:lumMod w14:val="60000"/>
              <w14:lumOff w14:val="40000"/>
            </w14:schemeClr>
          </w14:solidFill>
        </w14:textFill>
      </w:rPr>
      <w:pPr>
        <w:pBdr/>
        <w:spacing/>
        <w:ind/>
        <w:jc w:val="right"/>
      </w:pPr>
      <w:tblPr>
        <w:tblBorders/>
      </w:tblPr>
      <w:tcPr>
        <w:shd w:val="clear" w:color="ffffff" w:fill="auto"/>
        <w:tcBorders>
          <w:top w:val="none" w:color="000000" w:sz="4" w:space="0"/>
          <w:left w:val="none" w:color="000000" w:sz="4" w:space="0"/>
          <w:bottom w:val="none" w:color="000000" w:sz="4" w:space="0"/>
          <w:right w:val="single" w:color="b2a1c6" w:themeColor="accent4" w:themeTint="9A" w:sz="4" w:space="0"/>
        </w:tcBorders>
      </w:tcPr>
    </w:tblStylePr>
    <w:tblStylePr w:type="firstRow">
      <w:rPr>
        <w:rFonts w:ascii="Arial" w:hAnsi="Arial"/>
        <w:b/>
        <w:color w:val="b3a2c7" w:themeColor="accent4" w:themeTint="99"/>
        <w:sz w:val="22"/>
        <w14:textFill>
          <w14:solidFill>
            <w14:schemeClr w14:val="accent4">
              <w14:lumMod w14:val="60000"/>
              <w14:lumOff w14:val="40000"/>
            </w14:schemeClr>
          </w14:solidFill>
        </w14:textFill>
      </w:rPr>
      <w:pPr>
        <w:pBdr/>
        <w:spacing/>
        <w:ind/>
      </w:pPr>
      <w:tblPr>
        <w:tblBorders/>
      </w:tblPr>
      <w:tcPr>
        <w:shd w:val="clear" w:color="ffffff" w:themeColor="light1" w:fill="ffffff" w:themeFill="light1"/>
        <w:tcBorders>
          <w:top w:val="none" w:color="000000" w:sz="4" w:space="0"/>
          <w:left w:val="none" w:color="000000" w:sz="4" w:space="0"/>
          <w:bottom w:val="single" w:color="b2a1c6" w:themeColor="accent4" w:themeTint="9A" w:sz="4" w:space="0"/>
          <w:right w:val="none" w:color="000000" w:sz="4" w:space="0"/>
        </w:tcBorders>
      </w:tcPr>
    </w:tblStylePr>
    <w:tblStylePr w:type="lastCol">
      <w:rPr>
        <w:rFonts w:ascii="Arial" w:hAnsi="Arial"/>
        <w:i/>
        <w:color w:val="b3a2c7" w:themeColor="accent4" w:themeTint="99"/>
        <w:sz w:val="22"/>
        <w14:textFill>
          <w14:solidFill>
            <w14:schemeClr w14:val="accent4">
              <w14:lumMod w14:val="60000"/>
              <w14:lumOff w14:val="40000"/>
            </w14:schemeClr>
          </w14:solidFill>
        </w14:textFill>
      </w:rPr>
      <w:pPr>
        <w:pBdr/>
        <w:spacing/>
        <w:ind/>
      </w:pPr>
      <w:tblPr>
        <w:tblBorders/>
      </w:tblPr>
      <w:tcPr>
        <w:shd w:val="clear" w:color="ffffff" w:fill="auto"/>
        <w:tcBorders>
          <w:top w:val="none" w:color="000000" w:sz="4" w:space="0"/>
          <w:left w:val="single" w:color="b2a1c6" w:themeColor="accent4" w:themeTint="9A" w:sz="4" w:space="0"/>
          <w:bottom w:val="none" w:color="000000" w:sz="4" w:space="0"/>
          <w:right w:val="none" w:color="000000" w:sz="4" w:space="0"/>
        </w:tcBorders>
      </w:tcPr>
    </w:tblStylePr>
    <w:tblStylePr w:type="lastRow">
      <w:rPr>
        <w:rFonts w:ascii="Arial" w:hAnsi="Arial"/>
        <w:b/>
        <w:color w:val="b3a2c7" w:themeColor="accent4" w:themeTint="99"/>
        <w:sz w:val="22"/>
        <w14:textFill>
          <w14:solidFill>
            <w14:schemeClr w14:val="accent4">
              <w14:lumMod w14:val="60000"/>
              <w14:lumOff w14:val="40000"/>
            </w14:schemeClr>
          </w14:solidFill>
        </w14:textFill>
      </w:rPr>
      <w:pPr>
        <w:pBdr/>
        <w:spacing/>
        <w:ind/>
      </w:pPr>
      <w:tblPr>
        <w:tblBorders/>
      </w:tblPr>
      <w:tcPr>
        <w:shd w:val="clear" w:color="ffffff" w:themeColor="light1" w:fill="ffffff" w:themeFill="light1"/>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customStyle="1">
    <w:name w:val="Grid Table 7 Colorful - Accent 51"/>
    <w:basedOn w:val="726"/>
    <w:uiPriority w:val="99"/>
    <w:qFormat/>
    <w:pPr>
      <w:pBdr/>
      <w:spacing/>
      <w:ind/>
    </w:pPr>
    <w:tblPr>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cPr>
      <w:tcBorders/>
    </w:tcPr>
    <w:tblStylePr w:type="band1Horz">
      <w:rPr>
        <w:rFonts w:ascii="Arial" w:hAnsi="Arial"/>
        <w:color w:val="266778" w:themeColor="accent5" w:themeShade="94"/>
        <w:sz w:val="22"/>
      </w:rPr>
      <w:pPr>
        <w:pBdr/>
        <w:spacing/>
        <w:ind/>
      </w:pPr>
      <w:tblPr>
        <w:tblBorders/>
      </w:tblPr>
      <w:tcPr>
        <w:shd w:val="clear" w:color="daeef3" w:themeColor="accent5" w:themeTint="34" w:fill="daeef3" w:themeFill="accent5" w:themeFillTint="34"/>
        <w:tcBorders/>
      </w:tcPr>
    </w:tblStylePr>
    <w:tblStylePr w:type="band1Vert">
      <w:pPr>
        <w:pBdr/>
        <w:spacing/>
        <w:ind/>
      </w:pPr>
      <w:tblPr>
        <w:tblBorders/>
      </w:tblPr>
      <w:tcPr>
        <w:shd w:val="clear" w:color="daeef3" w:themeColor="accent5" w:themeTint="34" w:fill="daeef3" w:themeFill="accent5" w:themeFillTint="34"/>
        <w:tcBorders/>
      </w:tcPr>
    </w:tblStylePr>
    <w:tblStylePr w:type="band2Horz">
      <w:rPr>
        <w:rFonts w:ascii="Arial" w:hAnsi="Arial"/>
        <w:color w:val="266778" w:themeColor="accent5" w:themeShade="94"/>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778" w:themeColor="accent5" w:themeShade="94"/>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9d0de" w:themeColor="accent5" w:themeTint="90" w:sz="4" w:space="0"/>
        </w:tcBorders>
      </w:tcPr>
    </w:tblStylePr>
    <w:tblStylePr w:type="firstRow">
      <w:rPr>
        <w:rFonts w:ascii="Arial" w:hAnsi="Arial"/>
        <w:b/>
        <w:color w:val="266778" w:themeColor="accent5" w:themeShade="94"/>
        <w:sz w:val="22"/>
      </w:rPr>
      <w:pPr>
        <w:pBdr/>
        <w:spacing/>
        <w:ind/>
      </w:pPr>
      <w:tblPr>
        <w:tblBorders/>
      </w:tblPr>
      <w:tcPr>
        <w:shd w:val="clear" w:color="ffffff" w:themeColor="light1" w:fill="ffffff" w:themeFill="light1"/>
        <w:tcBorders>
          <w:top w:val="none" w:color="000000" w:sz="4" w:space="0"/>
          <w:left w:val="none" w:color="000000" w:sz="4" w:space="0"/>
          <w:bottom w:val="single" w:color="99d0de" w:themeColor="accent5" w:themeTint="90" w:sz="4" w:space="0"/>
          <w:right w:val="none" w:color="000000" w:sz="4" w:space="0"/>
        </w:tcBorders>
      </w:tcPr>
    </w:tblStylePr>
    <w:tblStylePr w:type="lastCol">
      <w:rPr>
        <w:rFonts w:ascii="Arial" w:hAnsi="Arial"/>
        <w:i/>
        <w:color w:val="266778" w:themeColor="accent5" w:themeShade="94"/>
        <w:sz w:val="22"/>
      </w:rPr>
      <w:pPr>
        <w:pBdr/>
        <w:spacing/>
        <w:ind/>
      </w:pPr>
      <w:tblPr>
        <w:tblBorders/>
      </w:tblPr>
      <w:tcPr>
        <w:shd w:val="clear" w:color="ffffff" w:fill="auto"/>
        <w:tcBorders>
          <w:top w:val="none" w:color="000000" w:sz="4" w:space="0"/>
          <w:left w:val="single" w:color="99d0de" w:themeColor="accent5" w:themeTint="90" w:sz="4" w:space="0"/>
          <w:bottom w:val="none" w:color="000000" w:sz="4" w:space="0"/>
          <w:right w:val="none" w:color="000000" w:sz="4" w:space="0"/>
        </w:tcBorders>
      </w:tcPr>
    </w:tblStylePr>
    <w:tblStylePr w:type="lastRow">
      <w:rPr>
        <w:rFonts w:ascii="Arial" w:hAnsi="Arial"/>
        <w:b/>
        <w:color w:val="266778" w:themeColor="accent5" w:themeShade="94"/>
        <w:sz w:val="22"/>
      </w:rPr>
      <w:pPr>
        <w:pBdr/>
        <w:spacing/>
        <w:ind/>
      </w:pPr>
      <w:tblPr>
        <w:tblBorders/>
      </w:tblPr>
      <w:tcPr>
        <w:shd w:val="clear" w:color="ffffff" w:themeColor="light1" w:fill="ffffff" w:themeFill="light1"/>
        <w:tcBorders>
          <w:top w:val="single" w:color="99d0de"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customStyle="1">
    <w:name w:val="Grid Table 7 Colorful - Accent 61"/>
    <w:basedOn w:val="726"/>
    <w:uiPriority w:val="99"/>
    <w:qFormat/>
    <w:pPr>
      <w:pBdr/>
      <w:spacing/>
      <w:ind/>
    </w:pPr>
    <w:tblPr>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cPr>
      <w:tcBorders/>
    </w:tcPr>
    <w:tblStylePr w:type="band1Horz">
      <w:rPr>
        <w:rFonts w:ascii="Arial" w:hAnsi="Arial"/>
        <w:color w:val="b05408" w:themeColor="accent6" w:themeShade="94"/>
        <w:sz w:val="22"/>
      </w:rPr>
      <w:pPr>
        <w:pBdr/>
        <w:spacing/>
        <w:ind/>
      </w:pPr>
      <w:tblPr>
        <w:tblBorders/>
      </w:tblPr>
      <w:tcPr>
        <w:shd w:val="clear" w:color="fde9d9" w:themeColor="accent6" w:themeTint="34" w:fill="fde9d9" w:themeFill="accent6" w:themeFillTint="34"/>
        <w:tcBorders/>
      </w:tcPr>
    </w:tblStylePr>
    <w:tblStylePr w:type="band1Vert">
      <w:pPr>
        <w:pBdr/>
        <w:spacing/>
        <w:ind/>
      </w:pPr>
      <w:tblPr>
        <w:tblBorders/>
      </w:tblPr>
      <w:tcPr>
        <w:shd w:val="clear" w:color="fde9d9" w:themeColor="accent6" w:themeTint="34" w:fill="fde9d9" w:themeFill="accent6" w:themeFillTint="34"/>
        <w:tcBorders/>
      </w:tcPr>
    </w:tblStylePr>
    <w:tblStylePr w:type="band2Horz">
      <w:rPr>
        <w:rFonts w:ascii="Arial" w:hAnsi="Arial"/>
        <w:color w:val="b05408" w:themeColor="accent6" w:themeShade="94"/>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05408" w:themeColor="accent6" w:themeShade="94"/>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ac396" w:themeColor="accent6" w:themeTint="90" w:sz="4" w:space="0"/>
        </w:tcBorders>
      </w:tcPr>
    </w:tblStylePr>
    <w:tblStylePr w:type="firstRow">
      <w:rPr>
        <w:rFonts w:ascii="Arial" w:hAnsi="Arial"/>
        <w:b/>
        <w:color w:val="b05408" w:themeColor="accent6" w:themeShade="94"/>
        <w:sz w:val="22"/>
      </w:rPr>
      <w:pPr>
        <w:pBdr/>
        <w:spacing/>
        <w:ind/>
      </w:pPr>
      <w:tblPr>
        <w:tblBorders/>
      </w:tblPr>
      <w:tcPr>
        <w:shd w:val="clear" w:color="ffffff" w:themeColor="light1" w:fill="ffffff" w:themeFill="light1"/>
        <w:tcBorders>
          <w:top w:val="none" w:color="000000" w:sz="4" w:space="0"/>
          <w:left w:val="none" w:color="000000" w:sz="4" w:space="0"/>
          <w:bottom w:val="single" w:color="fac396" w:themeColor="accent6" w:themeTint="90" w:sz="4" w:space="0"/>
          <w:right w:val="none" w:color="000000" w:sz="4" w:space="0"/>
        </w:tcBorders>
      </w:tcPr>
    </w:tblStylePr>
    <w:tblStylePr w:type="lastCol">
      <w:rPr>
        <w:rFonts w:ascii="Arial" w:hAnsi="Arial"/>
        <w:i/>
        <w:color w:val="b05408" w:themeColor="accent6" w:themeShade="94"/>
        <w:sz w:val="22"/>
      </w:rPr>
      <w:pPr>
        <w:pBdr/>
        <w:spacing/>
        <w:ind/>
      </w:pPr>
      <w:tblPr>
        <w:tblBorders/>
      </w:tblPr>
      <w:tcPr>
        <w:shd w:val="clear" w:color="ffffff" w:fill="auto"/>
        <w:tcBorders>
          <w:top w:val="none" w:color="000000" w:sz="4" w:space="0"/>
          <w:left w:val="single" w:color="fac396" w:themeColor="accent6" w:themeTint="90" w:sz="4" w:space="0"/>
          <w:bottom w:val="none" w:color="000000" w:sz="4" w:space="0"/>
          <w:right w:val="none" w:color="000000" w:sz="4" w:space="0"/>
        </w:tcBorders>
      </w:tcPr>
    </w:tblStylePr>
    <w:tblStylePr w:type="lastRow">
      <w:rPr>
        <w:rFonts w:ascii="Arial" w:hAnsi="Arial"/>
        <w:b/>
        <w:color w:val="b05408" w:themeColor="accent6" w:themeShade="94"/>
        <w:sz w:val="22"/>
      </w:rPr>
      <w:pPr>
        <w:pBdr/>
        <w:spacing/>
        <w:ind/>
      </w:pPr>
      <w:tblPr>
        <w:tblBorders/>
      </w:tblPr>
      <w:tcPr>
        <w:shd w:val="clear" w:color="ffffff" w:themeColor="light1" w:fill="ffffff" w:themeFill="light1"/>
        <w:tcBorders>
          <w:top w:val="single" w:color="fac396"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customStyle="1">
    <w:name w:val="List Table 1 Light1"/>
    <w:basedOn w:val="726"/>
    <w:uiPriority w:val="99"/>
    <w:qFormat/>
    <w:pPr>
      <w:pBdr/>
      <w:spacing/>
      <w:ind/>
    </w:pPr>
    <w:tblPr>
      <w:tblBorders/>
    </w:tblPr>
    <w:tcPr>
      <w:tcBorders/>
    </w:tcPr>
    <w:tblStylePr w:type="band1Horz">
      <w:pPr>
        <w:pBdr/>
        <w:spacing/>
        <w:ind/>
      </w:pPr>
      <w:tblPr>
        <w:tblBorders/>
      </w:tblPr>
      <w:tcPr>
        <w:shd w:val="clear" w:color="bebebe" w:themeColor="text1" w:themeTint="40" w:fill="bebebe" w:themeFill="text1" w:themeFillTint="40"/>
        <w:tcBorders/>
      </w:tcPr>
    </w:tblStylePr>
    <w:tblStylePr w:type="band1Vert">
      <w:pPr>
        <w:pBdr/>
        <w:spacing/>
        <w:ind/>
      </w:pPr>
      <w:tblPr>
        <w:tblBorders/>
      </w:tblPr>
      <w:tcPr>
        <w:shd w:val="clear" w:color="bebebe" w:themeColor="text1" w:themeTint="40" w:fill="bebebe"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customStyle="1">
    <w:name w:val="List Table 1 Light - Accent 11"/>
    <w:basedOn w:val="726"/>
    <w:uiPriority w:val="99"/>
    <w:qFormat/>
    <w:pPr>
      <w:pBdr/>
      <w:spacing/>
      <w:ind/>
    </w:pPr>
    <w:tblPr>
      <w:tblBorders/>
    </w:tblPr>
    <w:tcPr>
      <w:tcBorders/>
    </w:tcPr>
    <w:tblStylePr w:type="band1Horz">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f81bd"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customStyle="1">
    <w:name w:val="List Table 1 Light - Accent 21"/>
    <w:basedOn w:val="726"/>
    <w:uiPriority w:val="99"/>
    <w:qFormat/>
    <w:pPr>
      <w:pBdr/>
      <w:spacing/>
      <w:ind/>
    </w:pPr>
    <w:tblPr>
      <w:tblBorders/>
    </w:tblPr>
    <w:tcPr>
      <w:tcBorders/>
    </w:tcPr>
    <w:tblStylePr w:type="band1Horz">
      <w:pPr>
        <w:pBdr/>
        <w:spacing/>
        <w:ind/>
      </w:pPr>
      <w:tblPr>
        <w:tblBorders/>
      </w:tblPr>
      <w:tcPr>
        <w:shd w:val="clear" w:color="efd3d2" w:themeColor="accent2" w:themeTint="40" w:fill="efd3d2" w:themeFill="accent2" w:themeFillTint="40"/>
        <w:tcBorders/>
      </w:tcPr>
    </w:tblStylePr>
    <w:tblStylePr w:type="band1Vert">
      <w:pPr>
        <w:pBdr/>
        <w:spacing/>
        <w:ind/>
      </w:pPr>
      <w:tblPr>
        <w:tblBorders/>
      </w:tblPr>
      <w:tcPr>
        <w:shd w:val="clear" w:color="efd3d2"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c0504d"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c0504d"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customStyle="1">
    <w:name w:val="List Table 1 Light - Accent 31"/>
    <w:basedOn w:val="726"/>
    <w:uiPriority w:val="99"/>
    <w:qFormat/>
    <w:pPr>
      <w:pBdr/>
      <w:spacing/>
      <w:ind/>
    </w:pPr>
    <w:tblPr>
      <w:tblBorders/>
    </w:tblPr>
    <w:tcPr>
      <w:tcBorders/>
    </w:tcPr>
    <w:tblStylePr w:type="band1Horz">
      <w:pPr>
        <w:pBdr/>
        <w:spacing/>
        <w:ind/>
      </w:pPr>
      <w:tblPr>
        <w:tblBorders/>
      </w:tblPr>
      <w:tcPr>
        <w:shd w:val="clear" w:color="e5edd5" w:themeColor="accent3" w:themeTint="40" w:fill="e5edd5" w:themeFill="accent3" w:themeFillTint="40"/>
        <w:tcBorders/>
      </w:tcPr>
    </w:tblStylePr>
    <w:tblStylePr w:type="band1Vert">
      <w:pPr>
        <w:pBdr/>
        <w:spacing/>
        <w:ind/>
      </w:pPr>
      <w:tblPr>
        <w:tblBorders/>
      </w:tblPr>
      <w:tcPr>
        <w:shd w:val="clear" w:color="e5edd5" w:themeColor="accent3" w:themeTint="40" w:fill="e5ed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9bbb59"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9bbb59"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customStyle="1">
    <w:name w:val="List Table 1 Light - Accent 41"/>
    <w:basedOn w:val="726"/>
    <w:uiPriority w:val="99"/>
    <w:qFormat/>
    <w:pPr>
      <w:pBdr/>
      <w:spacing/>
      <w:ind/>
    </w:pPr>
    <w:tblPr>
      <w:tblBorders/>
    </w:tblPr>
    <w:tcPr>
      <w:tcBorders/>
    </w:tcPr>
    <w:tblStylePr w:type="band1Horz">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8064a2"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8064a2"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customStyle="1">
    <w:name w:val="List Table 1 Light - Accent 51"/>
    <w:basedOn w:val="726"/>
    <w:uiPriority w:val="99"/>
    <w:qFormat/>
    <w:pPr>
      <w:pBdr/>
      <w:spacing/>
      <w:ind/>
    </w:pPr>
    <w:tblPr>
      <w:tblBorders/>
    </w:tblPr>
    <w:tcPr>
      <w:tcBorders/>
    </w:tcPr>
    <w:tblStylePr w:type="band1Horz">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bacc6"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bacc6"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customStyle="1">
    <w:name w:val="List Table 1 Light - Accent 61"/>
    <w:basedOn w:val="726"/>
    <w:uiPriority w:val="99"/>
    <w:qFormat/>
    <w:pPr>
      <w:pBdr/>
      <w:spacing/>
      <w:ind/>
    </w:pPr>
    <w:tblPr>
      <w:tblBorders/>
    </w:tblPr>
    <w:tcPr>
      <w:tcBorders/>
    </w:tcPr>
    <w:tblStylePr w:type="band1Horz">
      <w:pPr>
        <w:pBdr/>
        <w:spacing/>
        <w:ind/>
      </w:pPr>
      <w:tblPr>
        <w:tblBorders/>
      </w:tblPr>
      <w:tcPr>
        <w:shd w:val="clear" w:color="fce4d0" w:themeColor="accent6" w:themeTint="40" w:fill="fce4d0" w:themeFill="accent6" w:themeFillTint="40"/>
        <w:tcBorders/>
      </w:tcPr>
    </w:tblStylePr>
    <w:tblStylePr w:type="band1Vert">
      <w:pPr>
        <w:pBdr/>
        <w:spacing/>
        <w:ind/>
      </w:pPr>
      <w:tblPr>
        <w:tblBorders/>
      </w:tblPr>
      <w:tcPr>
        <w:shd w:val="clear" w:color="fce4d0" w:themeColor="accent6" w:themeTint="40" w:fill="fc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f79646"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79646"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customStyle="1">
    <w:name w:val="List Table 21"/>
    <w:basedOn w:val="726"/>
    <w:uiPriority w:val="99"/>
    <w:qFormat/>
    <w:pPr>
      <w:pBdr/>
      <w:spacing/>
      <w:ind/>
    </w:pPr>
    <w:tblPr>
      <w:tblBorders>
        <w:top w:val="single" w:color="6e6e6e" w:themeColor="text1" w:themeTint="90" w:sz="4" w:space="0"/>
        <w:bottom w:val="single" w:color="6e6e6e" w:themeColor="text1" w:themeTint="90" w:sz="4" w:space="0"/>
        <w:insideH w:val="single" w:color="6e6e6e" w:themeColor="text1" w:themeTint="90" w:sz="4" w:space="0"/>
      </w:tblBorders>
    </w:tblPr>
    <w:tcPr>
      <w:tcBorders/>
    </w:tcPr>
    <w:tblStylePr w:type="band1Horz">
      <w:rPr>
        <w:rFonts w:ascii="Arial" w:hAnsi="Arial"/>
        <w:color w:val="404040"/>
        <w:sz w:val="22"/>
      </w:rPr>
      <w:pPr>
        <w:pBdr/>
        <w:spacing/>
        <w:ind/>
      </w:pPr>
      <w:tblPr>
        <w:tblBorders/>
      </w:tblPr>
      <w:tcPr>
        <w:shd w:val="clear" w:color="bebebe" w:themeColor="text1" w:themeTint="40" w:fill="bebebe" w:themeFill="text1" w:themeFillTint="40"/>
        <w:tcBorders/>
      </w:tcPr>
    </w:tblStylePr>
    <w:tblStylePr w:type="band1Vert">
      <w:rPr>
        <w:rFonts w:ascii="Arial" w:hAnsi="Arial"/>
        <w:color w:val="404040"/>
        <w:sz w:val="22"/>
      </w:rPr>
      <w:pPr>
        <w:pBdr/>
        <w:spacing/>
        <w:ind/>
      </w:pPr>
      <w:tblPr>
        <w:tblBorders/>
      </w:tblPr>
      <w:tcPr>
        <w:shd w:val="clear" w:color="bebebe" w:themeColor="text1" w:themeTint="40" w:fill="bebebe"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e6e6e" w:themeColor="text1" w:themeTint="90" w:sz="4" w:space="0"/>
          <w:left w:val="none" w:color="000000" w:sz="4" w:space="0"/>
          <w:bottom w:val="single" w:color="6e6e6e"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e6e6e" w:themeColor="text1" w:themeTint="90" w:sz="4" w:space="0"/>
          <w:left w:val="none" w:color="000000" w:sz="4" w:space="0"/>
          <w:bottom w:val="single" w:color="6e6e6e"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customStyle="1">
    <w:name w:val="List Table 2 - Accent 11"/>
    <w:basedOn w:val="726"/>
    <w:uiPriority w:val="99"/>
    <w:qFormat/>
    <w:pPr>
      <w:pBdr/>
      <w:spacing/>
      <w:ind/>
    </w:pPr>
    <w:tblPr>
      <w:tblBorders>
        <w:top w:val="single" w:color="9bb7d9" w:themeColor="accent1" w:themeTint="90" w:sz="4" w:space="0"/>
        <w:bottom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bb7d9" w:themeColor="accent1" w:themeTint="90" w:sz="4" w:space="0"/>
          <w:left w:val="none" w:color="000000" w:sz="4" w:space="0"/>
          <w:bottom w:val="single" w:color="9bb7d9"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customStyle="1">
    <w:name w:val="List Table 2 - Accent 21"/>
    <w:basedOn w:val="726"/>
    <w:uiPriority w:val="99"/>
    <w:qFormat/>
    <w:pPr>
      <w:pBdr/>
      <w:spacing/>
      <w:ind/>
    </w:pPr>
    <w:tblPr>
      <w:tblBorders>
        <w:top w:val="single" w:color="db9c9a" w:themeColor="accent2" w:themeTint="90" w:sz="4" w:space="0"/>
        <w:bottom w:val="single" w:color="db9c9a" w:themeColor="accent2" w:themeTint="90" w:sz="4" w:space="0"/>
        <w:insideH w:val="single" w:color="db9c9a" w:themeColor="accent2" w:themeTint="90" w:sz="4" w:space="0"/>
      </w:tblBorders>
    </w:tblPr>
    <w:tcPr>
      <w:tcBorders/>
    </w:tcPr>
    <w:tblStylePr w:type="band1Horz">
      <w:rPr>
        <w:rFonts w:ascii="Arial" w:hAnsi="Arial"/>
        <w:color w:val="404040"/>
        <w:sz w:val="22"/>
      </w:rPr>
      <w:pPr>
        <w:pBdr/>
        <w:spacing/>
        <w:ind/>
      </w:pPr>
      <w:tblPr>
        <w:tblBorders/>
      </w:tblPr>
      <w:tcPr>
        <w:shd w:val="clear" w:color="efd3d2"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efd3d2"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b9c9a" w:themeColor="accent2" w:themeTint="90" w:sz="4" w:space="0"/>
          <w:left w:val="none" w:color="000000" w:sz="4" w:space="0"/>
          <w:bottom w:val="single" w:color="db9c9a"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b9c9a" w:themeColor="accent2" w:themeTint="90" w:sz="4" w:space="0"/>
          <w:left w:val="none" w:color="000000" w:sz="4" w:space="0"/>
          <w:bottom w:val="single" w:color="db9c9a"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customStyle="1">
    <w:name w:val="List Table 2 - Accent 31"/>
    <w:basedOn w:val="726"/>
    <w:uiPriority w:val="99"/>
    <w:qFormat/>
    <w:pPr>
      <w:pBdr/>
      <w:spacing/>
      <w:ind/>
    </w:pPr>
    <w:tblPr>
      <w:tblBorders>
        <w:top w:val="single" w:color="c6d8a1" w:themeColor="accent3" w:themeTint="90" w:sz="4" w:space="0"/>
        <w:bottom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dd5" w:themeColor="accent3" w:themeTint="40" w:fill="e5edd5" w:themeFill="accent3" w:themeFillTint="40"/>
        <w:tcBorders/>
      </w:tcPr>
    </w:tblStylePr>
    <w:tblStylePr w:type="band1Vert">
      <w:rPr>
        <w:rFonts w:ascii="Arial" w:hAnsi="Arial"/>
        <w:color w:val="404040"/>
        <w:sz w:val="22"/>
      </w:rPr>
      <w:pPr>
        <w:pBdr/>
        <w:spacing/>
        <w:ind/>
      </w:pPr>
      <w:tblPr>
        <w:tblBorders/>
      </w:tblPr>
      <w:tcPr>
        <w:shd w:val="clear" w:color="e5edd5" w:themeColor="accent3" w:themeTint="40" w:fill="e5ed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c6d8a1" w:themeColor="accent3" w:themeTint="90" w:sz="4" w:space="0"/>
          <w:left w:val="none" w:color="000000" w:sz="4" w:space="0"/>
          <w:bottom w:val="single" w:color="c6d8a1"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customStyle="1">
    <w:name w:val="List Table 2 - Accent 41"/>
    <w:basedOn w:val="726"/>
    <w:uiPriority w:val="99"/>
    <w:qFormat/>
    <w:pPr>
      <w:pBdr/>
      <w:spacing/>
      <w:ind/>
    </w:pPr>
    <w:tblPr>
      <w:tblBorders>
        <w:top w:val="single" w:color="b7a7ca" w:themeColor="accent4" w:themeTint="90" w:sz="4" w:space="0"/>
        <w:bottom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b7a7ca" w:themeColor="accent4" w:themeTint="90" w:sz="4" w:space="0"/>
          <w:left w:val="none" w:color="000000" w:sz="4" w:space="0"/>
          <w:bottom w:val="single" w:color="b7a7ca"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customStyle="1">
    <w:name w:val="List Table 2 - Accent 51"/>
    <w:basedOn w:val="726"/>
    <w:uiPriority w:val="99"/>
    <w:qFormat/>
    <w:pPr>
      <w:pBdr/>
      <w:spacing/>
      <w:ind/>
    </w:pPr>
    <w:tblPr>
      <w:tblBorders>
        <w:top w:val="single" w:color="99d0de" w:themeColor="accent5" w:themeTint="90" w:sz="4" w:space="0"/>
        <w:bottom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9d0de" w:themeColor="accent5" w:themeTint="90" w:sz="4" w:space="0"/>
          <w:left w:val="none" w:color="000000" w:sz="4" w:space="0"/>
          <w:bottom w:val="single" w:color="99d0de"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customStyle="1">
    <w:name w:val="List Table 2 - Accent 61"/>
    <w:basedOn w:val="726"/>
    <w:uiPriority w:val="99"/>
    <w:qFormat/>
    <w:pPr>
      <w:pBdr/>
      <w:spacing/>
      <w:ind/>
    </w:pPr>
    <w:tblPr>
      <w:tblBorders>
        <w:top w:val="single" w:color="fac396" w:themeColor="accent6" w:themeTint="90" w:sz="4" w:space="0"/>
        <w:bottom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ce4d0" w:themeColor="accent6" w:themeTint="40" w:fill="fce4d0" w:themeFill="accent6" w:themeFillTint="40"/>
        <w:tcBorders/>
      </w:tcPr>
    </w:tblStylePr>
    <w:tblStylePr w:type="band1Vert">
      <w:rPr>
        <w:rFonts w:ascii="Arial" w:hAnsi="Arial"/>
        <w:color w:val="404040"/>
        <w:sz w:val="22"/>
      </w:rPr>
      <w:pPr>
        <w:pBdr/>
        <w:spacing/>
        <w:ind/>
      </w:pPr>
      <w:tblPr>
        <w:tblBorders/>
      </w:tblPr>
      <w:tcPr>
        <w:shd w:val="clear" w:color="fce4d0" w:themeColor="accent6" w:themeTint="40" w:fill="fc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ac396" w:themeColor="accent6" w:themeTint="90" w:sz="4" w:space="0"/>
          <w:left w:val="none" w:color="000000" w:sz="4" w:space="0"/>
          <w:bottom w:val="single" w:color="fac396"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customStyle="1">
    <w:name w:val="List Table 31"/>
    <w:basedOn w:val="726"/>
    <w:uiPriority w:val="99"/>
    <w:qFormat/>
    <w:pPr>
      <w:pBdr/>
      <w:spacing/>
      <w:ind/>
    </w:pPr>
    <w:tblPr>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customStyle="1">
    <w:name w:val="List Table 3 - Accent 11"/>
    <w:basedOn w:val="726"/>
    <w:uiPriority w:val="99"/>
    <w:qFormat/>
    <w:pPr>
      <w:pBdr/>
      <w:spacing/>
      <w:ind/>
    </w:pPr>
    <w:tblPr>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cPr>
      <w:tcBorders/>
    </w:tcPr>
    <w:tblStylePr w:type="band1Horz">
      <w:rPr>
        <w:rFonts w:ascii="Arial" w:hAnsi="Arial"/>
        <w:color w:val="404040"/>
        <w:sz w:val="22"/>
      </w:rPr>
      <w:pPr>
        <w:pBdr/>
        <w:spacing/>
        <w:ind/>
      </w:pPr>
      <w:tblPr>
        <w:tblBorders/>
      </w:tblPr>
      <w:tcPr>
        <w:tcBorders>
          <w:top w:val="single" w:color="4f81bd" w:themeColor="accent1" w:sz="4" w:space="0"/>
          <w:bottom w:val="single" w:color="4f81bd" w:themeColor="accent1" w:sz="4" w:space="0"/>
        </w:tcBorders>
      </w:tcPr>
    </w:tblStylePr>
    <w:tblStylePr w:type="band1Vert">
      <w:rPr>
        <w:rFonts w:ascii="Arial" w:hAnsi="Arial"/>
        <w:color w:val="404040"/>
        <w:sz w:val="22"/>
      </w:rPr>
      <w:pPr>
        <w:pBdr/>
        <w:spacing/>
        <w:ind/>
      </w:pPr>
      <w:tblPr>
        <w:tblBorders/>
      </w:tblPr>
      <w:tcPr>
        <w:tcBorders>
          <w:left w:val="single" w:color="4f81bd" w:themeColor="accent1" w:sz="4" w:space="0"/>
          <w:right w:val="single" w:color="4f81bd"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customStyle="1">
    <w:name w:val="List Table 3 - Accent 21"/>
    <w:basedOn w:val="726"/>
    <w:uiPriority w:val="99"/>
    <w:qFormat/>
    <w:pPr>
      <w:pBdr/>
      <w:spacing/>
      <w:ind/>
    </w:pPr>
    <w:tblPr>
      <w:tblBorders>
        <w:top w:val="single" w:color="d99795" w:themeColor="accent2" w:themeTint="97" w:sz="4" w:space="0"/>
        <w:left w:val="single" w:color="d99795" w:themeColor="accent2" w:themeTint="97" w:sz="4" w:space="0"/>
        <w:bottom w:val="single" w:color="d99795" w:themeColor="accent2" w:themeTint="97" w:sz="4" w:space="0"/>
        <w:right w:val="single" w:color="d99795"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d99795" w:themeColor="accent2" w:themeTint="97" w:sz="4" w:space="0"/>
          <w:bottom w:val="single" w:color="d99795" w:themeColor="accent2" w:themeTint="97" w:sz="4" w:space="0"/>
        </w:tcBorders>
      </w:tcPr>
    </w:tblStylePr>
    <w:tblStylePr w:type="band1Vert">
      <w:rPr>
        <w:rFonts w:ascii="Arial" w:hAnsi="Arial"/>
        <w:color w:val="404040"/>
        <w:sz w:val="22"/>
      </w:rPr>
      <w:pPr>
        <w:pBdr/>
        <w:spacing/>
        <w:ind/>
      </w:pPr>
      <w:tblPr>
        <w:tblBorders/>
      </w:tblPr>
      <w:tcPr>
        <w:tcBorders>
          <w:left w:val="single" w:color="d99795" w:themeColor="accent2" w:themeTint="97" w:sz="4" w:space="0"/>
          <w:right w:val="single" w:color="d99795"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99795" w:themeColor="accent2" w:themeTint="97" w:fill="d9979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customStyle="1">
    <w:name w:val="List Table 3 - Accent 31"/>
    <w:basedOn w:val="726"/>
    <w:uiPriority w:val="99"/>
    <w:qFormat/>
    <w:pPr>
      <w:pBdr/>
      <w:spacing/>
      <w:ind/>
    </w:pPr>
    <w:tblPr>
      <w:tblBorders>
        <w:top w:val="single" w:color="c3d69c" w:themeColor="accent3" w:themeTint="98" w:sz="4" w:space="0"/>
        <w:left w:val="single" w:color="c3d69c" w:themeColor="accent3" w:themeTint="98" w:sz="4" w:space="0"/>
        <w:bottom w:val="single" w:color="c3d69c" w:themeColor="accent3" w:themeTint="98" w:sz="4" w:space="0"/>
        <w:right w:val="single" w:color="c3d69c"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c3d69c" w:themeColor="accent3" w:themeTint="98" w:sz="4" w:space="0"/>
          <w:bottom w:val="single" w:color="c3d69c" w:themeColor="accent3" w:themeTint="98" w:sz="4" w:space="0"/>
        </w:tcBorders>
      </w:tcPr>
    </w:tblStylePr>
    <w:tblStylePr w:type="band1Vert">
      <w:rPr>
        <w:rFonts w:ascii="Arial" w:hAnsi="Arial"/>
        <w:color w:val="404040"/>
        <w:sz w:val="22"/>
      </w:rPr>
      <w:pPr>
        <w:pBdr/>
        <w:spacing/>
        <w:ind/>
      </w:pPr>
      <w:tblPr>
        <w:tblBorders/>
      </w:tblPr>
      <w:tcPr>
        <w:tcBorders>
          <w:left w:val="single" w:color="c3d69c" w:themeColor="accent3" w:themeTint="98" w:sz="4" w:space="0"/>
          <w:right w:val="single" w:color="c3d69c"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3d69c"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customStyle="1">
    <w:name w:val="List Table 3 - Accent 41"/>
    <w:basedOn w:val="726"/>
    <w:uiPriority w:val="99"/>
    <w:qFormat/>
    <w:pPr>
      <w:pBdr/>
      <w:spacing/>
      <w:ind/>
    </w:pPr>
    <w:tblPr>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b2a1c6" w:themeColor="accent4" w:themeTint="9A" w:sz="4" w:space="0"/>
          <w:bottom w:val="single" w:color="b2a1c6" w:themeColor="accent4" w:themeTint="9A" w:sz="4" w:space="0"/>
        </w:tcBorders>
      </w:tcPr>
    </w:tblStylePr>
    <w:tblStylePr w:type="band1Vert">
      <w:rPr>
        <w:rFonts w:ascii="Arial" w:hAnsi="Arial"/>
        <w:color w:val="404040"/>
        <w:sz w:val="22"/>
      </w:rPr>
      <w:pPr>
        <w:pBdr/>
        <w:spacing/>
        <w:ind/>
      </w:pPr>
      <w:tblPr>
        <w:tblBorders/>
      </w:tblPr>
      <w:tcPr>
        <w:tcBorders>
          <w:left w:val="single" w:color="b2a1c6" w:themeColor="accent4" w:themeTint="9A" w:sz="4" w:space="0"/>
          <w:right w:val="single" w:color="b2a1c6"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b2a1c6" w:themeColor="accent4" w:themeTint="9A" w:fill="b2a1c6"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customStyle="1">
    <w:name w:val="List Table 3 - Accent 51"/>
    <w:basedOn w:val="726"/>
    <w:uiPriority w:val="99"/>
    <w:qFormat/>
    <w:pPr>
      <w:pBdr/>
      <w:spacing/>
      <w:ind/>
    </w:pPr>
    <w:tblPr>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92ccdc" w:themeColor="accent5" w:themeTint="9A" w:sz="4" w:space="0"/>
          <w:bottom w:val="single" w:color="92ccdc" w:themeColor="accent5" w:themeTint="9A" w:sz="4" w:space="0"/>
        </w:tcBorders>
      </w:tcPr>
    </w:tblStylePr>
    <w:tblStylePr w:type="band1Vert">
      <w:rPr>
        <w:rFonts w:ascii="Arial" w:hAnsi="Arial"/>
        <w:color w:val="404040"/>
        <w:sz w:val="22"/>
      </w:rPr>
      <w:pPr>
        <w:pBdr/>
        <w:spacing/>
        <w:ind/>
      </w:pPr>
      <w:tblPr>
        <w:tblBorders/>
      </w:tblPr>
      <w:tcPr>
        <w:tcBorders>
          <w:left w:val="single" w:color="92ccdc" w:themeColor="accent5" w:themeTint="9A" w:sz="4" w:space="0"/>
          <w:right w:val="single" w:color="92ccdc"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2ccdc" w:themeColor="accent5" w:themeTint="9A" w:fill="92ccd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customStyle="1">
    <w:name w:val="List Table 3 - Accent 61"/>
    <w:basedOn w:val="726"/>
    <w:uiPriority w:val="99"/>
    <w:qFormat/>
    <w:pPr>
      <w:pBdr/>
      <w:spacing/>
      <w:ind/>
    </w:pPr>
    <w:tblPr>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fac090" w:themeColor="accent6" w:themeTint="98" w:sz="4" w:space="0"/>
          <w:bottom w:val="single" w:color="fac090" w:themeColor="accent6" w:themeTint="98" w:sz="4" w:space="0"/>
        </w:tcBorders>
      </w:tcPr>
    </w:tblStylePr>
    <w:tblStylePr w:type="band1Vert">
      <w:rPr>
        <w:rFonts w:ascii="Arial" w:hAnsi="Arial"/>
        <w:color w:val="404040"/>
        <w:sz w:val="22"/>
      </w:rPr>
      <w:pPr>
        <w:pBdr/>
        <w:spacing/>
        <w:ind/>
      </w:pPr>
      <w:tblPr>
        <w:tblBorders/>
      </w:tblPr>
      <w:tcPr>
        <w:tcBorders>
          <w:left w:val="single" w:color="fac090" w:themeColor="accent6" w:themeTint="98" w:sz="4" w:space="0"/>
          <w:right w:val="single" w:color="fac09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ac090" w:themeColor="accent6" w:themeTint="98" w:fill="fac090"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customStyle="1">
    <w:name w:val="List Table 41"/>
    <w:basedOn w:val="726"/>
    <w:uiPriority w:val="99"/>
    <w:qFormat/>
    <w:pPr>
      <w:pBdr/>
      <w:spacing/>
      <w:ind/>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ebebe" w:themeColor="text1" w:themeTint="40" w:fill="bebebe" w:themeFill="text1" w:themeFillTint="40"/>
        <w:tcBorders/>
      </w:tcPr>
    </w:tblStylePr>
    <w:tblStylePr w:type="band1Vert">
      <w:rPr>
        <w:rFonts w:ascii="Arial" w:hAnsi="Arial"/>
        <w:color w:val="404040"/>
        <w:sz w:val="22"/>
      </w:rPr>
      <w:pPr>
        <w:pBdr/>
        <w:spacing/>
        <w:ind/>
      </w:pPr>
      <w:tblPr>
        <w:tblBorders/>
      </w:tblPr>
      <w:tcPr>
        <w:shd w:val="clear" w:color="bebebe" w:themeColor="text1" w:themeTint="40" w:fill="bebebe"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customStyle="1">
    <w:name w:val="List Table 4 - Accent 11"/>
    <w:basedOn w:val="726"/>
    <w:uiPriority w:val="99"/>
    <w:qFormat/>
    <w:pPr>
      <w:pBdr/>
      <w:spacing/>
      <w:ind/>
    </w:pPr>
    <w:tblPr>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cPr>
      <w:tcBorders/>
    </w:tcPr>
    <w:tblStylePr w:type="band1Horz">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1Vert">
      <w:rPr>
        <w:rFonts w:ascii="Arial" w:hAnsi="Arial"/>
        <w:color w:val="404040"/>
        <w:sz w:val="22"/>
      </w:rPr>
      <w:pPr>
        <w:pBdr/>
        <w:spacing/>
        <w:ind/>
      </w:pPr>
      <w:tblPr>
        <w:tblBorders/>
      </w:tblPr>
      <w:tcPr>
        <w:shd w:val="clear" w:color="d2dfee" w:themeColor="accent1" w:themeTint="40" w:fill="d2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f81bd"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customStyle="1">
    <w:name w:val="List Table 4 - Accent 21"/>
    <w:basedOn w:val="726"/>
    <w:uiPriority w:val="99"/>
    <w:qFormat/>
    <w:pPr>
      <w:pBdr/>
      <w:spacing/>
      <w:ind/>
    </w:pPr>
    <w:tblPr>
      <w:tblBorders>
        <w:top w:val="single" w:color="db9c9a" w:themeColor="accent2" w:themeTint="90" w:sz="4" w:space="0"/>
        <w:left w:val="single" w:color="db9c9a" w:themeColor="accent2" w:themeTint="90" w:sz="4" w:space="0"/>
        <w:bottom w:val="single" w:color="db9c9a" w:themeColor="accent2" w:themeTint="90" w:sz="4" w:space="0"/>
        <w:right w:val="single" w:color="db9c9a" w:themeColor="accent2" w:themeTint="90" w:sz="4" w:space="0"/>
        <w:insideH w:val="single" w:color="db9c9a" w:themeColor="accent2" w:themeTint="90" w:sz="4" w:space="0"/>
      </w:tblBorders>
    </w:tblPr>
    <w:tcPr>
      <w:tcBorders/>
    </w:tcPr>
    <w:tblStylePr w:type="band1Horz">
      <w:rPr>
        <w:rFonts w:ascii="Arial" w:hAnsi="Arial"/>
        <w:color w:val="404040"/>
        <w:sz w:val="22"/>
      </w:rPr>
      <w:pPr>
        <w:pBdr/>
        <w:spacing/>
        <w:ind/>
      </w:pPr>
      <w:tblPr>
        <w:tblBorders/>
      </w:tblPr>
      <w:tcPr>
        <w:shd w:val="clear" w:color="efd3d2"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efd3d2"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c0504d"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customStyle="1">
    <w:name w:val="List Table 4 - Accent 31"/>
    <w:basedOn w:val="726"/>
    <w:uiPriority w:val="99"/>
    <w:qFormat/>
    <w:pPr>
      <w:pBdr/>
      <w:spacing/>
      <w:ind/>
    </w:pPr>
    <w:tblPr>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cPr>
      <w:tcBorders/>
    </w:tcPr>
    <w:tblStylePr w:type="band1Horz">
      <w:rPr>
        <w:rFonts w:ascii="Arial" w:hAnsi="Arial"/>
        <w:color w:val="404040"/>
        <w:sz w:val="22"/>
      </w:rPr>
      <w:pPr>
        <w:pBdr/>
        <w:spacing/>
        <w:ind/>
      </w:pPr>
      <w:tblPr>
        <w:tblBorders/>
      </w:tblPr>
      <w:tcPr>
        <w:shd w:val="clear" w:color="e5edd5" w:themeColor="accent3" w:themeTint="40" w:fill="e5edd5" w:themeFill="accent3" w:themeFillTint="40"/>
        <w:tcBorders/>
      </w:tcPr>
    </w:tblStylePr>
    <w:tblStylePr w:type="band1Vert">
      <w:rPr>
        <w:rFonts w:ascii="Arial" w:hAnsi="Arial"/>
        <w:color w:val="404040"/>
        <w:sz w:val="22"/>
      </w:rPr>
      <w:pPr>
        <w:pBdr/>
        <w:spacing/>
        <w:ind/>
      </w:pPr>
      <w:tblPr>
        <w:tblBorders/>
      </w:tblPr>
      <w:tcPr>
        <w:shd w:val="clear" w:color="e5edd5" w:themeColor="accent3" w:themeTint="40" w:fill="e5ed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9bbb59"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customStyle="1">
    <w:name w:val="List Table 4 - Accent 41"/>
    <w:basedOn w:val="726"/>
    <w:uiPriority w:val="99"/>
    <w:qFormat/>
    <w:pPr>
      <w:pBdr/>
      <w:spacing/>
      <w:ind/>
    </w:pPr>
    <w:tblPr>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cPr>
      <w:tcBorders/>
    </w:tcPr>
    <w:tblStylePr w:type="band1Horz">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1Vert">
      <w:rPr>
        <w:rFonts w:ascii="Arial" w:hAnsi="Arial"/>
        <w:color w:val="404040"/>
        <w:sz w:val="22"/>
      </w:rPr>
      <w:pPr>
        <w:pBdr/>
        <w:spacing/>
        <w:ind/>
      </w:pPr>
      <w:tblPr>
        <w:tblBorders/>
      </w:tblPr>
      <w:tcPr>
        <w:shd w:val="clear" w:color="dfd8e7" w:themeColor="accent4" w:themeTint="40" w:fill="dfd8e7"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064a2"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customStyle="1">
    <w:name w:val="List Table 4 - Accent 51"/>
    <w:basedOn w:val="726"/>
    <w:uiPriority w:val="99"/>
    <w:qFormat/>
    <w:pPr>
      <w:pBdr/>
      <w:spacing/>
      <w:ind/>
    </w:pPr>
    <w:tblPr>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cPr>
      <w:tcBorders/>
    </w:tcPr>
    <w:tblStylePr w:type="band1Horz">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1Vert">
      <w:rPr>
        <w:rFonts w:ascii="Arial" w:hAnsi="Arial"/>
        <w:color w:val="404040"/>
        <w:sz w:val="22"/>
      </w:rPr>
      <w:pPr>
        <w:pBdr/>
        <w:spacing/>
        <w:ind/>
      </w:pPr>
      <w:tblPr>
        <w:tblBorders/>
      </w:tblPr>
      <w:tcPr>
        <w:shd w:val="clear" w:color="d1eaf0" w:themeColor="accent5" w:themeTint="40" w:fill="d1ea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bacc6"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customStyle="1">
    <w:name w:val="List Table 4 - Accent 61"/>
    <w:basedOn w:val="726"/>
    <w:uiPriority w:val="99"/>
    <w:qFormat/>
    <w:pPr>
      <w:pBdr/>
      <w:spacing/>
      <w:ind/>
    </w:pPr>
    <w:tblPr>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cPr>
      <w:tcBorders/>
    </w:tcPr>
    <w:tblStylePr w:type="band1Horz">
      <w:rPr>
        <w:rFonts w:ascii="Arial" w:hAnsi="Arial"/>
        <w:color w:val="404040"/>
        <w:sz w:val="22"/>
      </w:rPr>
      <w:pPr>
        <w:pBdr/>
        <w:spacing/>
        <w:ind/>
      </w:pPr>
      <w:tblPr>
        <w:tblBorders/>
      </w:tblPr>
      <w:tcPr>
        <w:shd w:val="clear" w:color="fce4d0" w:themeColor="accent6" w:themeTint="40" w:fill="fce4d0" w:themeFill="accent6" w:themeFillTint="40"/>
        <w:tcBorders/>
      </w:tcPr>
    </w:tblStylePr>
    <w:tblStylePr w:type="band1Vert">
      <w:rPr>
        <w:rFonts w:ascii="Arial" w:hAnsi="Arial"/>
        <w:color w:val="404040"/>
        <w:sz w:val="22"/>
      </w:rPr>
      <w:pPr>
        <w:pBdr/>
        <w:spacing/>
        <w:ind/>
      </w:pPr>
      <w:tblPr>
        <w:tblBorders/>
      </w:tblPr>
      <w:tcPr>
        <w:shd w:val="clear" w:color="fce4d0" w:themeColor="accent6" w:themeTint="40" w:fill="fce4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79646"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customStyle="1">
    <w:name w:val="List Table 5 Dark1"/>
    <w:basedOn w:val="726"/>
    <w:uiPriority w:val="99"/>
    <w:qFormat/>
    <w:pPr>
      <w:pBdr/>
      <w:spacing/>
      <w:ind/>
    </w:pPr>
    <w:tblPr>
      <w:tblBorders>
        <w:top w:val="single" w:color="7e7e7e" w:themeColor="text1" w:themeTint="80" w:sz="32" w:space="0"/>
        <w:left w:val="single" w:color="7e7e7e" w:themeColor="text1" w:themeTint="80" w:sz="32" w:space="0"/>
        <w:bottom w:val="single" w:color="7e7e7e" w:themeColor="text1" w:themeTint="80" w:sz="32" w:space="0"/>
        <w:right w:val="single" w:color="7e7e7e" w:themeColor="text1" w:themeTint="80" w:sz="32" w:space="0"/>
      </w:tblBorders>
    </w:tblPr>
    <w:tcPr>
      <w:tcBorders/>
    </w:tcPr>
    <w:tblStylePr w:type="band1Horz">
      <w:pPr>
        <w:pBdr/>
        <w:spacing/>
        <w:ind/>
      </w:pPr>
      <w:tblPr>
        <w:tblBorders/>
      </w:tblPr>
      <w:tcPr>
        <w:shd w:val="clear" w:color="7e7e7e" w:themeColor="text1" w:themeTint="80" w:fill="7e7e7e"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e7e7e" w:themeColor="text1" w:themeTint="80" w:fill="7e7e7e"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e7e7e" w:themeColor="text1" w:themeTint="80" w:fill="7e7e7e"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pPr>
        <w:pBdr/>
        <w:spacing/>
        <w:ind/>
      </w:pPr>
      <w:tblPr>
        <w:tblBorders/>
      </w:tblPr>
      <w:tcPr>
        <w:tcBorders>
          <w:left w:val="single" w:color="7e7e7e" w:themeColor="text1" w:themeTint="80"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pPr>
        <w:pBdr/>
        <w:spacing/>
        <w:ind/>
      </w:pPr>
      <w:tblPr>
        <w:tblBorders/>
      </w:tblPr>
      <w:tcPr>
        <w:shd w:val="clear" w:color="7e7e7e" w:themeColor="text1" w:themeTint="80" w:fill="7e7e7e" w:themeFill="text1" w:themeFillTint="80"/>
        <w:tcBorders>
          <w:top w:val="single" w:color="7e7e7e"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e7e7e" w:themeColor="text1" w:themeTint="80" w:sz="32" w:space="0"/>
        </w:tcBorders>
      </w:tcPr>
    </w:tblStylePr>
    <w:tblStylePr w:type="lastRow">
      <w:rPr>
        <w:rFonts w:ascii="Arial" w:hAnsi="Arial"/>
        <w:b/>
        <w:color w:val="ffffff" w:themeColor="light1"/>
        <w:sz w:val="22"/>
        <w14:textFill>
          <w14:solidFill>
            <w14:schemeClr w14:val="lt1"/>
          </w14:solidFill>
        </w14:textFill>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customStyle="1">
    <w:name w:val="List Table 5 Dark - Accent 11"/>
    <w:basedOn w:val="726"/>
    <w:uiPriority w:val="99"/>
    <w:qFormat/>
    <w:pPr>
      <w:pBdr/>
      <w:spacing/>
      <w:ind/>
    </w:pPr>
    <w:tblPr>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tblPr>
    <w:tcPr>
      <w:tcBorders/>
    </w:tcPr>
    <w:tblStylePr w:type="band1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4f81bd" w:themeColor="accent1" w:fill="4f81bd"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4f81bd" w:themeColor="accent1" w:fill="4f81bd"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pPr>
        <w:pBdr/>
        <w:spacing/>
        <w:ind/>
      </w:pPr>
      <w:tblPr>
        <w:tblBorders/>
      </w:tblPr>
      <w:tcPr>
        <w:tcBorders>
          <w:left w:val="single" w:color="4f81bd" w:themeColor="accent1"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pPr>
        <w:pBdr/>
        <w:spacing/>
        <w:ind/>
      </w:pPr>
      <w:tblPr>
        <w:tblBorders/>
      </w:tblPr>
      <w:tcPr>
        <w:shd w:val="clear" w:color="4f81bd" w:themeColor="accent1" w:fill="4f81bd" w:themeFill="accent1"/>
        <w:tcBorders>
          <w:top w:val="single" w:color="4f81bd"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f81bd" w:themeColor="accent1" w:sz="32" w:space="0"/>
        </w:tcBorders>
      </w:tcPr>
    </w:tblStylePr>
    <w:tblStylePr w:type="lastRow">
      <w:rPr>
        <w:rFonts w:ascii="Arial" w:hAnsi="Arial"/>
        <w:b/>
        <w:color w:val="ffffff" w:themeColor="light1"/>
        <w:sz w:val="22"/>
        <w14:textFill>
          <w14:solidFill>
            <w14:schemeClr w14:val="lt1"/>
          </w14:solidFill>
        </w14:textFill>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customStyle="1">
    <w:name w:val="List Table 5 Dark - Accent 21"/>
    <w:basedOn w:val="726"/>
    <w:uiPriority w:val="99"/>
    <w:qFormat/>
    <w:pPr>
      <w:pBdr/>
      <w:spacing/>
      <w:ind/>
    </w:pPr>
    <w:tblPr>
      <w:tblBorders>
        <w:top w:val="single" w:color="d99795" w:themeColor="accent2" w:themeTint="97" w:sz="32" w:space="0"/>
        <w:left w:val="single" w:color="d99795" w:themeColor="accent2" w:themeTint="97" w:sz="32" w:space="0"/>
        <w:bottom w:val="single" w:color="d99795" w:themeColor="accent2" w:themeTint="97" w:sz="32" w:space="0"/>
        <w:right w:val="single" w:color="d99795" w:themeColor="accent2" w:themeTint="97" w:sz="32" w:space="0"/>
      </w:tblBorders>
    </w:tblPr>
    <w:tcPr>
      <w:tcBorders/>
    </w:tcPr>
    <w:tblStylePr w:type="band1Horz">
      <w:pPr>
        <w:pBdr/>
        <w:spacing/>
        <w:ind/>
      </w:pPr>
      <w:tblPr>
        <w:tblBorders/>
      </w:tblPr>
      <w:tcPr>
        <w:shd w:val="clear" w:color="d99795" w:themeColor="accent2" w:themeTint="97" w:fill="d9979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d99795" w:themeColor="accent2" w:themeTint="97" w:fill="d9979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d99795" w:themeColor="accent2" w:themeTint="97" w:fill="d9979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pPr>
        <w:pBdr/>
        <w:spacing/>
        <w:ind/>
      </w:pPr>
      <w:tblPr>
        <w:tblBorders/>
      </w:tblPr>
      <w:tcPr>
        <w:tcBorders>
          <w:left w:val="single" w:color="d99795" w:themeColor="accent2" w:themeTint="97"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pPr>
        <w:pBdr/>
        <w:spacing/>
        <w:ind/>
      </w:pPr>
      <w:tblPr>
        <w:tblBorders/>
      </w:tblPr>
      <w:tcPr>
        <w:shd w:val="clear" w:color="d99795" w:themeColor="accent2" w:themeTint="97" w:fill="d99795" w:themeFill="accent2" w:themeFillTint="97"/>
        <w:tcBorders>
          <w:top w:val="single" w:color="d99795"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99795" w:themeColor="accent2" w:themeTint="97" w:sz="32" w:space="0"/>
        </w:tcBorders>
      </w:tcPr>
    </w:tblStylePr>
    <w:tblStylePr w:type="lastRow">
      <w:rPr>
        <w:rFonts w:ascii="Arial" w:hAnsi="Arial"/>
        <w:b/>
        <w:color w:val="ffffff" w:themeColor="light1"/>
        <w:sz w:val="22"/>
        <w14:textFill>
          <w14:solidFill>
            <w14:schemeClr w14:val="lt1"/>
          </w14:solidFill>
        </w14:textFill>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customStyle="1">
    <w:name w:val="List Table 5 Dark - Accent 31"/>
    <w:basedOn w:val="726"/>
    <w:uiPriority w:val="99"/>
    <w:qFormat/>
    <w:pPr>
      <w:pBdr/>
      <w:spacing/>
      <w:ind/>
    </w:pPr>
    <w:tblPr>
      <w:tblBorders>
        <w:top w:val="single" w:color="c3d69c" w:themeColor="accent3" w:themeTint="98" w:sz="32" w:space="0"/>
        <w:left w:val="single" w:color="c3d69c" w:themeColor="accent3" w:themeTint="98" w:sz="32" w:space="0"/>
        <w:bottom w:val="single" w:color="c3d69c" w:themeColor="accent3" w:themeTint="98" w:sz="32" w:space="0"/>
        <w:right w:val="single" w:color="c3d69c" w:themeColor="accent3" w:themeTint="98" w:sz="32" w:space="0"/>
      </w:tblBorders>
    </w:tblPr>
    <w:tcPr>
      <w:tcBorders/>
    </w:tcPr>
    <w:tblStylePr w:type="band1Horz">
      <w:pPr>
        <w:pBdr/>
        <w:spacing/>
        <w:ind/>
      </w:pPr>
      <w:tblPr>
        <w:tblBorders/>
      </w:tblPr>
      <w:tcPr>
        <w:shd w:val="clear" w:color="c3d69c" w:themeColor="accent3" w:themeTint="98" w:fill="c3d69c"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c3d69c" w:themeColor="accent3" w:themeTint="98" w:fill="c3d69c"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c3d69c" w:themeColor="accent3" w:themeTint="98" w:fill="c3d69c"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pPr>
        <w:pBdr/>
        <w:spacing/>
        <w:ind/>
      </w:pPr>
      <w:tblPr>
        <w:tblBorders/>
      </w:tblPr>
      <w:tcPr>
        <w:tcBorders>
          <w:left w:val="single" w:color="c3d69c" w:themeColor="accent3" w:themeTint="98"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pPr>
        <w:pBdr/>
        <w:spacing/>
        <w:ind/>
      </w:pPr>
      <w:tblPr>
        <w:tblBorders/>
      </w:tblPr>
      <w:tcPr>
        <w:shd w:val="clear" w:color="c3d69c" w:themeColor="accent3" w:themeTint="98" w:fill="c3d69c" w:themeFill="accent3" w:themeFillTint="98"/>
        <w:tcBorders>
          <w:top w:val="single" w:color="c3d69c"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c3d69c" w:themeColor="accent3" w:themeTint="98" w:sz="32" w:space="0"/>
        </w:tcBorders>
      </w:tcPr>
    </w:tblStylePr>
    <w:tblStylePr w:type="lastRow">
      <w:rPr>
        <w:rFonts w:ascii="Arial" w:hAnsi="Arial"/>
        <w:b/>
        <w:color w:val="ffffff" w:themeColor="light1"/>
        <w:sz w:val="22"/>
        <w14:textFill>
          <w14:solidFill>
            <w14:schemeClr w14:val="lt1"/>
          </w14:solidFill>
        </w14:textFill>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customStyle="1">
    <w:name w:val="List Table 5 Dark - Accent 41"/>
    <w:basedOn w:val="726"/>
    <w:uiPriority w:val="99"/>
    <w:qFormat/>
    <w:pPr>
      <w:pBdr/>
      <w:spacing/>
      <w:ind/>
    </w:pPr>
    <w:tblPr>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tblPr>
    <w:tcPr>
      <w:tcBorders/>
    </w:tcPr>
    <w:tblStylePr w:type="band1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b2a1c6" w:themeColor="accent4" w:themeTint="9A" w:fill="b2a1c6"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b2a1c6" w:themeColor="accent4" w:themeTint="9A" w:fill="b2a1c6"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pPr>
        <w:pBdr/>
        <w:spacing/>
        <w:ind/>
      </w:pPr>
      <w:tblPr>
        <w:tblBorders/>
      </w:tblPr>
      <w:tcPr>
        <w:tcBorders>
          <w:left w:val="single" w:color="b2a1c6" w:themeColor="accent4" w:themeTint="9A"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pPr>
        <w:pBdr/>
        <w:spacing/>
        <w:ind/>
      </w:pPr>
      <w:tblPr>
        <w:tblBorders/>
      </w:tblPr>
      <w:tcPr>
        <w:shd w:val="clear" w:color="b2a1c6" w:themeColor="accent4" w:themeTint="9A" w:fill="b2a1c6" w:themeFill="accent4" w:themeFillTint="9A"/>
        <w:tcBorders>
          <w:top w:val="single" w:color="b2a1c6"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b2a1c6" w:themeColor="accent4" w:themeTint="9A" w:sz="32" w:space="0"/>
        </w:tcBorders>
      </w:tcPr>
    </w:tblStylePr>
    <w:tblStylePr w:type="lastRow">
      <w:rPr>
        <w:rFonts w:ascii="Arial" w:hAnsi="Arial"/>
        <w:b/>
        <w:color w:val="ffffff" w:themeColor="light1"/>
        <w:sz w:val="22"/>
        <w14:textFill>
          <w14:solidFill>
            <w14:schemeClr w14:val="lt1"/>
          </w14:solidFill>
        </w14:textFill>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customStyle="1">
    <w:name w:val="List Table 5 Dark - Accent 51"/>
    <w:basedOn w:val="726"/>
    <w:uiPriority w:val="99"/>
    <w:qFormat/>
    <w:pPr>
      <w:pBdr/>
      <w:spacing/>
      <w:ind/>
    </w:pPr>
    <w:tblPr>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tblPr>
    <w:tcPr>
      <w:tcBorders/>
    </w:tcPr>
    <w:tblStylePr w:type="band1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92ccdc" w:themeColor="accent5" w:themeTint="9A" w:fill="92ccdc"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92ccdc" w:themeColor="accent5" w:themeTint="9A" w:fill="92ccdc"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pPr>
        <w:pBdr/>
        <w:spacing/>
        <w:ind/>
      </w:pPr>
      <w:tblPr>
        <w:tblBorders/>
      </w:tblPr>
      <w:tcPr>
        <w:tcBorders>
          <w:left w:val="single" w:color="92ccdc" w:themeColor="accent5" w:themeTint="9A"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pPr>
        <w:pBdr/>
        <w:spacing/>
        <w:ind/>
      </w:pPr>
      <w:tblPr>
        <w:tblBorders/>
      </w:tblPr>
      <w:tcPr>
        <w:shd w:val="clear" w:color="92ccdc" w:themeColor="accent5" w:themeTint="9A" w:fill="92ccdc" w:themeFill="accent5" w:themeFillTint="9A"/>
        <w:tcBorders>
          <w:top w:val="single" w:color="92ccdc"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92ccdc" w:themeColor="accent5" w:themeTint="9A" w:sz="32" w:space="0"/>
        </w:tcBorders>
      </w:tcPr>
    </w:tblStylePr>
    <w:tblStylePr w:type="lastRow">
      <w:rPr>
        <w:rFonts w:ascii="Arial" w:hAnsi="Arial"/>
        <w:b/>
        <w:color w:val="ffffff" w:themeColor="light1"/>
        <w:sz w:val="22"/>
        <w14:textFill>
          <w14:solidFill>
            <w14:schemeClr w14:val="lt1"/>
          </w14:solidFill>
        </w14:textFill>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customStyle="1">
    <w:name w:val="List Table 5 Dark - Accent 61"/>
    <w:basedOn w:val="726"/>
    <w:uiPriority w:val="99"/>
    <w:qFormat/>
    <w:pPr>
      <w:pBdr/>
      <w:spacing/>
      <w:ind/>
    </w:pPr>
    <w:tblPr>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tblPr>
    <w:tcPr>
      <w:tcBorders/>
    </w:tcPr>
    <w:tblStylePr w:type="band1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fac090" w:themeColor="accent6" w:themeTint="98" w:fill="fac090"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fac090" w:themeColor="accent6" w:themeTint="98" w:fill="fac090"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14:textFill>
          <w14:solidFill>
            <w14:schemeClr w14:val="lt1"/>
          </w14:solidFill>
        </w14:textFill>
      </w:rPr>
      <w:pPr>
        <w:pBdr/>
        <w:spacing/>
        <w:ind/>
      </w:pPr>
      <w:tblPr>
        <w:tblBorders/>
      </w:tblPr>
      <w:tcPr>
        <w:tcBorders>
          <w:left w:val="single" w:color="fac090" w:themeColor="accent6" w:themeTint="98" w:sz="32" w:space="0"/>
          <w:right w:val="single" w:color="ffffff" w:themeColor="light1" w:sz="4" w:space="0"/>
        </w:tcBorders>
      </w:tcPr>
    </w:tblStylePr>
    <w:tblStylePr w:type="firstRow">
      <w:rPr>
        <w:rFonts w:ascii="Arial" w:hAnsi="Arial"/>
        <w:b/>
        <w:color w:val="ffffff" w:themeColor="light1"/>
        <w:sz w:val="22"/>
        <w14:textFill>
          <w14:solidFill>
            <w14:schemeClr w14:val="lt1"/>
          </w14:solidFill>
        </w14:textFill>
      </w:rPr>
      <w:pPr>
        <w:pBdr/>
        <w:spacing/>
        <w:ind/>
      </w:pPr>
      <w:tblPr>
        <w:tblBorders/>
      </w:tblPr>
      <w:tcPr>
        <w:shd w:val="clear" w:color="fac090" w:themeColor="accent6" w:themeTint="98" w:fill="fac090" w:themeFill="accent6" w:themeFillTint="98"/>
        <w:tcBorders>
          <w:top w:val="single" w:color="fac090"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ac090" w:themeColor="accent6" w:themeTint="98" w:sz="32" w:space="0"/>
        </w:tcBorders>
      </w:tcPr>
    </w:tblStylePr>
    <w:tblStylePr w:type="lastRow">
      <w:rPr>
        <w:rFonts w:ascii="Arial" w:hAnsi="Arial"/>
        <w:b/>
        <w:color w:val="ffffff" w:themeColor="light1"/>
        <w:sz w:val="22"/>
        <w14:textFill>
          <w14:solidFill>
            <w14:schemeClr w14:val="lt1"/>
          </w14:solidFill>
        </w14:textFill>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customStyle="1">
    <w:name w:val="List Table 6 Colorful1"/>
    <w:basedOn w:val="726"/>
    <w:uiPriority w:val="99"/>
    <w:qFormat/>
    <w:pPr>
      <w:pBdr/>
      <w:spacing/>
      <w:ind/>
    </w:pPr>
    <w:tblPr>
      <w:tblBorders>
        <w:top w:val="single" w:color="7e7e7e" w:themeColor="text1" w:themeTint="80" w:sz="4" w:space="0"/>
        <w:bottom w:val="single" w:color="7e7e7e" w:themeColor="text1" w:themeTint="80" w:sz="4" w:space="0"/>
      </w:tblBorders>
    </w:tblPr>
    <w:tcPr>
      <w:tcBorders/>
    </w:tcPr>
    <w:tblStylePr w:type="band1Horz">
      <w:rPr>
        <w:rFonts w:ascii="Arial" w:hAnsi="Arial"/>
        <w:color w:val="000000" w:themeColor="text1"/>
        <w:sz w:val="22"/>
        <w14:textFill>
          <w14:solidFill>
            <w14:schemeClr w14:val="tx1"/>
          </w14:solidFill>
        </w14:textFill>
      </w:rPr>
      <w:pPr>
        <w:pBdr/>
        <w:spacing/>
        <w:ind/>
      </w:pPr>
      <w:tblPr>
        <w:tblBorders/>
      </w:tblPr>
      <w:tcPr>
        <w:shd w:val="clear" w:color="bebebe" w:themeColor="text1" w:themeTint="40" w:fill="bebebe" w:themeFill="text1" w:themeFillTint="40"/>
        <w:tcBorders/>
      </w:tcPr>
    </w:tblStylePr>
    <w:tblStylePr w:type="band1Vert">
      <w:pPr>
        <w:pBdr/>
        <w:spacing/>
        <w:ind/>
      </w:pPr>
      <w:tblPr>
        <w:tblBorders/>
      </w:tblPr>
      <w:tcPr>
        <w:shd w:val="clear" w:color="bebebe" w:themeColor="text1" w:themeTint="40" w:fill="bebebe" w:themeFill="text1" w:themeFillTint="40"/>
        <w:tcBorders/>
      </w:tcPr>
    </w:tblStylePr>
    <w:tblStylePr w:type="band2Horz">
      <w:rPr>
        <w:rFonts w:ascii="Arial" w:hAnsi="Arial"/>
        <w:color w:val="000000" w:themeColor="text1"/>
        <w:sz w:val="22"/>
        <w14:textFill>
          <w14:solidFill>
            <w14:schemeClr w14:val="tx1"/>
          </w14:solidFill>
        </w14:textFill>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14:textFill>
          <w14:solidFill>
            <w14:schemeClr w14:val="tx1"/>
          </w14:solidFill>
        </w14:textFill>
      </w:rPr>
      <w:pPr>
        <w:pBdr/>
        <w:spacing/>
        <w:ind/>
      </w:pPr>
      <w:tblPr>
        <w:tblBorders/>
      </w:tblPr>
      <w:tcPr>
        <w:tcBorders/>
      </w:tcPr>
    </w:tblStylePr>
    <w:tblStylePr w:type="firstRow">
      <w:rPr>
        <w:b/>
        <w:color w:val="000000" w:themeColor="text1"/>
        <w14:textFill>
          <w14:solidFill>
            <w14:schemeClr w14:val="tx1"/>
          </w14:solidFill>
        </w14:textFill>
      </w:rPr>
      <w:pPr>
        <w:pBdr/>
        <w:spacing/>
        <w:ind/>
      </w:pPr>
      <w:tblPr>
        <w:tblBorders/>
      </w:tblPr>
      <w:tcPr>
        <w:tcBorders>
          <w:bottom w:val="single" w:color="7e7e7e" w:themeColor="text1" w:themeTint="80" w:sz="4" w:space="0"/>
        </w:tcBorders>
      </w:tcPr>
    </w:tblStylePr>
    <w:tblStylePr w:type="lastCol">
      <w:rPr>
        <w:b/>
        <w:color w:val="000000" w:themeColor="text1"/>
        <w14:textFill>
          <w14:solidFill>
            <w14:schemeClr w14:val="tx1"/>
          </w14:solidFill>
        </w14:textFill>
      </w:rPr>
      <w:pPr>
        <w:pBdr/>
        <w:spacing/>
        <w:ind/>
      </w:pPr>
      <w:tblPr>
        <w:tblBorders/>
      </w:tblPr>
      <w:tcPr>
        <w:tcBorders/>
      </w:tcPr>
    </w:tblStylePr>
    <w:tblStylePr w:type="lastRow">
      <w:rPr>
        <w:b/>
        <w:color w:val="000000" w:themeColor="text1"/>
        <w14:textFill>
          <w14:solidFill>
            <w14:schemeClr w14:val="tx1"/>
          </w14:solidFill>
        </w14:textFill>
      </w:rPr>
      <w:pPr>
        <w:pBdr/>
        <w:spacing/>
        <w:ind/>
      </w:pPr>
      <w:tblPr>
        <w:tblBorders/>
      </w:tblPr>
      <w:tcPr>
        <w:tcBorders>
          <w:top w:val="single" w:color="7e7e7e"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customStyle="1">
    <w:name w:val="List Table 6 Colorful - Accent 11"/>
    <w:basedOn w:val="726"/>
    <w:uiPriority w:val="99"/>
    <w:qFormat/>
    <w:pPr>
      <w:pBdr/>
      <w:spacing/>
      <w:ind/>
    </w:pPr>
    <w:tblPr>
      <w:tblBorders>
        <w:top w:val="single" w:color="4f81bd" w:themeColor="accent1" w:sz="4" w:space="0"/>
        <w:bottom w:val="single" w:color="4f81bd" w:themeColor="accent1" w:sz="4" w:space="0"/>
      </w:tblBorders>
    </w:tblPr>
    <w:tcPr>
      <w:tcBorders/>
    </w:tcPr>
    <w:tblStylePr w:type="band1Horz">
      <w:rPr>
        <w:rFonts w:ascii="Arial" w:hAnsi="Arial"/>
        <w:color w:val="2a4b71" w:themeColor="accent1" w:themeShade="94"/>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b71" w:themeColor="accent1" w:themeShade="94"/>
        <w:sz w:val="22"/>
      </w:rPr>
      <w:pPr>
        <w:pBdr/>
        <w:spacing/>
        <w:ind/>
      </w:pPr>
      <w:tblPr>
        <w:tblBorders/>
      </w:tblPr>
      <w:tcPr>
        <w:tcBorders/>
      </w:tcPr>
    </w:tblStylePr>
    <w:tblStylePr w:type="band2Vert">
      <w:pPr>
        <w:pBdr/>
        <w:spacing/>
        <w:ind/>
      </w:pPr>
      <w:tblPr>
        <w:tblBorders/>
      </w:tblPr>
      <w:tcPr>
        <w:tcBorders/>
      </w:tcPr>
    </w:tblStylePr>
    <w:tblStylePr w:type="firstCol">
      <w:rPr>
        <w:b/>
        <w:color w:val="2a4b71" w:themeColor="accent1" w:themeShade="94"/>
      </w:rPr>
      <w:pPr>
        <w:pBdr/>
        <w:spacing/>
        <w:ind/>
      </w:pPr>
      <w:tblPr>
        <w:tblBorders/>
      </w:tblPr>
      <w:tcPr>
        <w:tcBorders/>
      </w:tcPr>
    </w:tblStylePr>
    <w:tblStylePr w:type="firstRow">
      <w:rPr>
        <w:b/>
        <w:color w:val="2a4b71" w:themeColor="accent1" w:themeShade="94"/>
      </w:rPr>
      <w:pPr>
        <w:pBdr/>
        <w:spacing/>
        <w:ind/>
      </w:pPr>
      <w:tblPr>
        <w:tblBorders/>
      </w:tblPr>
      <w:tcPr>
        <w:tcBorders>
          <w:bottom w:val="single" w:color="4f81bd" w:themeColor="accent1" w:sz="4" w:space="0"/>
        </w:tcBorders>
      </w:tcPr>
    </w:tblStylePr>
    <w:tblStylePr w:type="lastCol">
      <w:rPr>
        <w:b/>
        <w:color w:val="2a4b71" w:themeColor="accent1" w:themeShade="94"/>
      </w:rPr>
      <w:pPr>
        <w:pBdr/>
        <w:spacing/>
        <w:ind/>
      </w:pPr>
      <w:tblPr>
        <w:tblBorders/>
      </w:tblPr>
      <w:tcPr>
        <w:tcBorders/>
      </w:tcPr>
    </w:tblStylePr>
    <w:tblStylePr w:type="lastRow">
      <w:rPr>
        <w:b/>
        <w:color w:val="2a4b71" w:themeColor="accent1" w:themeShade="94"/>
      </w:rPr>
      <w:pPr>
        <w:pBdr/>
        <w:spacing/>
        <w:ind/>
      </w:pPr>
      <w:tblPr>
        <w:tblBorders/>
      </w:tblPr>
      <w:tcPr>
        <w:tcBorders>
          <w:top w:val="single" w:color="4f81bd"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customStyle="1">
    <w:name w:val="List Table 6 Colorful - Accent 21"/>
    <w:basedOn w:val="726"/>
    <w:uiPriority w:val="99"/>
    <w:qFormat/>
    <w:pPr>
      <w:pBdr/>
      <w:spacing/>
      <w:ind/>
    </w:pPr>
    <w:tblPr>
      <w:tblBorders>
        <w:top w:val="single" w:color="d99795" w:themeColor="accent2" w:themeTint="97" w:sz="4" w:space="0"/>
        <w:bottom w:val="single" w:color="d99795" w:themeColor="accent2" w:themeTint="97" w:sz="4" w:space="0"/>
      </w:tblBorders>
    </w:tblPr>
    <w:tcPr>
      <w:tcBorders/>
    </w:tcPr>
    <w:tblStylePr w:type="band1Horz">
      <w:rPr>
        <w:rFonts w:ascii="Arial" w:hAnsi="Arial"/>
        <w:color w:val="da9896" w:themeColor="accent2" w:themeTint="96"/>
        <w:sz w:val="22"/>
        <w14:textFill>
          <w14:solidFill>
            <w14:schemeClr w14:val="accent2">
              <w14:lumMod w14:val="59000"/>
              <w14:lumOff w14:val="41000"/>
            </w14:schemeClr>
          </w14:solidFill>
        </w14:textFill>
      </w:rPr>
      <w:pPr>
        <w:pBdr/>
        <w:spacing/>
        <w:ind/>
      </w:pPr>
      <w:tblPr>
        <w:tblBorders/>
      </w:tblPr>
      <w:tcPr>
        <w:shd w:val="clear" w:color="efd3d2" w:themeColor="accent2" w:themeTint="40" w:fill="efd3d2" w:themeFill="accent2" w:themeFillTint="40"/>
        <w:tcBorders/>
      </w:tcPr>
    </w:tblStylePr>
    <w:tblStylePr w:type="band1Vert">
      <w:pPr>
        <w:pBdr/>
        <w:spacing/>
        <w:ind/>
      </w:pPr>
      <w:tblPr>
        <w:tblBorders/>
      </w:tblPr>
      <w:tcPr>
        <w:shd w:val="clear" w:color="efd3d2" w:themeColor="accent2" w:themeTint="40" w:fill="efd3d2" w:themeFill="accent2" w:themeFillTint="40"/>
        <w:tcBorders/>
      </w:tcPr>
    </w:tblStylePr>
    <w:tblStylePr w:type="band2Horz">
      <w:rPr>
        <w:rFonts w:ascii="Arial" w:hAnsi="Arial"/>
        <w:color w:val="da9896" w:themeColor="accent2" w:themeTint="96"/>
        <w:sz w:val="22"/>
        <w14:textFill>
          <w14:solidFill>
            <w14:schemeClr w14:val="accent2">
              <w14:lumMod w14:val="59000"/>
              <w14:lumOff w14:val="41000"/>
            </w14:schemeClr>
          </w14:solidFill>
        </w14:textFill>
      </w:rPr>
      <w:pPr>
        <w:pBdr/>
        <w:spacing/>
        <w:ind/>
      </w:pPr>
      <w:tblPr>
        <w:tblBorders/>
      </w:tblPr>
      <w:tcPr>
        <w:tcBorders/>
      </w:tcPr>
    </w:tblStylePr>
    <w:tblStylePr w:type="band2Vert">
      <w:pPr>
        <w:pBdr/>
        <w:spacing/>
        <w:ind/>
      </w:pPr>
      <w:tblPr>
        <w:tblBorders/>
      </w:tblPr>
      <w:tcPr>
        <w:tcBorders/>
      </w:tcPr>
    </w:tblStylePr>
    <w:tblStylePr w:type="firstCol">
      <w:rPr>
        <w:b/>
        <w:color w:val="da9896" w:themeColor="accent2" w:themeTint="96"/>
        <w14:textFill>
          <w14:solidFill>
            <w14:schemeClr w14:val="accent2">
              <w14:lumMod w14:val="59000"/>
              <w14:lumOff w14:val="41000"/>
            </w14:schemeClr>
          </w14:solidFill>
        </w14:textFill>
      </w:rPr>
      <w:pPr>
        <w:pBdr/>
        <w:spacing/>
        <w:ind/>
      </w:pPr>
      <w:tblPr>
        <w:tblBorders/>
      </w:tblPr>
      <w:tcPr>
        <w:tcBorders/>
      </w:tcPr>
    </w:tblStylePr>
    <w:tblStylePr w:type="firstRow">
      <w:rPr>
        <w:b/>
        <w:color w:val="da9896" w:themeColor="accent2" w:themeTint="96"/>
        <w14:textFill>
          <w14:solidFill>
            <w14:schemeClr w14:val="accent2">
              <w14:lumMod w14:val="59000"/>
              <w14:lumOff w14:val="41000"/>
            </w14:schemeClr>
          </w14:solidFill>
        </w14:textFill>
      </w:rPr>
      <w:pPr>
        <w:pBdr/>
        <w:spacing/>
        <w:ind/>
      </w:pPr>
      <w:tblPr>
        <w:tblBorders/>
      </w:tblPr>
      <w:tcPr>
        <w:tcBorders>
          <w:bottom w:val="single" w:color="d99795" w:themeColor="accent2" w:themeTint="97" w:sz="4" w:space="0"/>
        </w:tcBorders>
      </w:tcPr>
    </w:tblStylePr>
    <w:tblStylePr w:type="lastCol">
      <w:rPr>
        <w:b/>
        <w:color w:val="da9896" w:themeColor="accent2" w:themeTint="96"/>
        <w14:textFill>
          <w14:solidFill>
            <w14:schemeClr w14:val="accent2">
              <w14:lumMod w14:val="59000"/>
              <w14:lumOff w14:val="41000"/>
            </w14:schemeClr>
          </w14:solidFill>
        </w14:textFill>
      </w:rPr>
      <w:pPr>
        <w:pBdr/>
        <w:spacing/>
        <w:ind/>
      </w:pPr>
      <w:tblPr>
        <w:tblBorders/>
      </w:tblPr>
      <w:tcPr>
        <w:tcBorders/>
      </w:tcPr>
    </w:tblStylePr>
    <w:tblStylePr w:type="lastRow">
      <w:rPr>
        <w:b/>
        <w:color w:val="da9896" w:themeColor="accent2" w:themeTint="96"/>
        <w14:textFill>
          <w14:solidFill>
            <w14:schemeClr w14:val="accent2">
              <w14:lumMod w14:val="59000"/>
              <w14:lumOff w14:val="41000"/>
            </w14:schemeClr>
          </w14:solidFill>
        </w14:textFill>
      </w:rPr>
      <w:pPr>
        <w:pBdr/>
        <w:spacing/>
        <w:ind/>
      </w:pPr>
      <w:tblPr>
        <w:tblBorders/>
      </w:tblPr>
      <w:tcPr>
        <w:tcBorders>
          <w:top w:val="single" w:color="d9979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customStyle="1">
    <w:name w:val="List Table 6 Colorful - Accent 31"/>
    <w:basedOn w:val="726"/>
    <w:uiPriority w:val="99"/>
    <w:qFormat/>
    <w:pPr>
      <w:pBdr/>
      <w:spacing/>
      <w:ind/>
    </w:pPr>
    <w:tblPr>
      <w:tblBorders>
        <w:top w:val="single" w:color="c3d69c" w:themeColor="accent3" w:themeTint="98" w:sz="4" w:space="0"/>
        <w:bottom w:val="single" w:color="c3d69c" w:themeColor="accent3" w:themeTint="98" w:sz="4" w:space="0"/>
      </w:tblBorders>
    </w:tblPr>
    <w:tcPr>
      <w:tcBorders/>
    </w:tcPr>
    <w:tblStylePr w:type="band1Horz">
      <w:rPr>
        <w:rFonts w:ascii="Arial" w:hAnsi="Arial"/>
        <w:color w:val="c3d69b" w:themeColor="accent3" w:themeTint="99"/>
        <w:sz w:val="22"/>
        <w14:textFill>
          <w14:solidFill>
            <w14:schemeClr w14:val="accent3">
              <w14:lumMod w14:val="60000"/>
              <w14:lumOff w14:val="40000"/>
            </w14:schemeClr>
          </w14:solidFill>
        </w14:textFill>
      </w:rPr>
      <w:pPr>
        <w:pBdr/>
        <w:spacing/>
        <w:ind/>
      </w:pPr>
      <w:tblPr>
        <w:tblBorders/>
      </w:tblPr>
      <w:tcPr>
        <w:shd w:val="clear" w:color="e5edd5" w:themeColor="accent3" w:themeTint="40" w:fill="e5edd5" w:themeFill="accent3" w:themeFillTint="40"/>
        <w:tcBorders/>
      </w:tcPr>
    </w:tblStylePr>
    <w:tblStylePr w:type="band1Vert">
      <w:pPr>
        <w:pBdr/>
        <w:spacing/>
        <w:ind/>
      </w:pPr>
      <w:tblPr>
        <w:tblBorders/>
      </w:tblPr>
      <w:tcPr>
        <w:shd w:val="clear" w:color="e5edd5" w:themeColor="accent3" w:themeTint="40" w:fill="e5edd5" w:themeFill="accent3" w:themeFillTint="40"/>
        <w:tcBorders/>
      </w:tcPr>
    </w:tblStylePr>
    <w:tblStylePr w:type="band2Horz">
      <w:rPr>
        <w:rFonts w:ascii="Arial" w:hAnsi="Arial"/>
        <w:color w:val="c3d69b" w:themeColor="accent3" w:themeTint="99"/>
        <w:sz w:val="22"/>
        <w14:textFill>
          <w14:solidFill>
            <w14:schemeClr w14:val="accent3">
              <w14:lumMod w14:val="60000"/>
              <w14:lumOff w14:val="40000"/>
            </w14:schemeClr>
          </w14:solidFill>
        </w14:textFill>
      </w:rPr>
      <w:pPr>
        <w:pBdr/>
        <w:spacing/>
        <w:ind/>
      </w:pPr>
      <w:tblPr>
        <w:tblBorders/>
      </w:tblPr>
      <w:tcPr>
        <w:tcBorders/>
      </w:tcPr>
    </w:tblStylePr>
    <w:tblStylePr w:type="band2Vert">
      <w:pPr>
        <w:pBdr/>
        <w:spacing/>
        <w:ind/>
      </w:pPr>
      <w:tblPr>
        <w:tblBorders/>
      </w:tblPr>
      <w:tcPr>
        <w:tcBorders/>
      </w:tcPr>
    </w:tblStylePr>
    <w:tblStylePr w:type="firstCol">
      <w:rPr>
        <w:b/>
        <w:color w:val="c3d69b" w:themeColor="accent3" w:themeTint="99"/>
        <w14:textFill>
          <w14:solidFill>
            <w14:schemeClr w14:val="accent3">
              <w14:lumMod w14:val="60000"/>
              <w14:lumOff w14:val="40000"/>
            </w14:schemeClr>
          </w14:solidFill>
        </w14:textFill>
      </w:rPr>
      <w:pPr>
        <w:pBdr/>
        <w:spacing/>
        <w:ind/>
      </w:pPr>
      <w:tblPr>
        <w:tblBorders/>
      </w:tblPr>
      <w:tcPr>
        <w:tcBorders/>
      </w:tcPr>
    </w:tblStylePr>
    <w:tblStylePr w:type="firstRow">
      <w:rPr>
        <w:b/>
        <w:color w:val="c3d69b" w:themeColor="accent3" w:themeTint="99"/>
        <w14:textFill>
          <w14:solidFill>
            <w14:schemeClr w14:val="accent3">
              <w14:lumMod w14:val="60000"/>
              <w14:lumOff w14:val="40000"/>
            </w14:schemeClr>
          </w14:solidFill>
        </w14:textFill>
      </w:rPr>
      <w:pPr>
        <w:pBdr/>
        <w:spacing/>
        <w:ind/>
      </w:pPr>
      <w:tblPr>
        <w:tblBorders/>
      </w:tblPr>
      <w:tcPr>
        <w:tcBorders>
          <w:bottom w:val="single" w:color="c3d69c" w:themeColor="accent3" w:themeTint="98" w:sz="4" w:space="0"/>
        </w:tcBorders>
      </w:tcPr>
    </w:tblStylePr>
    <w:tblStylePr w:type="lastCol">
      <w:rPr>
        <w:b/>
        <w:color w:val="c3d69b" w:themeColor="accent3" w:themeTint="99"/>
        <w14:textFill>
          <w14:solidFill>
            <w14:schemeClr w14:val="accent3">
              <w14:lumMod w14:val="60000"/>
              <w14:lumOff w14:val="40000"/>
            </w14:schemeClr>
          </w14:solidFill>
        </w14:textFill>
      </w:rPr>
      <w:pPr>
        <w:pBdr/>
        <w:spacing/>
        <w:ind/>
      </w:pPr>
      <w:tblPr>
        <w:tblBorders/>
      </w:tblPr>
      <w:tcPr>
        <w:tcBorders/>
      </w:tcPr>
    </w:tblStylePr>
    <w:tblStylePr w:type="lastRow">
      <w:rPr>
        <w:b/>
        <w:color w:val="c3d69b" w:themeColor="accent3" w:themeTint="99"/>
        <w14:textFill>
          <w14:solidFill>
            <w14:schemeClr w14:val="accent3">
              <w14:lumMod w14:val="60000"/>
              <w14:lumOff w14:val="40000"/>
            </w14:schemeClr>
          </w14:solidFill>
        </w14:textFill>
      </w:rPr>
      <w:pPr>
        <w:pBdr/>
        <w:spacing/>
        <w:ind/>
      </w:pPr>
      <w:tblPr>
        <w:tblBorders/>
      </w:tblPr>
      <w:tcPr>
        <w:tcBorders>
          <w:top w:val="single" w:color="c3d69c"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customStyle="1">
    <w:name w:val="List Table 6 Colorful - Accent 41"/>
    <w:basedOn w:val="726"/>
    <w:uiPriority w:val="99"/>
    <w:qFormat/>
    <w:pPr>
      <w:pBdr/>
      <w:spacing/>
      <w:ind/>
    </w:pPr>
    <w:tblPr>
      <w:tblBorders>
        <w:top w:val="single" w:color="b2a1c6" w:themeColor="accent4" w:themeTint="9A" w:sz="4" w:space="0"/>
        <w:bottom w:val="single" w:color="b2a1c6" w:themeColor="accent4" w:themeTint="9A" w:sz="4" w:space="0"/>
      </w:tblBorders>
    </w:tblPr>
    <w:tcPr>
      <w:tcBorders/>
    </w:tcPr>
    <w:tblStylePr w:type="band1Horz">
      <w:rPr>
        <w:rFonts w:ascii="Arial" w:hAnsi="Arial"/>
        <w:color w:val="b3a2c7" w:themeColor="accent4" w:themeTint="99"/>
        <w:sz w:val="22"/>
        <w14:textFill>
          <w14:solidFill>
            <w14:schemeClr w14:val="accent4">
              <w14:lumMod w14:val="60000"/>
              <w14:lumOff w14:val="40000"/>
            </w14:schemeClr>
          </w14:solidFill>
        </w14:textFill>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3a2c7" w:themeColor="accent4" w:themeTint="99"/>
        <w:sz w:val="22"/>
        <w14:textFill>
          <w14:solidFill>
            <w14:schemeClr w14:val="accent4">
              <w14:lumMod w14:val="60000"/>
              <w14:lumOff w14:val="40000"/>
            </w14:schemeClr>
          </w14:solidFill>
        </w14:textFill>
      </w:rPr>
      <w:pPr>
        <w:pBdr/>
        <w:spacing/>
        <w:ind/>
      </w:pPr>
      <w:tblPr>
        <w:tblBorders/>
      </w:tblPr>
      <w:tcPr>
        <w:tcBorders/>
      </w:tcPr>
    </w:tblStylePr>
    <w:tblStylePr w:type="band2Vert">
      <w:pPr>
        <w:pBdr/>
        <w:spacing/>
        <w:ind/>
      </w:pPr>
      <w:tblPr>
        <w:tblBorders/>
      </w:tblPr>
      <w:tcPr>
        <w:tcBorders/>
      </w:tcPr>
    </w:tblStylePr>
    <w:tblStylePr w:type="firstCol">
      <w:rPr>
        <w:b/>
        <w:color w:val="b3a2c7" w:themeColor="accent4" w:themeTint="99"/>
        <w14:textFill>
          <w14:solidFill>
            <w14:schemeClr w14:val="accent4">
              <w14:lumMod w14:val="60000"/>
              <w14:lumOff w14:val="40000"/>
            </w14:schemeClr>
          </w14:solidFill>
        </w14:textFill>
      </w:rPr>
      <w:pPr>
        <w:pBdr/>
        <w:spacing/>
        <w:ind/>
      </w:pPr>
      <w:tblPr>
        <w:tblBorders/>
      </w:tblPr>
      <w:tcPr>
        <w:tcBorders/>
      </w:tcPr>
    </w:tblStylePr>
    <w:tblStylePr w:type="firstRow">
      <w:rPr>
        <w:b/>
        <w:color w:val="b3a2c7" w:themeColor="accent4" w:themeTint="99"/>
        <w14:textFill>
          <w14:solidFill>
            <w14:schemeClr w14:val="accent4">
              <w14:lumMod w14:val="60000"/>
              <w14:lumOff w14:val="40000"/>
            </w14:schemeClr>
          </w14:solidFill>
        </w14:textFill>
      </w:rPr>
      <w:pPr>
        <w:pBdr/>
        <w:spacing/>
        <w:ind/>
      </w:pPr>
      <w:tblPr>
        <w:tblBorders/>
      </w:tblPr>
      <w:tcPr>
        <w:tcBorders>
          <w:bottom w:val="single" w:color="b2a1c6" w:themeColor="accent4" w:themeTint="9A" w:sz="4" w:space="0"/>
        </w:tcBorders>
      </w:tcPr>
    </w:tblStylePr>
    <w:tblStylePr w:type="lastCol">
      <w:rPr>
        <w:b/>
        <w:color w:val="b3a2c7" w:themeColor="accent4" w:themeTint="99"/>
        <w14:textFill>
          <w14:solidFill>
            <w14:schemeClr w14:val="accent4">
              <w14:lumMod w14:val="60000"/>
              <w14:lumOff w14:val="40000"/>
            </w14:schemeClr>
          </w14:solidFill>
        </w14:textFill>
      </w:rPr>
      <w:pPr>
        <w:pBdr/>
        <w:spacing/>
        <w:ind/>
      </w:pPr>
      <w:tblPr>
        <w:tblBorders/>
      </w:tblPr>
      <w:tcPr>
        <w:tcBorders/>
      </w:tcPr>
    </w:tblStylePr>
    <w:tblStylePr w:type="lastRow">
      <w:rPr>
        <w:b/>
        <w:color w:val="b3a2c7" w:themeColor="accent4" w:themeTint="99"/>
        <w14:textFill>
          <w14:solidFill>
            <w14:schemeClr w14:val="accent4">
              <w14:lumMod w14:val="60000"/>
              <w14:lumOff w14:val="40000"/>
            </w14:schemeClr>
          </w14:solidFill>
        </w14:textFill>
      </w:rPr>
      <w:pPr>
        <w:pBdr/>
        <w:spacing/>
        <w:ind/>
      </w:pPr>
      <w:tblPr>
        <w:tblBorders/>
      </w:tblPr>
      <w:tcPr>
        <w:tcBorders>
          <w:top w:val="single" w:color="b2a1c6"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customStyle="1">
    <w:name w:val="List Table 6 Colorful - Accent 51"/>
    <w:basedOn w:val="726"/>
    <w:uiPriority w:val="99"/>
    <w:qFormat/>
    <w:pPr>
      <w:pBdr/>
      <w:spacing/>
      <w:ind/>
    </w:pPr>
    <w:tblPr>
      <w:tblBorders>
        <w:top w:val="single" w:color="92ccdc" w:themeColor="accent5" w:themeTint="9A" w:sz="4" w:space="0"/>
        <w:bottom w:val="single" w:color="92ccdc" w:themeColor="accent5" w:themeTint="9A" w:sz="4" w:space="0"/>
      </w:tblBorders>
    </w:tblPr>
    <w:tcPr>
      <w:tcBorders/>
    </w:tcPr>
    <w:tblStylePr w:type="band1Horz">
      <w:rPr>
        <w:rFonts w:ascii="Arial" w:hAnsi="Arial"/>
        <w:color w:val="93cddd" w:themeColor="accent5" w:themeTint="99"/>
        <w:sz w:val="22"/>
        <w14:textFill>
          <w14:solidFill>
            <w14:schemeClr w14:val="accent5">
              <w14:lumMod w14:val="60000"/>
              <w14:lumOff w14:val="40000"/>
            </w14:schemeClr>
          </w14:solidFill>
        </w14:textFill>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3cddd" w:themeColor="accent5" w:themeTint="99"/>
        <w:sz w:val="22"/>
        <w14:textFill>
          <w14:solidFill>
            <w14:schemeClr w14:val="accent5">
              <w14:lumMod w14:val="60000"/>
              <w14:lumOff w14:val="40000"/>
            </w14:schemeClr>
          </w14:solidFill>
        </w14:textFill>
      </w:rPr>
      <w:pPr>
        <w:pBdr/>
        <w:spacing/>
        <w:ind/>
      </w:pPr>
      <w:tblPr>
        <w:tblBorders/>
      </w:tblPr>
      <w:tcPr>
        <w:tcBorders/>
      </w:tcPr>
    </w:tblStylePr>
    <w:tblStylePr w:type="band2Vert">
      <w:pPr>
        <w:pBdr/>
        <w:spacing/>
        <w:ind/>
      </w:pPr>
      <w:tblPr>
        <w:tblBorders/>
      </w:tblPr>
      <w:tcPr>
        <w:tcBorders/>
      </w:tcPr>
    </w:tblStylePr>
    <w:tblStylePr w:type="firstCol">
      <w:rPr>
        <w:b/>
        <w:color w:val="93cddd" w:themeColor="accent5" w:themeTint="99"/>
        <w14:textFill>
          <w14:solidFill>
            <w14:schemeClr w14:val="accent5">
              <w14:lumMod w14:val="60000"/>
              <w14:lumOff w14:val="40000"/>
            </w14:schemeClr>
          </w14:solidFill>
        </w14:textFill>
      </w:rPr>
      <w:pPr>
        <w:pBdr/>
        <w:spacing/>
        <w:ind/>
      </w:pPr>
      <w:tblPr>
        <w:tblBorders/>
      </w:tblPr>
      <w:tcPr>
        <w:tcBorders/>
      </w:tcPr>
    </w:tblStylePr>
    <w:tblStylePr w:type="firstRow">
      <w:rPr>
        <w:b/>
        <w:color w:val="93cddd" w:themeColor="accent5" w:themeTint="99"/>
        <w14:textFill>
          <w14:solidFill>
            <w14:schemeClr w14:val="accent5">
              <w14:lumMod w14:val="60000"/>
              <w14:lumOff w14:val="40000"/>
            </w14:schemeClr>
          </w14:solidFill>
        </w14:textFill>
      </w:rPr>
      <w:pPr>
        <w:pBdr/>
        <w:spacing/>
        <w:ind/>
      </w:pPr>
      <w:tblPr>
        <w:tblBorders/>
      </w:tblPr>
      <w:tcPr>
        <w:tcBorders>
          <w:bottom w:val="single" w:color="92ccdc" w:themeColor="accent5" w:themeTint="9A" w:sz="4" w:space="0"/>
        </w:tcBorders>
      </w:tcPr>
    </w:tblStylePr>
    <w:tblStylePr w:type="lastCol">
      <w:rPr>
        <w:b/>
        <w:color w:val="93cddd" w:themeColor="accent5" w:themeTint="99"/>
        <w14:textFill>
          <w14:solidFill>
            <w14:schemeClr w14:val="accent5">
              <w14:lumMod w14:val="60000"/>
              <w14:lumOff w14:val="40000"/>
            </w14:schemeClr>
          </w14:solidFill>
        </w14:textFill>
      </w:rPr>
      <w:pPr>
        <w:pBdr/>
        <w:spacing/>
        <w:ind/>
      </w:pPr>
      <w:tblPr>
        <w:tblBorders/>
      </w:tblPr>
      <w:tcPr>
        <w:tcBorders/>
      </w:tcPr>
    </w:tblStylePr>
    <w:tblStylePr w:type="lastRow">
      <w:rPr>
        <w:b/>
        <w:color w:val="93cddd" w:themeColor="accent5" w:themeTint="99"/>
        <w14:textFill>
          <w14:solidFill>
            <w14:schemeClr w14:val="accent5">
              <w14:lumMod w14:val="60000"/>
              <w14:lumOff w14:val="40000"/>
            </w14:schemeClr>
          </w14:solidFill>
        </w14:textFill>
      </w:rPr>
      <w:pPr>
        <w:pBdr/>
        <w:spacing/>
        <w:ind/>
      </w:pPr>
      <w:tblPr>
        <w:tblBorders/>
      </w:tblPr>
      <w:tcPr>
        <w:tcBorders>
          <w:top w:val="single" w:color="92ccdc"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customStyle="1">
    <w:name w:val="List Table 6 Colorful - Accent 61"/>
    <w:basedOn w:val="726"/>
    <w:uiPriority w:val="99"/>
    <w:qFormat/>
    <w:pPr>
      <w:pBdr/>
      <w:spacing/>
      <w:ind/>
    </w:pPr>
    <w:tblPr>
      <w:tblBorders>
        <w:top w:val="single" w:color="fac090" w:themeColor="accent6" w:themeTint="98" w:sz="4" w:space="0"/>
        <w:bottom w:val="single" w:color="fac090" w:themeColor="accent6" w:themeTint="98" w:sz="4" w:space="0"/>
      </w:tblBorders>
    </w:tblPr>
    <w:tcPr>
      <w:tcBorders/>
    </w:tcPr>
    <w:tblStylePr w:type="band1Horz">
      <w:rPr>
        <w:rFonts w:ascii="Arial" w:hAnsi="Arial"/>
        <w:color w:val="fac090" w:themeColor="accent6" w:themeTint="99"/>
        <w:sz w:val="22"/>
        <w14:textFill>
          <w14:solidFill>
            <w14:schemeClr w14:val="accent6">
              <w14:lumMod w14:val="60000"/>
              <w14:lumOff w14:val="40000"/>
            </w14:schemeClr>
          </w14:solidFill>
        </w14:textFill>
      </w:rPr>
      <w:pPr>
        <w:pBdr/>
        <w:spacing/>
        <w:ind/>
      </w:pPr>
      <w:tblPr>
        <w:tblBorders/>
      </w:tblPr>
      <w:tcPr>
        <w:shd w:val="clear" w:color="fce4d0" w:themeColor="accent6" w:themeTint="40" w:fill="fce4d0" w:themeFill="accent6" w:themeFillTint="40"/>
        <w:tcBorders/>
      </w:tcPr>
    </w:tblStylePr>
    <w:tblStylePr w:type="band1Vert">
      <w:pPr>
        <w:pBdr/>
        <w:spacing/>
        <w:ind/>
      </w:pPr>
      <w:tblPr>
        <w:tblBorders/>
      </w:tblPr>
      <w:tcPr>
        <w:shd w:val="clear" w:color="fce4d0" w:themeColor="accent6" w:themeTint="40" w:fill="fce4d0" w:themeFill="accent6" w:themeFillTint="40"/>
        <w:tcBorders/>
      </w:tcPr>
    </w:tblStylePr>
    <w:tblStylePr w:type="band2Horz">
      <w:rPr>
        <w:rFonts w:ascii="Arial" w:hAnsi="Arial"/>
        <w:color w:val="fac090" w:themeColor="accent6" w:themeTint="99"/>
        <w:sz w:val="22"/>
        <w14:textFill>
          <w14:solidFill>
            <w14:schemeClr w14:val="accent6">
              <w14:lumMod w14:val="60000"/>
              <w14:lumOff w14:val="40000"/>
            </w14:schemeClr>
          </w14:solidFill>
        </w14:textFill>
      </w:rPr>
      <w:pPr>
        <w:pBdr/>
        <w:spacing/>
        <w:ind/>
      </w:pPr>
      <w:tblPr>
        <w:tblBorders/>
      </w:tblPr>
      <w:tcPr>
        <w:tcBorders/>
      </w:tcPr>
    </w:tblStylePr>
    <w:tblStylePr w:type="band2Vert">
      <w:pPr>
        <w:pBdr/>
        <w:spacing/>
        <w:ind/>
      </w:pPr>
      <w:tblPr>
        <w:tblBorders/>
      </w:tblPr>
      <w:tcPr>
        <w:tcBorders/>
      </w:tcPr>
    </w:tblStylePr>
    <w:tblStylePr w:type="firstCol">
      <w:rPr>
        <w:b/>
        <w:color w:val="fac090" w:themeColor="accent6" w:themeTint="99"/>
        <w14:textFill>
          <w14:solidFill>
            <w14:schemeClr w14:val="accent6">
              <w14:lumMod w14:val="60000"/>
              <w14:lumOff w14:val="40000"/>
            </w14:schemeClr>
          </w14:solidFill>
        </w14:textFill>
      </w:rPr>
      <w:pPr>
        <w:pBdr/>
        <w:spacing/>
        <w:ind/>
      </w:pPr>
      <w:tblPr>
        <w:tblBorders/>
      </w:tblPr>
      <w:tcPr>
        <w:tcBorders/>
      </w:tcPr>
    </w:tblStylePr>
    <w:tblStylePr w:type="firstRow">
      <w:rPr>
        <w:b/>
        <w:color w:val="fac090" w:themeColor="accent6" w:themeTint="99"/>
        <w14:textFill>
          <w14:solidFill>
            <w14:schemeClr w14:val="accent6">
              <w14:lumMod w14:val="60000"/>
              <w14:lumOff w14:val="40000"/>
            </w14:schemeClr>
          </w14:solidFill>
        </w14:textFill>
      </w:rPr>
      <w:pPr>
        <w:pBdr/>
        <w:spacing/>
        <w:ind/>
      </w:pPr>
      <w:tblPr>
        <w:tblBorders/>
      </w:tblPr>
      <w:tcPr>
        <w:tcBorders>
          <w:bottom w:val="single" w:color="fac090" w:themeColor="accent6" w:themeTint="98" w:sz="4" w:space="0"/>
        </w:tcBorders>
      </w:tcPr>
    </w:tblStylePr>
    <w:tblStylePr w:type="lastCol">
      <w:rPr>
        <w:b/>
        <w:color w:val="fac090" w:themeColor="accent6" w:themeTint="99"/>
        <w14:textFill>
          <w14:solidFill>
            <w14:schemeClr w14:val="accent6">
              <w14:lumMod w14:val="60000"/>
              <w14:lumOff w14:val="40000"/>
            </w14:schemeClr>
          </w14:solidFill>
        </w14:textFill>
      </w:rPr>
      <w:pPr>
        <w:pBdr/>
        <w:spacing/>
        <w:ind/>
      </w:pPr>
      <w:tblPr>
        <w:tblBorders/>
      </w:tblPr>
      <w:tcPr>
        <w:tcBorders/>
      </w:tcPr>
    </w:tblStylePr>
    <w:tblStylePr w:type="lastRow">
      <w:rPr>
        <w:b/>
        <w:color w:val="fac090" w:themeColor="accent6" w:themeTint="99"/>
        <w14:textFill>
          <w14:solidFill>
            <w14:schemeClr w14:val="accent6">
              <w14:lumMod w14:val="60000"/>
              <w14:lumOff w14:val="40000"/>
            </w14:schemeClr>
          </w14:solidFill>
        </w14:textFill>
      </w:rPr>
      <w:pPr>
        <w:pBdr/>
        <w:spacing/>
        <w:ind/>
      </w:pPr>
      <w:tblPr>
        <w:tblBorders/>
      </w:tblPr>
      <w:tcPr>
        <w:tcBorders>
          <w:top w:val="single" w:color="fac09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customStyle="1">
    <w:name w:val="List Table 7 Colorful1"/>
    <w:basedOn w:val="726"/>
    <w:uiPriority w:val="99"/>
    <w:qFormat/>
    <w:pPr>
      <w:pBdr/>
      <w:spacing/>
      <w:ind/>
    </w:pPr>
    <w:tblPr>
      <w:tblBorders>
        <w:right w:val="single" w:color="7e7e7e" w:themeColor="text1" w:themeTint="80" w:sz="4" w:space="0"/>
      </w:tblBorders>
    </w:tblPr>
    <w:tcPr>
      <w:tcBorders/>
    </w:tcPr>
    <w:tblStylePr w:type="band1Horz">
      <w:rPr>
        <w:rFonts w:ascii="Arial" w:hAnsi="Arial"/>
        <w:color w:val="808080" w:themeColor="text1" w:themeTint="80"/>
        <w:sz w:val="22"/>
        <w14:textFill>
          <w14:solidFill>
            <w14:schemeClr w14:val="tx1">
              <w14:lumMod w14:val="50000"/>
              <w14:lumOff w14:val="50000"/>
            </w14:schemeClr>
          </w14:solidFill>
        </w14:textFill>
      </w:rPr>
      <w:pPr>
        <w:pBdr/>
        <w:spacing/>
        <w:ind/>
      </w:pPr>
      <w:tblPr>
        <w:tblBorders/>
      </w:tblPr>
      <w:tcPr>
        <w:shd w:val="clear" w:color="bebebe" w:themeColor="text1" w:themeTint="40" w:fill="bebebe" w:themeFill="text1" w:themeFillTint="40"/>
        <w:tcBorders/>
      </w:tcPr>
    </w:tblStylePr>
    <w:tblStylePr w:type="band1Vert">
      <w:pPr>
        <w:pBdr/>
        <w:spacing/>
        <w:ind/>
      </w:pPr>
      <w:tblPr>
        <w:tblBorders/>
      </w:tblPr>
      <w:tcPr>
        <w:shd w:val="clear" w:color="bebebe" w:themeColor="text1" w:themeTint="40" w:fill="bebebe" w:themeFill="text1" w:themeFillTint="40"/>
        <w:tcBorders/>
      </w:tcPr>
    </w:tblStylePr>
    <w:tblStylePr w:type="band2Horz">
      <w:rPr>
        <w:rFonts w:ascii="Arial" w:hAnsi="Arial"/>
        <w:color w:val="808080" w:themeColor="text1" w:themeTint="80"/>
        <w:sz w:val="22"/>
        <w14:textFill>
          <w14:solidFill>
            <w14:schemeClr w14:val="tx1">
              <w14:lumMod w14:val="50000"/>
              <w14:lumOff w14:val="50000"/>
            </w14:schemeClr>
          </w14:solidFill>
        </w14:textFill>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08080" w:themeColor="text1" w:themeTint="80"/>
        <w:sz w:val="22"/>
        <w14:textFill>
          <w14:solidFill>
            <w14:schemeClr w14:val="tx1">
              <w14:lumMod w14:val="50000"/>
              <w14:lumOff w14:val="50000"/>
            </w14:schemeClr>
          </w14:solidFill>
        </w14:textFill>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e7e7e" w:themeColor="text1" w:themeTint="80" w:sz="4" w:space="0"/>
        </w:tcBorders>
      </w:tcPr>
    </w:tblStylePr>
    <w:tblStylePr w:type="firstRow">
      <w:rPr>
        <w:rFonts w:ascii="Arial" w:hAnsi="Arial"/>
        <w:i/>
        <w:color w:val="808080" w:themeColor="text1" w:themeTint="80"/>
        <w:sz w:val="22"/>
        <w14:textFill>
          <w14:solidFill>
            <w14:schemeClr w14:val="tx1">
              <w14:lumMod w14:val="50000"/>
              <w14:lumOff w14:val="50000"/>
            </w14:schemeClr>
          </w14:solidFill>
        </w14:textFill>
      </w:rPr>
      <w:pPr>
        <w:pBdr/>
        <w:spacing/>
        <w:ind/>
      </w:pPr>
      <w:tblPr>
        <w:tblBorders/>
      </w:tblPr>
      <w:tcPr>
        <w:shd w:val="clear" w:color="ffffff" w:themeColor="light1" w:fill="ffffff" w:themeFill="light1"/>
        <w:tcBorders>
          <w:top w:val="none" w:color="000000" w:sz="4" w:space="0"/>
          <w:left w:val="none" w:color="000000" w:sz="4" w:space="0"/>
          <w:bottom w:val="single" w:color="7e7e7e" w:themeColor="text1" w:themeTint="80" w:sz="4" w:space="0"/>
          <w:right w:val="none" w:color="000000" w:sz="4" w:space="0"/>
        </w:tcBorders>
      </w:tcPr>
    </w:tblStylePr>
    <w:tblStylePr w:type="lastCol">
      <w:rPr>
        <w:rFonts w:ascii="Arial" w:hAnsi="Arial"/>
        <w:i/>
        <w:color w:val="808080" w:themeColor="text1" w:themeTint="80"/>
        <w:sz w:val="22"/>
        <w14:textFill>
          <w14:solidFill>
            <w14:schemeClr w14:val="tx1">
              <w14:lumMod w14:val="50000"/>
              <w14:lumOff w14:val="50000"/>
            </w14:schemeClr>
          </w14:solidFill>
        </w14:textFill>
      </w:rPr>
      <w:pPr>
        <w:pBdr/>
        <w:spacing/>
        <w:ind/>
      </w:pPr>
      <w:tblPr>
        <w:tblBorders/>
      </w:tblPr>
      <w:tcPr>
        <w:shd w:val="clear" w:color="ffffff" w:fill="auto"/>
        <w:tcBorders>
          <w:top w:val="none" w:color="000000" w:sz="4" w:space="0"/>
          <w:left w:val="single" w:color="7e7e7e" w:themeColor="text1" w:themeTint="80" w:sz="4" w:space="0"/>
          <w:bottom w:val="none" w:color="000000" w:sz="4" w:space="0"/>
          <w:right w:val="none" w:color="000000" w:sz="4" w:space="0"/>
        </w:tcBorders>
      </w:tcPr>
    </w:tblStylePr>
    <w:tblStylePr w:type="lastRow">
      <w:rPr>
        <w:rFonts w:ascii="Arial" w:hAnsi="Arial"/>
        <w:i/>
        <w:color w:val="808080" w:themeColor="text1" w:themeTint="80"/>
        <w:sz w:val="22"/>
        <w14:textFill>
          <w14:solidFill>
            <w14:schemeClr w14:val="tx1">
              <w14:lumMod w14:val="50000"/>
              <w14:lumOff w14:val="50000"/>
            </w14:schemeClr>
          </w14:solidFill>
        </w14:textFill>
      </w:rPr>
      <w:pPr>
        <w:pBdr/>
        <w:spacing/>
        <w:ind/>
      </w:pPr>
      <w:tblPr>
        <w:tblBorders/>
      </w:tblPr>
      <w:tcPr>
        <w:shd w:val="clear" w:color="ffffff" w:themeColor="light1" w:fill="ffffff" w:themeFill="light1"/>
        <w:tcBorders>
          <w:top w:val="single" w:color="7e7e7e"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customStyle="1">
    <w:name w:val="List Table 7 Colorful - Accent 11"/>
    <w:basedOn w:val="726"/>
    <w:uiPriority w:val="99"/>
    <w:qFormat/>
    <w:pPr>
      <w:pBdr/>
      <w:spacing/>
      <w:ind/>
    </w:pPr>
    <w:tblPr>
      <w:tblBorders>
        <w:right w:val="single" w:color="4f81bd" w:themeColor="accent1" w:sz="4" w:space="0"/>
      </w:tblBorders>
    </w:tblPr>
    <w:tcPr>
      <w:tcBorders/>
    </w:tcPr>
    <w:tblStylePr w:type="band1Horz">
      <w:rPr>
        <w:rFonts w:ascii="Arial" w:hAnsi="Arial"/>
        <w:color w:val="2a4b71" w:themeColor="accent1" w:themeShade="94"/>
        <w:sz w:val="22"/>
      </w:rPr>
      <w:pPr>
        <w:pBdr/>
        <w:spacing/>
        <w:ind/>
      </w:pPr>
      <w:tblPr>
        <w:tblBorders/>
      </w:tblPr>
      <w:tcPr>
        <w:shd w:val="clear" w:color="d2dfee" w:themeColor="accent1" w:themeTint="40" w:fill="d2dfee" w:themeFill="accent1" w:themeFillTint="40"/>
        <w:tcBorders/>
      </w:tcPr>
    </w:tblStylePr>
    <w:tblStylePr w:type="band1Vert">
      <w:pPr>
        <w:pBdr/>
        <w:spacing/>
        <w:ind/>
      </w:pPr>
      <w:tblPr>
        <w:tblBorders/>
      </w:tblPr>
      <w:tcPr>
        <w:shd w:val="clear" w:color="d2dfee" w:themeColor="accent1" w:themeTint="40" w:fill="d2dfee" w:themeFill="accent1" w:themeFillTint="40"/>
        <w:tcBorders/>
      </w:tcPr>
    </w:tblStylePr>
    <w:tblStylePr w:type="band2Horz">
      <w:rPr>
        <w:rFonts w:ascii="Arial" w:hAnsi="Arial"/>
        <w:color w:val="2a4b71" w:themeColor="accent1" w:themeShade="94"/>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a4b71" w:themeColor="accent1" w:themeShade="94"/>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4f81bd" w:themeColor="accent1" w:sz="4" w:space="0"/>
        </w:tcBorders>
      </w:tcPr>
    </w:tblStylePr>
    <w:tblStylePr w:type="firstRow">
      <w:rPr>
        <w:rFonts w:ascii="Arial" w:hAnsi="Arial"/>
        <w:i/>
        <w:color w:val="2a4b71" w:themeColor="accent1" w:themeShade="94"/>
        <w:sz w:val="22"/>
      </w:rPr>
      <w:pPr>
        <w:pBdr/>
        <w:spacing/>
        <w:ind/>
      </w:pPr>
      <w:tblPr>
        <w:tblBorders/>
      </w:tblPr>
      <w:tcPr>
        <w:shd w:val="clear" w:color="ffffff" w:themeColor="light1" w:fill="ffffff" w:themeFill="light1"/>
        <w:tcBorders>
          <w:top w:val="none" w:color="000000" w:sz="4" w:space="0"/>
          <w:left w:val="none" w:color="000000" w:sz="4" w:space="0"/>
          <w:bottom w:val="single" w:color="4f81bd" w:themeColor="accent1" w:sz="4" w:space="0"/>
          <w:right w:val="none" w:color="000000" w:sz="4" w:space="0"/>
        </w:tcBorders>
      </w:tcPr>
    </w:tblStylePr>
    <w:tblStylePr w:type="lastCol">
      <w:rPr>
        <w:rFonts w:ascii="Arial" w:hAnsi="Arial"/>
        <w:i/>
        <w:color w:val="2a4b71" w:themeColor="accent1" w:themeShade="94"/>
        <w:sz w:val="22"/>
      </w:rPr>
      <w:pPr>
        <w:pBdr/>
        <w:spacing/>
        <w:ind/>
      </w:pPr>
      <w:tblPr>
        <w:tblBorders/>
      </w:tblPr>
      <w:tcPr>
        <w:shd w:val="clear" w:color="ffffff" w:fill="auto"/>
        <w:tcBorders>
          <w:top w:val="none" w:color="000000" w:sz="4" w:space="0"/>
          <w:left w:val="single" w:color="4f81bd" w:themeColor="accent1" w:sz="4" w:space="0"/>
          <w:bottom w:val="none" w:color="000000" w:sz="4" w:space="0"/>
          <w:right w:val="none" w:color="000000" w:sz="4" w:space="0"/>
        </w:tcBorders>
      </w:tcPr>
    </w:tblStylePr>
    <w:tblStylePr w:type="lastRow">
      <w:rPr>
        <w:rFonts w:ascii="Arial" w:hAnsi="Arial"/>
        <w:i/>
        <w:color w:val="2a4b71" w:themeColor="accent1" w:themeShade="94"/>
        <w:sz w:val="22"/>
      </w:rPr>
      <w:pPr>
        <w:pBdr/>
        <w:spacing/>
        <w:ind/>
      </w:pPr>
      <w:tblPr>
        <w:tblBorders/>
      </w:tblPr>
      <w:tcPr>
        <w:shd w:val="clear" w:color="ffffff" w:themeColor="light1" w:fill="ffffff" w:themeFill="light1"/>
        <w:tcBorders>
          <w:top w:val="single" w:color="4f81bd"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customStyle="1">
    <w:name w:val="List Table 7 Colorful - Accent 21"/>
    <w:basedOn w:val="726"/>
    <w:uiPriority w:val="99"/>
    <w:qFormat/>
    <w:pPr>
      <w:pBdr/>
      <w:spacing/>
      <w:ind/>
    </w:pPr>
    <w:tblPr>
      <w:tblBorders>
        <w:right w:val="single" w:color="d99795" w:themeColor="accent2" w:themeTint="97" w:sz="4" w:space="0"/>
      </w:tblBorders>
    </w:tblPr>
    <w:tcPr>
      <w:tcBorders/>
    </w:tcPr>
    <w:tblStylePr w:type="band1Horz">
      <w:rPr>
        <w:rFonts w:ascii="Arial" w:hAnsi="Arial"/>
        <w:color w:val="da9896" w:themeColor="accent2" w:themeTint="96"/>
        <w:sz w:val="22"/>
        <w14:textFill>
          <w14:solidFill>
            <w14:schemeClr w14:val="accent2">
              <w14:lumMod w14:val="59000"/>
              <w14:lumOff w14:val="41000"/>
            </w14:schemeClr>
          </w14:solidFill>
        </w14:textFill>
      </w:rPr>
      <w:pPr>
        <w:pBdr/>
        <w:spacing/>
        <w:ind/>
      </w:pPr>
      <w:tblPr>
        <w:tblBorders/>
      </w:tblPr>
      <w:tcPr>
        <w:shd w:val="clear" w:color="efd3d2" w:themeColor="accent2" w:themeTint="40" w:fill="efd3d2" w:themeFill="accent2" w:themeFillTint="40"/>
        <w:tcBorders/>
      </w:tcPr>
    </w:tblStylePr>
    <w:tblStylePr w:type="band1Vert">
      <w:pPr>
        <w:pBdr/>
        <w:spacing/>
        <w:ind/>
      </w:pPr>
      <w:tblPr>
        <w:tblBorders/>
      </w:tblPr>
      <w:tcPr>
        <w:shd w:val="clear" w:color="efd3d2" w:themeColor="accent2" w:themeTint="40" w:fill="efd3d2" w:themeFill="accent2" w:themeFillTint="40"/>
        <w:tcBorders/>
      </w:tcPr>
    </w:tblStylePr>
    <w:tblStylePr w:type="band2Horz">
      <w:rPr>
        <w:rFonts w:ascii="Arial" w:hAnsi="Arial"/>
        <w:color w:val="da9896" w:themeColor="accent2" w:themeTint="96"/>
        <w:sz w:val="22"/>
        <w14:textFill>
          <w14:solidFill>
            <w14:schemeClr w14:val="accent2">
              <w14:lumMod w14:val="59000"/>
              <w14:lumOff w14:val="41000"/>
            </w14:schemeClr>
          </w14:solidFill>
        </w14:textFill>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a9896" w:themeColor="accent2" w:themeTint="96"/>
        <w:sz w:val="22"/>
        <w14:textFill>
          <w14:solidFill>
            <w14:schemeClr w14:val="accent2">
              <w14:lumMod w14:val="59000"/>
              <w14:lumOff w14:val="41000"/>
            </w14:schemeClr>
          </w14:solidFill>
        </w14:textFill>
      </w:rPr>
      <w:pPr>
        <w:pBdr/>
        <w:spacing/>
        <w:ind/>
        <w:jc w:val="right"/>
      </w:pPr>
      <w:tblPr>
        <w:tblBorders/>
      </w:tblPr>
      <w:tcPr>
        <w:shd w:val="clear" w:color="ffffff" w:fill="auto"/>
        <w:tcBorders>
          <w:top w:val="none" w:color="000000" w:sz="4" w:space="0"/>
          <w:left w:val="none" w:color="000000" w:sz="4" w:space="0"/>
          <w:bottom w:val="none" w:color="000000" w:sz="4" w:space="0"/>
          <w:right w:val="single" w:color="d99795" w:themeColor="accent2" w:themeTint="97" w:sz="4" w:space="0"/>
        </w:tcBorders>
      </w:tcPr>
    </w:tblStylePr>
    <w:tblStylePr w:type="firstRow">
      <w:rPr>
        <w:rFonts w:ascii="Arial" w:hAnsi="Arial"/>
        <w:i/>
        <w:color w:val="da9896" w:themeColor="accent2" w:themeTint="96"/>
        <w:sz w:val="22"/>
        <w14:textFill>
          <w14:solidFill>
            <w14:schemeClr w14:val="accent2">
              <w14:lumMod w14:val="59000"/>
              <w14:lumOff w14:val="41000"/>
            </w14:schemeClr>
          </w14:solidFill>
        </w14:textFill>
      </w:rPr>
      <w:pPr>
        <w:pBdr/>
        <w:spacing/>
        <w:ind/>
      </w:pPr>
      <w:tblPr>
        <w:tblBorders/>
      </w:tblPr>
      <w:tcPr>
        <w:shd w:val="clear" w:color="ffffff" w:themeColor="light1" w:fill="ffffff" w:themeFill="light1"/>
        <w:tcBorders>
          <w:top w:val="none" w:color="000000" w:sz="4" w:space="0"/>
          <w:left w:val="none" w:color="000000" w:sz="4" w:space="0"/>
          <w:bottom w:val="single" w:color="d99795" w:themeColor="accent2" w:themeTint="97" w:sz="4" w:space="0"/>
          <w:right w:val="none" w:color="000000" w:sz="4" w:space="0"/>
        </w:tcBorders>
      </w:tcPr>
    </w:tblStylePr>
    <w:tblStylePr w:type="lastCol">
      <w:rPr>
        <w:rFonts w:ascii="Arial" w:hAnsi="Arial"/>
        <w:i/>
        <w:color w:val="da9896" w:themeColor="accent2" w:themeTint="96"/>
        <w:sz w:val="22"/>
        <w14:textFill>
          <w14:solidFill>
            <w14:schemeClr w14:val="accent2">
              <w14:lumMod w14:val="59000"/>
              <w14:lumOff w14:val="41000"/>
            </w14:schemeClr>
          </w14:solidFill>
        </w14:textFill>
      </w:rPr>
      <w:pPr>
        <w:pBdr/>
        <w:spacing/>
        <w:ind/>
      </w:pPr>
      <w:tblPr>
        <w:tblBorders/>
      </w:tblPr>
      <w:tcPr>
        <w:shd w:val="clear" w:color="ffffff" w:fill="auto"/>
        <w:tcBorders>
          <w:top w:val="none" w:color="000000" w:sz="4" w:space="0"/>
          <w:left w:val="single" w:color="d99795" w:themeColor="accent2" w:themeTint="97" w:sz="4" w:space="0"/>
          <w:bottom w:val="none" w:color="000000" w:sz="4" w:space="0"/>
          <w:right w:val="none" w:color="000000" w:sz="4" w:space="0"/>
        </w:tcBorders>
      </w:tcPr>
    </w:tblStylePr>
    <w:tblStylePr w:type="lastRow">
      <w:rPr>
        <w:rFonts w:ascii="Arial" w:hAnsi="Arial"/>
        <w:i/>
        <w:color w:val="da9896" w:themeColor="accent2" w:themeTint="96"/>
        <w:sz w:val="22"/>
        <w14:textFill>
          <w14:solidFill>
            <w14:schemeClr w14:val="accent2">
              <w14:lumMod w14:val="59000"/>
              <w14:lumOff w14:val="41000"/>
            </w14:schemeClr>
          </w14:solidFill>
        </w14:textFill>
      </w:rPr>
      <w:pPr>
        <w:pBdr/>
        <w:spacing/>
        <w:ind/>
      </w:pPr>
      <w:tblPr>
        <w:tblBorders/>
      </w:tblPr>
      <w:tcPr>
        <w:shd w:val="clear" w:color="ffffff" w:themeColor="light1" w:fill="ffffff" w:themeFill="light1"/>
        <w:tcBorders>
          <w:top w:val="single" w:color="d9979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customStyle="1">
    <w:name w:val="List Table 7 Colorful - Accent 31"/>
    <w:basedOn w:val="726"/>
    <w:uiPriority w:val="99"/>
    <w:qFormat/>
    <w:pPr>
      <w:pBdr/>
      <w:spacing/>
      <w:ind/>
    </w:pPr>
    <w:tblPr>
      <w:tblBorders>
        <w:right w:val="single" w:color="c3d69c" w:themeColor="accent3" w:themeTint="98" w:sz="4" w:space="0"/>
      </w:tblBorders>
    </w:tblPr>
    <w:tcPr>
      <w:tcBorders/>
    </w:tcPr>
    <w:tblStylePr w:type="band1Horz">
      <w:rPr>
        <w:rFonts w:ascii="Arial" w:hAnsi="Arial"/>
        <w:color w:val="c3d69b" w:themeColor="accent3" w:themeTint="99"/>
        <w:sz w:val="22"/>
        <w14:textFill>
          <w14:solidFill>
            <w14:schemeClr w14:val="accent3">
              <w14:lumMod w14:val="60000"/>
              <w14:lumOff w14:val="40000"/>
            </w14:schemeClr>
          </w14:solidFill>
        </w14:textFill>
      </w:rPr>
      <w:pPr>
        <w:pBdr/>
        <w:spacing/>
        <w:ind/>
      </w:pPr>
      <w:tblPr>
        <w:tblBorders/>
      </w:tblPr>
      <w:tcPr>
        <w:shd w:val="clear" w:color="e5edd5" w:themeColor="accent3" w:themeTint="40" w:fill="e5edd5" w:themeFill="accent3" w:themeFillTint="40"/>
        <w:tcBorders/>
      </w:tcPr>
    </w:tblStylePr>
    <w:tblStylePr w:type="band1Vert">
      <w:pPr>
        <w:pBdr/>
        <w:spacing/>
        <w:ind/>
      </w:pPr>
      <w:tblPr>
        <w:tblBorders/>
      </w:tblPr>
      <w:tcPr>
        <w:shd w:val="clear" w:color="e5edd5" w:themeColor="accent3" w:themeTint="40" w:fill="e5edd5" w:themeFill="accent3" w:themeFillTint="40"/>
        <w:tcBorders/>
      </w:tcPr>
    </w:tblStylePr>
    <w:tblStylePr w:type="band2Horz">
      <w:rPr>
        <w:rFonts w:ascii="Arial" w:hAnsi="Arial"/>
        <w:color w:val="c3d69b" w:themeColor="accent3" w:themeTint="99"/>
        <w:sz w:val="22"/>
        <w14:textFill>
          <w14:solidFill>
            <w14:schemeClr w14:val="accent3">
              <w14:lumMod w14:val="60000"/>
              <w14:lumOff w14:val="40000"/>
            </w14:schemeClr>
          </w14:solidFill>
        </w14:textFill>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3d69b" w:themeColor="accent3" w:themeTint="99"/>
        <w:sz w:val="22"/>
        <w14:textFill>
          <w14:solidFill>
            <w14:schemeClr w14:val="accent3">
              <w14:lumMod w14:val="60000"/>
              <w14:lumOff w14:val="40000"/>
            </w14:schemeClr>
          </w14:solidFill>
        </w14:textFill>
      </w:rPr>
      <w:pPr>
        <w:pBdr/>
        <w:spacing/>
        <w:ind/>
        <w:jc w:val="right"/>
      </w:pPr>
      <w:tblPr>
        <w:tblBorders/>
      </w:tblPr>
      <w:tcPr>
        <w:shd w:val="clear" w:color="ffffff" w:fill="auto"/>
        <w:tcBorders>
          <w:top w:val="none" w:color="000000" w:sz="4" w:space="0"/>
          <w:left w:val="none" w:color="000000" w:sz="4" w:space="0"/>
          <w:bottom w:val="none" w:color="000000" w:sz="4" w:space="0"/>
          <w:right w:val="single" w:color="c3d69c" w:themeColor="accent3" w:themeTint="98" w:sz="4" w:space="0"/>
        </w:tcBorders>
      </w:tcPr>
    </w:tblStylePr>
    <w:tblStylePr w:type="firstRow">
      <w:rPr>
        <w:rFonts w:ascii="Arial" w:hAnsi="Arial"/>
        <w:i/>
        <w:color w:val="c3d69b" w:themeColor="accent3" w:themeTint="99"/>
        <w:sz w:val="22"/>
        <w14:textFill>
          <w14:solidFill>
            <w14:schemeClr w14:val="accent3">
              <w14:lumMod w14:val="60000"/>
              <w14:lumOff w14:val="40000"/>
            </w14:schemeClr>
          </w14:solidFill>
        </w14:textFill>
      </w:rPr>
      <w:pPr>
        <w:pBdr/>
        <w:spacing/>
        <w:ind/>
      </w:pPr>
      <w:tblPr>
        <w:tblBorders/>
      </w:tblPr>
      <w:tcPr>
        <w:shd w:val="clear" w:color="ffffff" w:themeColor="light1" w:fill="ffffff" w:themeFill="light1"/>
        <w:tcBorders>
          <w:top w:val="none" w:color="000000" w:sz="4" w:space="0"/>
          <w:left w:val="none" w:color="000000" w:sz="4" w:space="0"/>
          <w:bottom w:val="single" w:color="c3d69c" w:themeColor="accent3" w:themeTint="98" w:sz="4" w:space="0"/>
          <w:right w:val="none" w:color="000000" w:sz="4" w:space="0"/>
        </w:tcBorders>
      </w:tcPr>
    </w:tblStylePr>
    <w:tblStylePr w:type="lastCol">
      <w:rPr>
        <w:rFonts w:ascii="Arial" w:hAnsi="Arial"/>
        <w:i/>
        <w:color w:val="c3d69b" w:themeColor="accent3" w:themeTint="99"/>
        <w:sz w:val="22"/>
        <w14:textFill>
          <w14:solidFill>
            <w14:schemeClr w14:val="accent3">
              <w14:lumMod w14:val="60000"/>
              <w14:lumOff w14:val="40000"/>
            </w14:schemeClr>
          </w14:solidFill>
        </w14:textFill>
      </w:rPr>
      <w:pPr>
        <w:pBdr/>
        <w:spacing/>
        <w:ind/>
      </w:pPr>
      <w:tblPr>
        <w:tblBorders/>
      </w:tblPr>
      <w:tcPr>
        <w:shd w:val="clear" w:color="ffffff" w:fill="auto"/>
        <w:tcBorders>
          <w:top w:val="none" w:color="000000" w:sz="4" w:space="0"/>
          <w:left w:val="single" w:color="c3d69c" w:themeColor="accent3" w:themeTint="98" w:sz="4" w:space="0"/>
          <w:bottom w:val="none" w:color="000000" w:sz="4" w:space="0"/>
          <w:right w:val="none" w:color="000000" w:sz="4" w:space="0"/>
        </w:tcBorders>
      </w:tcPr>
    </w:tblStylePr>
    <w:tblStylePr w:type="lastRow">
      <w:rPr>
        <w:rFonts w:ascii="Arial" w:hAnsi="Arial"/>
        <w:i/>
        <w:color w:val="c3d69b" w:themeColor="accent3" w:themeTint="99"/>
        <w:sz w:val="22"/>
        <w14:textFill>
          <w14:solidFill>
            <w14:schemeClr w14:val="accent3">
              <w14:lumMod w14:val="60000"/>
              <w14:lumOff w14:val="40000"/>
            </w14:schemeClr>
          </w14:solidFill>
        </w14:textFill>
      </w:rPr>
      <w:pPr>
        <w:pBdr/>
        <w:spacing/>
        <w:ind/>
      </w:pPr>
      <w:tblPr>
        <w:tblBorders/>
      </w:tblPr>
      <w:tcPr>
        <w:shd w:val="clear" w:color="ffffff" w:themeColor="light1" w:fill="ffffff" w:themeFill="light1"/>
        <w:tcBorders>
          <w:top w:val="single" w:color="c3d69c"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customStyle="1">
    <w:name w:val="List Table 7 Colorful - Accent 41"/>
    <w:basedOn w:val="726"/>
    <w:uiPriority w:val="99"/>
    <w:qFormat/>
    <w:pPr>
      <w:pBdr/>
      <w:spacing/>
      <w:ind/>
    </w:pPr>
    <w:tblPr>
      <w:tblBorders>
        <w:right w:val="single" w:color="b2a1c6" w:themeColor="accent4" w:themeTint="9A" w:sz="4" w:space="0"/>
      </w:tblBorders>
    </w:tblPr>
    <w:tcPr>
      <w:tcBorders/>
    </w:tcPr>
    <w:tblStylePr w:type="band1Horz">
      <w:rPr>
        <w:rFonts w:ascii="Arial" w:hAnsi="Arial"/>
        <w:color w:val="b3a2c7" w:themeColor="accent4" w:themeTint="99"/>
        <w:sz w:val="22"/>
        <w14:textFill>
          <w14:solidFill>
            <w14:schemeClr w14:val="accent4">
              <w14:lumMod w14:val="60000"/>
              <w14:lumOff w14:val="40000"/>
            </w14:schemeClr>
          </w14:solidFill>
        </w14:textFill>
      </w:rPr>
      <w:pPr>
        <w:pBdr/>
        <w:spacing/>
        <w:ind/>
      </w:pPr>
      <w:tblPr>
        <w:tblBorders/>
      </w:tblPr>
      <w:tcPr>
        <w:shd w:val="clear" w:color="dfd8e7" w:themeColor="accent4" w:themeTint="40" w:fill="dfd8e7" w:themeFill="accent4" w:themeFillTint="40"/>
        <w:tcBorders/>
      </w:tcPr>
    </w:tblStylePr>
    <w:tblStylePr w:type="band1Vert">
      <w:pPr>
        <w:pBdr/>
        <w:spacing/>
        <w:ind/>
      </w:pPr>
      <w:tblPr>
        <w:tblBorders/>
      </w:tblPr>
      <w:tcPr>
        <w:shd w:val="clear" w:color="dfd8e7" w:themeColor="accent4" w:themeTint="40" w:fill="dfd8e7" w:themeFill="accent4" w:themeFillTint="40"/>
        <w:tcBorders/>
      </w:tcPr>
    </w:tblStylePr>
    <w:tblStylePr w:type="band2Horz">
      <w:rPr>
        <w:rFonts w:ascii="Arial" w:hAnsi="Arial"/>
        <w:color w:val="b3a2c7" w:themeColor="accent4" w:themeTint="99"/>
        <w:sz w:val="22"/>
        <w14:textFill>
          <w14:solidFill>
            <w14:schemeClr w14:val="accent4">
              <w14:lumMod w14:val="60000"/>
              <w14:lumOff w14:val="40000"/>
            </w14:schemeClr>
          </w14:solidFill>
        </w14:textFill>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3a2c7" w:themeColor="accent4" w:themeTint="99"/>
        <w:sz w:val="22"/>
        <w14:textFill>
          <w14:solidFill>
            <w14:schemeClr w14:val="accent4">
              <w14:lumMod w14:val="60000"/>
              <w14:lumOff w14:val="40000"/>
            </w14:schemeClr>
          </w14:solidFill>
        </w14:textFill>
      </w:rPr>
      <w:pPr>
        <w:pBdr/>
        <w:spacing/>
        <w:ind/>
        <w:jc w:val="right"/>
      </w:pPr>
      <w:tblPr>
        <w:tblBorders/>
      </w:tblPr>
      <w:tcPr>
        <w:shd w:val="clear" w:color="ffffff" w:fill="auto"/>
        <w:tcBorders>
          <w:top w:val="none" w:color="000000" w:sz="4" w:space="0"/>
          <w:left w:val="none" w:color="000000" w:sz="4" w:space="0"/>
          <w:bottom w:val="none" w:color="000000" w:sz="4" w:space="0"/>
          <w:right w:val="single" w:color="b2a1c6" w:themeColor="accent4" w:themeTint="9A" w:sz="4" w:space="0"/>
        </w:tcBorders>
      </w:tcPr>
    </w:tblStylePr>
    <w:tblStylePr w:type="firstRow">
      <w:rPr>
        <w:rFonts w:ascii="Arial" w:hAnsi="Arial"/>
        <w:i/>
        <w:color w:val="b3a2c7" w:themeColor="accent4" w:themeTint="99"/>
        <w:sz w:val="22"/>
        <w14:textFill>
          <w14:solidFill>
            <w14:schemeClr w14:val="accent4">
              <w14:lumMod w14:val="60000"/>
              <w14:lumOff w14:val="40000"/>
            </w14:schemeClr>
          </w14:solidFill>
        </w14:textFill>
      </w:rPr>
      <w:pPr>
        <w:pBdr/>
        <w:spacing/>
        <w:ind/>
      </w:pPr>
      <w:tblPr>
        <w:tblBorders/>
      </w:tblPr>
      <w:tcPr>
        <w:shd w:val="clear" w:color="ffffff" w:themeColor="light1" w:fill="ffffff" w:themeFill="light1"/>
        <w:tcBorders>
          <w:top w:val="none" w:color="000000" w:sz="4" w:space="0"/>
          <w:left w:val="none" w:color="000000" w:sz="4" w:space="0"/>
          <w:bottom w:val="single" w:color="b2a1c6" w:themeColor="accent4" w:themeTint="9A" w:sz="4" w:space="0"/>
          <w:right w:val="none" w:color="000000" w:sz="4" w:space="0"/>
        </w:tcBorders>
      </w:tcPr>
    </w:tblStylePr>
    <w:tblStylePr w:type="lastCol">
      <w:rPr>
        <w:rFonts w:ascii="Arial" w:hAnsi="Arial"/>
        <w:i/>
        <w:color w:val="b3a2c7" w:themeColor="accent4" w:themeTint="99"/>
        <w:sz w:val="22"/>
        <w14:textFill>
          <w14:solidFill>
            <w14:schemeClr w14:val="accent4">
              <w14:lumMod w14:val="60000"/>
              <w14:lumOff w14:val="40000"/>
            </w14:schemeClr>
          </w14:solidFill>
        </w14:textFill>
      </w:rPr>
      <w:pPr>
        <w:pBdr/>
        <w:spacing/>
        <w:ind/>
      </w:pPr>
      <w:tblPr>
        <w:tblBorders/>
      </w:tblPr>
      <w:tcPr>
        <w:shd w:val="clear" w:color="ffffff" w:fill="auto"/>
        <w:tcBorders>
          <w:top w:val="none" w:color="000000" w:sz="4" w:space="0"/>
          <w:left w:val="single" w:color="b2a1c6" w:themeColor="accent4" w:themeTint="9A" w:sz="4" w:space="0"/>
          <w:bottom w:val="none" w:color="000000" w:sz="4" w:space="0"/>
          <w:right w:val="none" w:color="000000" w:sz="4" w:space="0"/>
        </w:tcBorders>
      </w:tcPr>
    </w:tblStylePr>
    <w:tblStylePr w:type="lastRow">
      <w:rPr>
        <w:rFonts w:ascii="Arial" w:hAnsi="Arial"/>
        <w:i/>
        <w:color w:val="b3a2c7" w:themeColor="accent4" w:themeTint="99"/>
        <w:sz w:val="22"/>
        <w14:textFill>
          <w14:solidFill>
            <w14:schemeClr w14:val="accent4">
              <w14:lumMod w14:val="60000"/>
              <w14:lumOff w14:val="40000"/>
            </w14:schemeClr>
          </w14:solidFill>
        </w14:textFill>
      </w:rPr>
      <w:pPr>
        <w:pBdr/>
        <w:spacing/>
        <w:ind/>
      </w:pPr>
      <w:tblPr>
        <w:tblBorders/>
      </w:tblPr>
      <w:tcPr>
        <w:shd w:val="clear" w:color="ffffff" w:themeColor="light1" w:fill="ffffff" w:themeFill="light1"/>
        <w:tcBorders>
          <w:top w:val="single" w:color="b2a1c6"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customStyle="1">
    <w:name w:val="List Table 7 Colorful - Accent 51"/>
    <w:basedOn w:val="726"/>
    <w:uiPriority w:val="99"/>
    <w:qFormat/>
    <w:pPr>
      <w:pBdr/>
      <w:spacing/>
      <w:ind/>
    </w:pPr>
    <w:tblPr>
      <w:tblBorders>
        <w:right w:val="single" w:color="92ccdc" w:themeColor="accent5" w:themeTint="9A" w:sz="4" w:space="0"/>
      </w:tblBorders>
    </w:tblPr>
    <w:tcPr>
      <w:tcBorders/>
    </w:tcPr>
    <w:tblStylePr w:type="band1Horz">
      <w:rPr>
        <w:rFonts w:ascii="Arial" w:hAnsi="Arial"/>
        <w:color w:val="93cddd" w:themeColor="accent5" w:themeTint="99"/>
        <w:sz w:val="22"/>
        <w14:textFill>
          <w14:solidFill>
            <w14:schemeClr w14:val="accent5">
              <w14:lumMod w14:val="60000"/>
              <w14:lumOff w14:val="40000"/>
            </w14:schemeClr>
          </w14:solidFill>
        </w14:textFill>
      </w:rPr>
      <w:pPr>
        <w:pBdr/>
        <w:spacing/>
        <w:ind/>
      </w:pPr>
      <w:tblPr>
        <w:tblBorders/>
      </w:tblPr>
      <w:tcPr>
        <w:shd w:val="clear" w:color="d1eaf0" w:themeColor="accent5" w:themeTint="40" w:fill="d1eaf0" w:themeFill="accent5" w:themeFillTint="40"/>
        <w:tcBorders/>
      </w:tcPr>
    </w:tblStylePr>
    <w:tblStylePr w:type="band1Vert">
      <w:pPr>
        <w:pBdr/>
        <w:spacing/>
        <w:ind/>
      </w:pPr>
      <w:tblPr>
        <w:tblBorders/>
      </w:tblPr>
      <w:tcPr>
        <w:shd w:val="clear" w:color="d1eaf0" w:themeColor="accent5" w:themeTint="40" w:fill="d1eaf0" w:themeFill="accent5" w:themeFillTint="40"/>
        <w:tcBorders/>
      </w:tcPr>
    </w:tblStylePr>
    <w:tblStylePr w:type="band2Horz">
      <w:rPr>
        <w:rFonts w:ascii="Arial" w:hAnsi="Arial"/>
        <w:color w:val="93cddd" w:themeColor="accent5" w:themeTint="99"/>
        <w:sz w:val="22"/>
        <w14:textFill>
          <w14:solidFill>
            <w14:schemeClr w14:val="accent5">
              <w14:lumMod w14:val="60000"/>
              <w14:lumOff w14:val="40000"/>
            </w14:schemeClr>
          </w14:solidFill>
        </w14:textFill>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3cddd" w:themeColor="accent5" w:themeTint="99"/>
        <w:sz w:val="22"/>
        <w14:textFill>
          <w14:solidFill>
            <w14:schemeClr w14:val="accent5">
              <w14:lumMod w14:val="60000"/>
              <w14:lumOff w14:val="40000"/>
            </w14:schemeClr>
          </w14:solidFill>
        </w14:textFill>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2ccdc" w:themeColor="accent5" w:themeTint="9A" w:sz="4" w:space="0"/>
        </w:tcBorders>
      </w:tcPr>
    </w:tblStylePr>
    <w:tblStylePr w:type="firstRow">
      <w:rPr>
        <w:rFonts w:ascii="Arial" w:hAnsi="Arial"/>
        <w:i/>
        <w:color w:val="93cddd" w:themeColor="accent5" w:themeTint="99"/>
        <w:sz w:val="22"/>
        <w14:textFill>
          <w14:solidFill>
            <w14:schemeClr w14:val="accent5">
              <w14:lumMod w14:val="60000"/>
              <w14:lumOff w14:val="40000"/>
            </w14:schemeClr>
          </w14:solidFill>
        </w14:textFill>
      </w:rPr>
      <w:pPr>
        <w:pBdr/>
        <w:spacing/>
        <w:ind/>
      </w:pPr>
      <w:tblPr>
        <w:tblBorders/>
      </w:tblPr>
      <w:tcPr>
        <w:shd w:val="clear" w:color="ffffff" w:themeColor="light1" w:fill="ffffff" w:themeFill="light1"/>
        <w:tcBorders>
          <w:top w:val="none" w:color="000000" w:sz="4" w:space="0"/>
          <w:left w:val="none" w:color="000000" w:sz="4" w:space="0"/>
          <w:bottom w:val="single" w:color="92ccdc" w:themeColor="accent5" w:themeTint="9A" w:sz="4" w:space="0"/>
          <w:right w:val="none" w:color="000000" w:sz="4" w:space="0"/>
        </w:tcBorders>
      </w:tcPr>
    </w:tblStylePr>
    <w:tblStylePr w:type="lastCol">
      <w:rPr>
        <w:rFonts w:ascii="Arial" w:hAnsi="Arial"/>
        <w:i/>
        <w:color w:val="93cddd" w:themeColor="accent5" w:themeTint="99"/>
        <w:sz w:val="22"/>
        <w14:textFill>
          <w14:solidFill>
            <w14:schemeClr w14:val="accent5">
              <w14:lumMod w14:val="60000"/>
              <w14:lumOff w14:val="40000"/>
            </w14:schemeClr>
          </w14:solidFill>
        </w14:textFill>
      </w:rPr>
      <w:pPr>
        <w:pBdr/>
        <w:spacing/>
        <w:ind/>
      </w:pPr>
      <w:tblPr>
        <w:tblBorders/>
      </w:tblPr>
      <w:tcPr>
        <w:shd w:val="clear" w:color="ffffff" w:fill="auto"/>
        <w:tcBorders>
          <w:top w:val="none" w:color="000000" w:sz="4" w:space="0"/>
          <w:left w:val="single" w:color="92ccdc" w:themeColor="accent5" w:themeTint="9A" w:sz="4" w:space="0"/>
          <w:bottom w:val="none" w:color="000000" w:sz="4" w:space="0"/>
          <w:right w:val="none" w:color="000000" w:sz="4" w:space="0"/>
        </w:tcBorders>
      </w:tcPr>
    </w:tblStylePr>
    <w:tblStylePr w:type="lastRow">
      <w:rPr>
        <w:rFonts w:ascii="Arial" w:hAnsi="Arial"/>
        <w:i/>
        <w:color w:val="93cddd" w:themeColor="accent5" w:themeTint="99"/>
        <w:sz w:val="22"/>
        <w14:textFill>
          <w14:solidFill>
            <w14:schemeClr w14:val="accent5">
              <w14:lumMod w14:val="60000"/>
              <w14:lumOff w14:val="40000"/>
            </w14:schemeClr>
          </w14:solidFill>
        </w14:textFill>
      </w:rPr>
      <w:pPr>
        <w:pBdr/>
        <w:spacing/>
        <w:ind/>
      </w:pPr>
      <w:tblPr>
        <w:tblBorders/>
      </w:tblPr>
      <w:tcPr>
        <w:shd w:val="clear" w:color="ffffff" w:themeColor="light1" w:fill="ffffff" w:themeFill="light1"/>
        <w:tcBorders>
          <w:top w:val="single" w:color="92ccdc"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customStyle="1">
    <w:name w:val="List Table 7 Colorful - Accent 61"/>
    <w:basedOn w:val="726"/>
    <w:uiPriority w:val="99"/>
    <w:qFormat/>
    <w:pPr>
      <w:pBdr/>
      <w:spacing/>
      <w:ind/>
    </w:pPr>
    <w:tblPr>
      <w:tblBorders>
        <w:right w:val="single" w:color="fac090" w:themeColor="accent6" w:themeTint="98" w:sz="4" w:space="0"/>
      </w:tblBorders>
    </w:tblPr>
    <w:tcPr>
      <w:tcBorders/>
    </w:tcPr>
    <w:tblStylePr w:type="band1Horz">
      <w:rPr>
        <w:rFonts w:ascii="Arial" w:hAnsi="Arial"/>
        <w:color w:val="fac090" w:themeColor="accent6" w:themeTint="99"/>
        <w:sz w:val="22"/>
        <w14:textFill>
          <w14:solidFill>
            <w14:schemeClr w14:val="accent6">
              <w14:lumMod w14:val="60000"/>
              <w14:lumOff w14:val="40000"/>
            </w14:schemeClr>
          </w14:solidFill>
        </w14:textFill>
      </w:rPr>
      <w:pPr>
        <w:pBdr/>
        <w:spacing/>
        <w:ind/>
      </w:pPr>
      <w:tblPr>
        <w:tblBorders/>
      </w:tblPr>
      <w:tcPr>
        <w:shd w:val="clear" w:color="fce4d0" w:themeColor="accent6" w:themeTint="40" w:fill="fce4d0" w:themeFill="accent6" w:themeFillTint="40"/>
        <w:tcBorders/>
      </w:tcPr>
    </w:tblStylePr>
    <w:tblStylePr w:type="band1Vert">
      <w:pPr>
        <w:pBdr/>
        <w:spacing/>
        <w:ind/>
      </w:pPr>
      <w:tblPr>
        <w:tblBorders/>
      </w:tblPr>
      <w:tcPr>
        <w:shd w:val="clear" w:color="fce4d0" w:themeColor="accent6" w:themeTint="40" w:fill="fce4d0" w:themeFill="accent6" w:themeFillTint="40"/>
        <w:tcBorders/>
      </w:tcPr>
    </w:tblStylePr>
    <w:tblStylePr w:type="band2Horz">
      <w:rPr>
        <w:rFonts w:ascii="Arial" w:hAnsi="Arial"/>
        <w:color w:val="fac090" w:themeColor="accent6" w:themeTint="99"/>
        <w:sz w:val="22"/>
        <w14:textFill>
          <w14:solidFill>
            <w14:schemeClr w14:val="accent6">
              <w14:lumMod w14:val="60000"/>
              <w14:lumOff w14:val="40000"/>
            </w14:schemeClr>
          </w14:solidFill>
        </w14:textFill>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ac090" w:themeColor="accent6" w:themeTint="99"/>
        <w:sz w:val="22"/>
        <w14:textFill>
          <w14:solidFill>
            <w14:schemeClr w14:val="accent6">
              <w14:lumMod w14:val="60000"/>
              <w14:lumOff w14:val="40000"/>
            </w14:schemeClr>
          </w14:solidFill>
        </w14:textFill>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ac090" w:themeColor="accent6" w:themeTint="98" w:sz="4" w:space="0"/>
        </w:tcBorders>
      </w:tcPr>
    </w:tblStylePr>
    <w:tblStylePr w:type="firstRow">
      <w:rPr>
        <w:rFonts w:ascii="Arial" w:hAnsi="Arial"/>
        <w:i/>
        <w:color w:val="fac090" w:themeColor="accent6" w:themeTint="99"/>
        <w:sz w:val="22"/>
        <w14:textFill>
          <w14:solidFill>
            <w14:schemeClr w14:val="accent6">
              <w14:lumMod w14:val="60000"/>
              <w14:lumOff w14:val="40000"/>
            </w14:schemeClr>
          </w14:solidFill>
        </w14:textFill>
      </w:rPr>
      <w:pPr>
        <w:pBdr/>
        <w:spacing/>
        <w:ind/>
      </w:pPr>
      <w:tblPr>
        <w:tblBorders/>
      </w:tblPr>
      <w:tcPr>
        <w:shd w:val="clear" w:color="ffffff" w:themeColor="light1" w:fill="ffffff" w:themeFill="light1"/>
        <w:tcBorders>
          <w:top w:val="none" w:color="000000" w:sz="4" w:space="0"/>
          <w:left w:val="none" w:color="000000" w:sz="4" w:space="0"/>
          <w:bottom w:val="single" w:color="fac090" w:themeColor="accent6" w:themeTint="98" w:sz="4" w:space="0"/>
          <w:right w:val="none" w:color="000000" w:sz="4" w:space="0"/>
        </w:tcBorders>
      </w:tcPr>
    </w:tblStylePr>
    <w:tblStylePr w:type="lastCol">
      <w:rPr>
        <w:rFonts w:ascii="Arial" w:hAnsi="Arial"/>
        <w:i/>
        <w:color w:val="fac090" w:themeColor="accent6" w:themeTint="99"/>
        <w:sz w:val="22"/>
        <w14:textFill>
          <w14:solidFill>
            <w14:schemeClr w14:val="accent6">
              <w14:lumMod w14:val="60000"/>
              <w14:lumOff w14:val="40000"/>
            </w14:schemeClr>
          </w14:solidFill>
        </w14:textFill>
      </w:rPr>
      <w:pPr>
        <w:pBdr/>
        <w:spacing/>
        <w:ind/>
      </w:pPr>
      <w:tblPr>
        <w:tblBorders/>
      </w:tblPr>
      <w:tcPr>
        <w:shd w:val="clear" w:color="ffffff" w:fill="auto"/>
        <w:tcBorders>
          <w:top w:val="none" w:color="000000" w:sz="4" w:space="0"/>
          <w:left w:val="single" w:color="fac090" w:themeColor="accent6" w:themeTint="98" w:sz="4" w:space="0"/>
          <w:bottom w:val="none" w:color="000000" w:sz="4" w:space="0"/>
          <w:right w:val="none" w:color="000000" w:sz="4" w:space="0"/>
        </w:tcBorders>
      </w:tcPr>
    </w:tblStylePr>
    <w:tblStylePr w:type="lastRow">
      <w:rPr>
        <w:rFonts w:ascii="Arial" w:hAnsi="Arial"/>
        <w:i/>
        <w:color w:val="fac090" w:themeColor="accent6" w:themeTint="99"/>
        <w:sz w:val="22"/>
        <w14:textFill>
          <w14:solidFill>
            <w14:schemeClr w14:val="accent6">
              <w14:lumMod w14:val="60000"/>
              <w14:lumOff w14:val="40000"/>
            </w14:schemeClr>
          </w14:solidFill>
        </w14:textFill>
      </w:rPr>
      <w:pPr>
        <w:pBdr/>
        <w:spacing/>
        <w:ind/>
      </w:pPr>
      <w:tblPr>
        <w:tblBorders/>
      </w:tblPr>
      <w:tcPr>
        <w:shd w:val="clear" w:color="ffffff" w:themeColor="light1" w:fill="ffffff" w:themeFill="light1"/>
        <w:tcBorders>
          <w:top w:val="single" w:color="fac09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customStyle="1">
    <w:name w:val="Lined - Accent"/>
    <w:basedOn w:val="726"/>
    <w:uiPriority w:val="99"/>
    <w:qFormat/>
    <w:pPr>
      <w:pBdr/>
      <w:spacing/>
      <w:ind/>
    </w:pPr>
    <w:rPr>
      <w:color w:val="404040"/>
    </w:rPr>
    <w:tblPr>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1f1f1" w:themeColor="text1" w:themeTint="0D" w:fill="f1f1f1" w:themeFill="text1" w:themeFillTint="0D"/>
        <w:tcBorders/>
      </w:tcPr>
    </w:tblStylePr>
    <w:tblStylePr w:type="band2Vert">
      <w:rPr>
        <w:rFonts w:ascii="Arial" w:hAnsi="Arial"/>
        <w:color w:val="404040"/>
        <w:sz w:val="22"/>
      </w:rPr>
      <w:pPr>
        <w:pBdr/>
        <w:spacing/>
        <w:ind/>
      </w:pPr>
      <w:tblPr>
        <w:tblBorders/>
      </w:tblPr>
      <w:tcPr>
        <w:shd w:val="clear" w:color="f1f1f1" w:themeColor="text1" w:themeTint="0D" w:fill="f1f1f1" w:themeFill="text1" w:themeFillTint="0D"/>
        <w:tcBorders/>
      </w:tcPr>
    </w:tblStylePr>
    <w:tblStylePr w:type="firstCol">
      <w:rPr>
        <w:rFonts w:ascii="Arial" w:hAnsi="Arial"/>
        <w:color w:val="f2f2f2"/>
        <w:sz w:val="22"/>
      </w:rPr>
      <w:pPr>
        <w:pBdr/>
        <w:spacing/>
        <w:ind/>
      </w:pPr>
      <w:tblPr>
        <w:tblBorders/>
      </w:tblPr>
      <w:tcPr>
        <w:shd w:val="clear" w:color="7e7e7e" w:themeColor="text1" w:themeTint="80" w:fill="7e7e7e" w:themeFill="text1" w:themeFillTint="80"/>
        <w:tcBorders/>
      </w:tcPr>
    </w:tblStylePr>
    <w:tblStylePr w:type="firstRow">
      <w:rPr>
        <w:rFonts w:ascii="Arial" w:hAnsi="Arial"/>
        <w:color w:val="f2f2f2"/>
        <w:sz w:val="22"/>
      </w:rPr>
      <w:pPr>
        <w:pBdr/>
        <w:spacing/>
        <w:ind/>
      </w:pPr>
      <w:tblPr>
        <w:tblBorders/>
      </w:tblPr>
      <w:tcPr>
        <w:shd w:val="clear" w:color="7e7e7e" w:themeColor="text1" w:themeTint="80" w:fill="7e7e7e" w:themeFill="text1" w:themeFillTint="80"/>
        <w:tcBorders/>
      </w:tcPr>
    </w:tblStylePr>
    <w:tblStylePr w:type="lastCol">
      <w:rPr>
        <w:rFonts w:ascii="Arial" w:hAnsi="Arial"/>
        <w:color w:val="f2f2f2"/>
        <w:sz w:val="22"/>
      </w:rPr>
      <w:pPr>
        <w:pBdr/>
        <w:spacing/>
        <w:ind/>
      </w:pPr>
      <w:tblPr>
        <w:tblBorders/>
      </w:tblPr>
      <w:tcPr>
        <w:shd w:val="clear" w:color="7e7e7e" w:themeColor="text1" w:themeTint="80" w:fill="7e7e7e" w:themeFill="text1" w:themeFillTint="80"/>
        <w:tcBorders/>
      </w:tcPr>
    </w:tblStylePr>
    <w:tblStylePr w:type="lastRow">
      <w:rPr>
        <w:rFonts w:ascii="Arial" w:hAnsi="Arial"/>
        <w:color w:val="f2f2f2"/>
        <w:sz w:val="22"/>
      </w:rPr>
      <w:pPr>
        <w:pBdr/>
        <w:spacing/>
        <w:ind/>
      </w:pPr>
      <w:tblPr>
        <w:tblBorders/>
      </w:tblPr>
      <w:tcPr>
        <w:shd w:val="clear" w:color="7e7e7e" w:themeColor="text1" w:themeTint="80" w:fill="7e7e7e"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customStyle="1">
    <w:name w:val="Lined - Accent 1"/>
    <w:basedOn w:val="726"/>
    <w:uiPriority w:val="99"/>
    <w:qFormat/>
    <w:pPr>
      <w:pBdr/>
      <w:spacing/>
      <w:ind/>
    </w:pPr>
    <w:rPr>
      <w:color w:val="404040"/>
    </w:rPr>
    <w:tblPr>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bc2"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5d8bc2"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5d8bc2"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5d8bc2"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customStyle="1">
    <w:name w:val="Lined - Accent 2"/>
    <w:basedOn w:val="726"/>
    <w:uiPriority w:val="99"/>
    <w:qFormat/>
    <w:pPr>
      <w:pBdr/>
      <w:spacing/>
      <w:ind/>
    </w:pPr>
    <w:rPr>
      <w:color w:val="404040"/>
    </w:rPr>
    <w:tblPr>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795" w:themeColor="accent2" w:themeTint="97" w:fill="d99795" w:themeFill="accent2" w:themeFillTint="97"/>
        <w:tcBorders/>
      </w:tcPr>
    </w:tblStylePr>
    <w:tblStylePr w:type="firstRow">
      <w:rPr>
        <w:rFonts w:ascii="Arial" w:hAnsi="Arial"/>
        <w:color w:val="f2f2f2"/>
        <w:sz w:val="22"/>
      </w:rPr>
      <w:pPr>
        <w:pBdr/>
        <w:spacing/>
        <w:ind/>
      </w:pPr>
      <w:tblPr>
        <w:tblBorders/>
      </w:tblPr>
      <w:tcPr>
        <w:shd w:val="clear" w:color="d99795" w:themeColor="accent2" w:themeTint="97" w:fill="d99795" w:themeFill="accent2" w:themeFillTint="97"/>
        <w:tcBorders/>
      </w:tcPr>
    </w:tblStylePr>
    <w:tblStylePr w:type="lastCol">
      <w:rPr>
        <w:rFonts w:ascii="Arial" w:hAnsi="Arial"/>
        <w:color w:val="f2f2f2"/>
        <w:sz w:val="22"/>
      </w:rPr>
      <w:pPr>
        <w:pBdr/>
        <w:spacing/>
        <w:ind/>
      </w:pPr>
      <w:tblPr>
        <w:tblBorders/>
      </w:tblPr>
      <w:tcPr>
        <w:shd w:val="clear" w:color="d99795" w:themeColor="accent2" w:themeTint="97" w:fill="d99795" w:themeFill="accent2" w:themeFillTint="97"/>
        <w:tcBorders/>
      </w:tcPr>
    </w:tblStylePr>
    <w:tblStylePr w:type="lastRow">
      <w:rPr>
        <w:rFonts w:ascii="Arial" w:hAnsi="Arial"/>
        <w:color w:val="f2f2f2"/>
        <w:sz w:val="22"/>
      </w:rPr>
      <w:pPr>
        <w:pBdr/>
        <w:spacing/>
        <w:ind/>
      </w:pPr>
      <w:tblPr>
        <w:tblBorders/>
      </w:tblPr>
      <w:tcPr>
        <w:shd w:val="clear" w:color="d99795" w:themeColor="accent2" w:themeTint="97" w:fill="d997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customStyle="1">
    <w:name w:val="Lined - Accent 3"/>
    <w:basedOn w:val="726"/>
    <w:uiPriority w:val="99"/>
    <w:qFormat/>
    <w:pPr>
      <w:pBdr/>
      <w:spacing/>
      <w:ind/>
    </w:pPr>
    <w:rPr>
      <w:color w:val="404040"/>
    </w:rPr>
    <w:tblPr>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d" w:themeColor="accent3" w:themeTint="34" w:fill="eaf1dd" w:themeFill="accent3" w:themeFillTint="34"/>
        <w:tcBorders/>
      </w:tcPr>
    </w:tblStylePr>
    <w:tblStylePr w:type="band2Vert">
      <w:rPr>
        <w:rFonts w:ascii="Arial" w:hAnsi="Arial"/>
        <w:color w:val="404040"/>
        <w:sz w:val="22"/>
      </w:rPr>
      <w:pPr>
        <w:pBdr/>
        <w:spacing/>
        <w:ind/>
      </w:pPr>
      <w:tblPr>
        <w:tblBorders/>
      </w:tblPr>
      <w:tcPr>
        <w:shd w:val="clear" w:color="eaf1dd" w:themeColor="accent3" w:themeTint="34" w:fill="eaf1dd" w:themeFill="accent3" w:themeFillTint="34"/>
        <w:tcBorders/>
      </w:tcPr>
    </w:tblStylePr>
    <w:tblStylePr w:type="firstCol">
      <w:rPr>
        <w:rFonts w:ascii="Arial" w:hAnsi="Arial"/>
        <w:color w:val="f2f2f2"/>
        <w:sz w:val="22"/>
      </w:rPr>
      <w:pPr>
        <w:pBdr/>
        <w:spacing/>
        <w:ind/>
      </w:pPr>
      <w:tblPr>
        <w:tblBorders/>
      </w:tblPr>
      <w:tcPr>
        <w:shd w:val="clear" w:color="9bbb59" w:themeColor="accent3" w:themeTint="FE" w:fill="9bbb59" w:themeFill="accent3" w:themeFillTint="FE"/>
        <w:tcBorders/>
      </w:tcPr>
    </w:tblStylePr>
    <w:tblStylePr w:type="firstRow">
      <w:rPr>
        <w:rFonts w:ascii="Arial" w:hAnsi="Arial"/>
        <w:color w:val="f2f2f2"/>
        <w:sz w:val="22"/>
      </w:rPr>
      <w:pPr>
        <w:pBdr/>
        <w:spacing/>
        <w:ind/>
      </w:pPr>
      <w:tblPr>
        <w:tblBorders/>
      </w:tblPr>
      <w:tcPr>
        <w:shd w:val="clear" w:color="9bbb59" w:themeColor="accent3" w:themeTint="FE" w:fill="9bbb59" w:themeFill="accent3" w:themeFillTint="FE"/>
        <w:tcBorders/>
      </w:tcPr>
    </w:tblStylePr>
    <w:tblStylePr w:type="lastCol">
      <w:rPr>
        <w:rFonts w:ascii="Arial" w:hAnsi="Arial"/>
        <w:color w:val="f2f2f2"/>
        <w:sz w:val="22"/>
      </w:rPr>
      <w:pPr>
        <w:pBdr/>
        <w:spacing/>
        <w:ind/>
      </w:pPr>
      <w:tblPr>
        <w:tblBorders/>
      </w:tblPr>
      <w:tcPr>
        <w:shd w:val="clear" w:color="9bbb59" w:themeColor="accent3" w:themeTint="FE" w:fill="9bbb59" w:themeFill="accent3" w:themeFillTint="FE"/>
        <w:tcBorders/>
      </w:tcPr>
    </w:tblStylePr>
    <w:tblStylePr w:type="lastRow">
      <w:rPr>
        <w:rFonts w:ascii="Arial" w:hAnsi="Arial"/>
        <w:color w:val="f2f2f2"/>
        <w:sz w:val="22"/>
      </w:rPr>
      <w:pPr>
        <w:pBdr/>
        <w:spacing/>
        <w:ind/>
      </w:pPr>
      <w:tblPr>
        <w:tblBorders/>
      </w:tblPr>
      <w:tcPr>
        <w:shd w:val="clear" w:color="9bbb59" w:themeColor="accent3" w:themeTint="FE" w:fill="9b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customStyle="1">
    <w:name w:val="Lined - Accent 4"/>
    <w:basedOn w:val="726"/>
    <w:uiPriority w:val="99"/>
    <w:qFormat/>
    <w:pPr>
      <w:pBdr/>
      <w:spacing/>
      <w:ind/>
    </w:pPr>
    <w:rPr>
      <w:color w:val="404040"/>
    </w:rPr>
    <w:tblPr>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customStyle="1">
    <w:name w:val="Lined - Accent 5"/>
    <w:basedOn w:val="726"/>
    <w:uiPriority w:val="99"/>
    <w:qFormat/>
    <w:pPr>
      <w:pBdr/>
      <w:spacing/>
      <w:ind/>
    </w:pPr>
    <w:rPr>
      <w:color w:val="404040"/>
    </w:rPr>
    <w:tblPr>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customStyle="1">
    <w:name w:val="Lined - Accent 6"/>
    <w:basedOn w:val="726"/>
    <w:uiPriority w:val="99"/>
    <w:qFormat/>
    <w:pPr>
      <w:pBdr/>
      <w:spacing/>
      <w:ind/>
    </w:pPr>
    <w:rPr>
      <w:color w:val="404040"/>
    </w:rPr>
    <w:tblPr>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9" w:themeColor="accent6" w:themeTint="34" w:fill="fde9d9" w:themeFill="accent6" w:themeFillTint="34"/>
        <w:tcBorders/>
      </w:tcPr>
    </w:tblStylePr>
    <w:tblStylePr w:type="band2Vert">
      <w:rPr>
        <w:rFonts w:ascii="Arial" w:hAnsi="Arial"/>
        <w:color w:val="404040"/>
        <w:sz w:val="22"/>
      </w:rPr>
      <w:pPr>
        <w:pBdr/>
        <w:spacing/>
        <w:ind/>
      </w:pPr>
      <w:tblPr>
        <w:tblBorders/>
      </w:tblPr>
      <w:tcPr>
        <w:shd w:val="clear" w:color="fde9d9" w:themeColor="accent6" w:themeTint="34" w:fill="fde9d9"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customStyle="1">
    <w:name w:val="Bordered &amp; Lined - Accent"/>
    <w:basedOn w:val="726"/>
    <w:uiPriority w:val="99"/>
    <w:qFormat/>
    <w:pPr>
      <w:pBdr/>
      <w:spacing/>
      <w:ind/>
    </w:pPr>
    <w:rPr>
      <w:color w:val="404040"/>
    </w:rPr>
    <w:tblPr>
      <w:tblBorders>
        <w:top w:val="single" w:color="585858" w:themeColor="text1" w:themeTint="A6" w:sz="4" w:space="0"/>
        <w:left w:val="single" w:color="585858" w:themeColor="text1" w:themeTint="A6" w:sz="4" w:space="0"/>
        <w:bottom w:val="single" w:color="585858" w:themeColor="text1" w:themeTint="A6" w:sz="4" w:space="0"/>
        <w:right w:val="single" w:color="585858" w:themeColor="text1" w:themeTint="A6" w:sz="4" w:space="0"/>
        <w:insideH w:val="single" w:color="585858" w:themeColor="text1" w:themeTint="A6" w:sz="4" w:space="0"/>
        <w:insideV w:val="single" w:color="585858"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1f1f1" w:themeColor="text1" w:themeTint="0D" w:fill="f1f1f1" w:themeFill="text1" w:themeFillTint="0D"/>
        <w:tcBorders/>
      </w:tcPr>
    </w:tblStylePr>
    <w:tblStylePr w:type="band2Vert">
      <w:rPr>
        <w:rFonts w:ascii="Arial" w:hAnsi="Arial"/>
        <w:color w:val="404040"/>
        <w:sz w:val="22"/>
      </w:rPr>
      <w:pPr>
        <w:pBdr/>
        <w:spacing/>
        <w:ind/>
      </w:pPr>
      <w:tblPr>
        <w:tblBorders/>
      </w:tblPr>
      <w:tcPr>
        <w:shd w:val="clear" w:color="f1f1f1" w:themeColor="text1" w:themeTint="0D" w:fill="f1f1f1" w:themeFill="text1" w:themeFillTint="0D"/>
        <w:tcBorders/>
      </w:tcPr>
    </w:tblStylePr>
    <w:tblStylePr w:type="firstCol">
      <w:rPr>
        <w:rFonts w:ascii="Arial" w:hAnsi="Arial"/>
        <w:color w:val="f2f2f2"/>
        <w:sz w:val="22"/>
      </w:rPr>
      <w:pPr>
        <w:pBdr/>
        <w:spacing/>
        <w:ind/>
      </w:pPr>
      <w:tblPr>
        <w:tblBorders/>
      </w:tblPr>
      <w:tcPr>
        <w:shd w:val="clear" w:color="7e7e7e" w:themeColor="text1" w:themeTint="80" w:fill="7e7e7e" w:themeFill="text1" w:themeFillTint="80"/>
        <w:tcBorders/>
      </w:tcPr>
    </w:tblStylePr>
    <w:tblStylePr w:type="firstRow">
      <w:rPr>
        <w:rFonts w:ascii="Arial" w:hAnsi="Arial"/>
        <w:color w:val="f2f2f2"/>
        <w:sz w:val="22"/>
      </w:rPr>
      <w:pPr>
        <w:pBdr/>
        <w:spacing/>
        <w:ind/>
      </w:pPr>
      <w:tblPr>
        <w:tblBorders/>
      </w:tblPr>
      <w:tcPr>
        <w:shd w:val="clear" w:color="7e7e7e" w:themeColor="text1" w:themeTint="80" w:fill="7e7e7e" w:themeFill="text1" w:themeFillTint="80"/>
        <w:tcBorders/>
      </w:tcPr>
    </w:tblStylePr>
    <w:tblStylePr w:type="lastCol">
      <w:rPr>
        <w:rFonts w:ascii="Arial" w:hAnsi="Arial"/>
        <w:color w:val="f2f2f2"/>
        <w:sz w:val="22"/>
      </w:rPr>
      <w:pPr>
        <w:pBdr/>
        <w:spacing/>
        <w:ind/>
      </w:pPr>
      <w:tblPr>
        <w:tblBorders/>
      </w:tblPr>
      <w:tcPr>
        <w:shd w:val="clear" w:color="7e7e7e" w:themeColor="text1" w:themeTint="80" w:fill="7e7e7e" w:themeFill="text1" w:themeFillTint="80"/>
        <w:tcBorders/>
      </w:tcPr>
    </w:tblStylePr>
    <w:tblStylePr w:type="lastRow">
      <w:rPr>
        <w:rFonts w:ascii="Arial" w:hAnsi="Arial"/>
        <w:color w:val="f2f2f2"/>
        <w:sz w:val="22"/>
      </w:rPr>
      <w:pPr>
        <w:pBdr/>
        <w:spacing/>
        <w:ind/>
      </w:pPr>
      <w:tblPr>
        <w:tblBorders/>
      </w:tblPr>
      <w:tcPr>
        <w:shd w:val="clear" w:color="7e7e7e" w:themeColor="text1" w:themeTint="80" w:fill="7e7e7e"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customStyle="1">
    <w:name w:val="Bordered &amp; Lined - Accent 1"/>
    <w:basedOn w:val="726"/>
    <w:uiPriority w:val="99"/>
    <w:qFormat/>
    <w:pPr>
      <w:pBdr/>
      <w:spacing/>
      <w:ind/>
    </w:pPr>
    <w:rPr>
      <w:color w:val="404040"/>
    </w:rPr>
    <w:tblPr>
      <w:tblBorders>
        <w:top w:val="single" w:color="2a4b71" w:themeColor="accent1" w:themeShade="95" w:sz="4" w:space="0"/>
        <w:left w:val="single" w:color="2a4b71" w:themeColor="accent1" w:themeShade="95" w:sz="4" w:space="0"/>
        <w:bottom w:val="single" w:color="2a4b71" w:themeColor="accent1" w:themeShade="95" w:sz="4" w:space="0"/>
        <w:right w:val="single" w:color="2a4b71" w:themeColor="accent1" w:themeShade="95" w:sz="4" w:space="0"/>
        <w:insideH w:val="single" w:color="2a4b71" w:themeColor="accent1" w:themeShade="95" w:sz="4" w:space="0"/>
        <w:insideV w:val="single" w:color="2a4b71"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band2Vert">
      <w:rPr>
        <w:rFonts w:ascii="Arial" w:hAnsi="Arial"/>
        <w:color w:val="404040"/>
        <w:sz w:val="22"/>
      </w:rPr>
      <w:pPr>
        <w:pBdr/>
        <w:spacing/>
        <w:ind/>
      </w:pPr>
      <w:tblPr>
        <w:tblBorders/>
      </w:tblPr>
      <w:tcPr>
        <w:shd w:val="clear" w:color="c7d7ea" w:themeColor="accent1" w:themeTint="50" w:fill="c7d7ea" w:themeFill="accent1" w:themeFillTint="50"/>
        <w:tcBorders/>
      </w:tcPr>
    </w:tblStylePr>
    <w:tblStylePr w:type="firstCol">
      <w:rPr>
        <w:rFonts w:ascii="Arial" w:hAnsi="Arial"/>
        <w:color w:val="f2f2f2"/>
        <w:sz w:val="22"/>
      </w:rPr>
      <w:pPr>
        <w:pBdr/>
        <w:spacing/>
        <w:ind/>
      </w:pPr>
      <w:tblPr>
        <w:tblBorders/>
      </w:tblPr>
      <w:tcPr>
        <w:shd w:val="clear" w:color="5d8bc2"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5d8bc2"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5d8bc2"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5d8bc2"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customStyle="1">
    <w:name w:val="Bordered &amp; Lined - Accent 2"/>
    <w:basedOn w:val="726"/>
    <w:uiPriority w:val="99"/>
    <w:qFormat/>
    <w:pPr>
      <w:pBdr/>
      <w:spacing/>
      <w:ind/>
    </w:pPr>
    <w:rPr>
      <w:color w:val="404040"/>
    </w:rPr>
    <w:tblPr>
      <w:tblBorders>
        <w:top w:val="single" w:color="742b29" w:themeColor="accent2" w:themeShade="95" w:sz="4" w:space="0"/>
        <w:left w:val="single" w:color="742b29" w:themeColor="accent2" w:themeShade="95" w:sz="4" w:space="0"/>
        <w:bottom w:val="single" w:color="742b29" w:themeColor="accent2" w:themeShade="95" w:sz="4" w:space="0"/>
        <w:right w:val="single" w:color="742b29" w:themeColor="accent2" w:themeShade="95" w:sz="4" w:space="0"/>
        <w:insideH w:val="single" w:color="742b29" w:themeColor="accent2" w:themeShade="95" w:sz="4" w:space="0"/>
        <w:insideV w:val="single" w:color="742b29"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band2Vert">
      <w:rPr>
        <w:rFonts w:ascii="Arial" w:hAnsi="Arial"/>
        <w:color w:val="404040"/>
        <w:sz w:val="22"/>
      </w:rPr>
      <w:pPr>
        <w:pBdr/>
        <w:spacing/>
        <w:ind/>
      </w:pPr>
      <w:tblPr>
        <w:tblBorders/>
      </w:tblPr>
      <w:tcPr>
        <w:shd w:val="clear" w:color="f2dcdc" w:themeColor="accent2" w:themeTint="32" w:fill="f2dcdc" w:themeFill="accent2" w:themeFillTint="32"/>
        <w:tcBorders/>
      </w:tcPr>
    </w:tblStylePr>
    <w:tblStylePr w:type="firstCol">
      <w:rPr>
        <w:rFonts w:ascii="Arial" w:hAnsi="Arial"/>
        <w:color w:val="f2f2f2"/>
        <w:sz w:val="22"/>
      </w:rPr>
      <w:pPr>
        <w:pBdr/>
        <w:spacing/>
        <w:ind/>
      </w:pPr>
      <w:tblPr>
        <w:tblBorders/>
      </w:tblPr>
      <w:tcPr>
        <w:shd w:val="clear" w:color="d99795" w:themeColor="accent2" w:themeTint="97" w:fill="d99795" w:themeFill="accent2" w:themeFillTint="97"/>
        <w:tcBorders/>
      </w:tcPr>
    </w:tblStylePr>
    <w:tblStylePr w:type="firstRow">
      <w:rPr>
        <w:rFonts w:ascii="Arial" w:hAnsi="Arial"/>
        <w:color w:val="f2f2f2"/>
        <w:sz w:val="22"/>
      </w:rPr>
      <w:pPr>
        <w:pBdr/>
        <w:spacing/>
        <w:ind/>
      </w:pPr>
      <w:tblPr>
        <w:tblBorders/>
      </w:tblPr>
      <w:tcPr>
        <w:shd w:val="clear" w:color="d99795" w:themeColor="accent2" w:themeTint="97" w:fill="d99795" w:themeFill="accent2" w:themeFillTint="97"/>
        <w:tcBorders/>
      </w:tcPr>
    </w:tblStylePr>
    <w:tblStylePr w:type="lastCol">
      <w:rPr>
        <w:rFonts w:ascii="Arial" w:hAnsi="Arial"/>
        <w:color w:val="f2f2f2"/>
        <w:sz w:val="22"/>
      </w:rPr>
      <w:pPr>
        <w:pBdr/>
        <w:spacing/>
        <w:ind/>
      </w:pPr>
      <w:tblPr>
        <w:tblBorders/>
      </w:tblPr>
      <w:tcPr>
        <w:shd w:val="clear" w:color="d99795" w:themeColor="accent2" w:themeTint="97" w:fill="d99795" w:themeFill="accent2" w:themeFillTint="97"/>
        <w:tcBorders/>
      </w:tcPr>
    </w:tblStylePr>
    <w:tblStylePr w:type="lastRow">
      <w:rPr>
        <w:rFonts w:ascii="Arial" w:hAnsi="Arial"/>
        <w:color w:val="f2f2f2"/>
        <w:sz w:val="22"/>
      </w:rPr>
      <w:pPr>
        <w:pBdr/>
        <w:spacing/>
        <w:ind/>
      </w:pPr>
      <w:tblPr>
        <w:tblBorders/>
      </w:tblPr>
      <w:tcPr>
        <w:shd w:val="clear" w:color="d99795" w:themeColor="accent2" w:themeTint="97" w:fill="d9979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customStyle="1">
    <w:name w:val="Bordered &amp; Lined - Accent 3"/>
    <w:basedOn w:val="726"/>
    <w:uiPriority w:val="99"/>
    <w:qFormat/>
    <w:pPr>
      <w:pBdr/>
      <w:spacing/>
      <w:ind/>
    </w:pPr>
    <w:rPr>
      <w:color w:val="404040"/>
    </w:rPr>
    <w:tblPr>
      <w:tblBorders>
        <w:top w:val="single" w:color="5c722e" w:themeColor="accent3" w:themeShade="95" w:sz="4" w:space="0"/>
        <w:left w:val="single" w:color="5c722e" w:themeColor="accent3" w:themeShade="95" w:sz="4" w:space="0"/>
        <w:bottom w:val="single" w:color="5c722e" w:themeColor="accent3" w:themeShade="95" w:sz="4" w:space="0"/>
        <w:right w:val="single" w:color="5c722e" w:themeColor="accent3" w:themeShade="95" w:sz="4" w:space="0"/>
        <w:insideH w:val="single" w:color="5c722e" w:themeColor="accent3" w:themeShade="95" w:sz="4" w:space="0"/>
        <w:insideV w:val="single" w:color="5c722e"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af1dd" w:themeColor="accent3" w:themeTint="34" w:fill="eaf1dd" w:themeFill="accent3" w:themeFillTint="34"/>
        <w:tcBorders/>
      </w:tcPr>
    </w:tblStylePr>
    <w:tblStylePr w:type="band2Vert">
      <w:rPr>
        <w:rFonts w:ascii="Arial" w:hAnsi="Arial"/>
        <w:color w:val="404040"/>
        <w:sz w:val="22"/>
      </w:rPr>
      <w:pPr>
        <w:pBdr/>
        <w:spacing/>
        <w:ind/>
      </w:pPr>
      <w:tblPr>
        <w:tblBorders/>
      </w:tblPr>
      <w:tcPr>
        <w:shd w:val="clear" w:color="eaf1dd" w:themeColor="accent3" w:themeTint="34" w:fill="eaf1dd" w:themeFill="accent3" w:themeFillTint="34"/>
        <w:tcBorders/>
      </w:tcPr>
    </w:tblStylePr>
    <w:tblStylePr w:type="firstCol">
      <w:rPr>
        <w:rFonts w:ascii="Arial" w:hAnsi="Arial"/>
        <w:color w:val="f2f2f2"/>
        <w:sz w:val="22"/>
      </w:rPr>
      <w:pPr>
        <w:pBdr/>
        <w:spacing/>
        <w:ind/>
      </w:pPr>
      <w:tblPr>
        <w:tblBorders/>
      </w:tblPr>
      <w:tcPr>
        <w:shd w:val="clear" w:color="9bbb59" w:themeColor="accent3" w:themeTint="FE" w:fill="9bbb59" w:themeFill="accent3" w:themeFillTint="FE"/>
        <w:tcBorders/>
      </w:tcPr>
    </w:tblStylePr>
    <w:tblStylePr w:type="firstRow">
      <w:rPr>
        <w:rFonts w:ascii="Arial" w:hAnsi="Arial"/>
        <w:color w:val="f2f2f2"/>
        <w:sz w:val="22"/>
      </w:rPr>
      <w:pPr>
        <w:pBdr/>
        <w:spacing/>
        <w:ind/>
      </w:pPr>
      <w:tblPr>
        <w:tblBorders/>
      </w:tblPr>
      <w:tcPr>
        <w:shd w:val="clear" w:color="9bbb59" w:themeColor="accent3" w:themeTint="FE" w:fill="9bbb59" w:themeFill="accent3" w:themeFillTint="FE"/>
        <w:tcBorders/>
      </w:tcPr>
    </w:tblStylePr>
    <w:tblStylePr w:type="lastCol">
      <w:rPr>
        <w:rFonts w:ascii="Arial" w:hAnsi="Arial"/>
        <w:color w:val="f2f2f2"/>
        <w:sz w:val="22"/>
      </w:rPr>
      <w:pPr>
        <w:pBdr/>
        <w:spacing/>
        <w:ind/>
      </w:pPr>
      <w:tblPr>
        <w:tblBorders/>
      </w:tblPr>
      <w:tcPr>
        <w:shd w:val="clear" w:color="9bbb59" w:themeColor="accent3" w:themeTint="FE" w:fill="9bbb59" w:themeFill="accent3" w:themeFillTint="FE"/>
        <w:tcBorders/>
      </w:tcPr>
    </w:tblStylePr>
    <w:tblStylePr w:type="lastRow">
      <w:rPr>
        <w:rFonts w:ascii="Arial" w:hAnsi="Arial"/>
        <w:color w:val="f2f2f2"/>
        <w:sz w:val="22"/>
      </w:rPr>
      <w:pPr>
        <w:pBdr/>
        <w:spacing/>
        <w:ind/>
      </w:pPr>
      <w:tblPr>
        <w:tblBorders/>
      </w:tblPr>
      <w:tcPr>
        <w:shd w:val="clear" w:color="9bbb59" w:themeColor="accent3" w:themeTint="FE" w:fill="9bbb59"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customStyle="1">
    <w:name w:val="Bordered &amp; Lined - Accent 4"/>
    <w:basedOn w:val="726"/>
    <w:uiPriority w:val="99"/>
    <w:qFormat/>
    <w:pPr>
      <w:pBdr/>
      <w:spacing/>
      <w:ind/>
    </w:pPr>
    <w:rPr>
      <w:color w:val="404040"/>
    </w:rPr>
    <w:tblPr>
      <w:tblBorders>
        <w:top w:val="single" w:color="4a395f" w:themeColor="accent4" w:themeShade="95" w:sz="4" w:space="0"/>
        <w:left w:val="single" w:color="4a395f" w:themeColor="accent4" w:themeShade="95" w:sz="4" w:space="0"/>
        <w:bottom w:val="single" w:color="4a395f" w:themeColor="accent4" w:themeShade="95" w:sz="4" w:space="0"/>
        <w:right w:val="single" w:color="4a395f" w:themeColor="accent4" w:themeShade="95" w:sz="4" w:space="0"/>
        <w:insideH w:val="single" w:color="4a395f" w:themeColor="accent4" w:themeShade="95" w:sz="4" w:space="0"/>
        <w:insideV w:val="single" w:color="4a395f"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e5dfec"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fir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Col">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lastRow">
      <w:rPr>
        <w:rFonts w:ascii="Arial" w:hAnsi="Arial"/>
        <w:color w:val="f2f2f2"/>
        <w:sz w:val="22"/>
      </w:rPr>
      <w:pPr>
        <w:pBdr/>
        <w:spacing/>
        <w:ind/>
      </w:pPr>
      <w:tblPr>
        <w:tblBorders/>
      </w:tblPr>
      <w:tcPr>
        <w:shd w:val="clear" w:color="b2a1c6" w:themeColor="accent4" w:themeTint="9A" w:fill="b2a1c6"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customStyle="1">
    <w:name w:val="Bordered &amp; Lined - Accent 5"/>
    <w:basedOn w:val="726"/>
    <w:uiPriority w:val="99"/>
    <w:qFormat/>
    <w:pPr>
      <w:pBdr/>
      <w:spacing/>
      <w:ind/>
    </w:pPr>
    <w:rPr>
      <w:color w:val="404040"/>
    </w:rPr>
    <w:tblPr>
      <w:tblBorders>
        <w:top w:val="single" w:color="266779" w:themeColor="accent5" w:themeShade="95" w:sz="4" w:space="0"/>
        <w:left w:val="single" w:color="266779" w:themeColor="accent5" w:themeShade="95" w:sz="4" w:space="0"/>
        <w:bottom w:val="single" w:color="266779" w:themeColor="accent5" w:themeShade="95" w:sz="4" w:space="0"/>
        <w:right w:val="single" w:color="266779" w:themeColor="accent5" w:themeShade="95" w:sz="4" w:space="0"/>
        <w:insideH w:val="single" w:color="266779" w:themeColor="accent5" w:themeShade="95" w:sz="4" w:space="0"/>
        <w:insideV w:val="single" w:color="266779"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daeef3"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4bacc6" w:themeColor="accent5" w:fill="4bacc6" w:themeFill="accent5"/>
        <w:tcBorders/>
      </w:tcPr>
    </w:tblStylePr>
    <w:tblStylePr w:type="firstRow">
      <w:rPr>
        <w:rFonts w:ascii="Arial" w:hAnsi="Arial"/>
        <w:color w:val="f2f2f2"/>
        <w:sz w:val="22"/>
      </w:rPr>
      <w:pPr>
        <w:pBdr/>
        <w:spacing/>
        <w:ind/>
      </w:pPr>
      <w:tblPr>
        <w:tblBorders/>
      </w:tblPr>
      <w:tcPr>
        <w:shd w:val="clear" w:color="4bacc6" w:themeColor="accent5" w:fill="4bacc6" w:themeFill="accent5"/>
        <w:tcBorders/>
      </w:tcPr>
    </w:tblStylePr>
    <w:tblStylePr w:type="lastCol">
      <w:rPr>
        <w:rFonts w:ascii="Arial" w:hAnsi="Arial"/>
        <w:color w:val="f2f2f2"/>
        <w:sz w:val="22"/>
      </w:rPr>
      <w:pPr>
        <w:pBdr/>
        <w:spacing/>
        <w:ind/>
      </w:pPr>
      <w:tblPr>
        <w:tblBorders/>
      </w:tblPr>
      <w:tcPr>
        <w:shd w:val="clear" w:color="4bacc6" w:themeColor="accent5" w:fill="4bacc6" w:themeFill="accent5"/>
        <w:tcBorders/>
      </w:tcPr>
    </w:tblStylePr>
    <w:tblStylePr w:type="lastRow">
      <w:rPr>
        <w:rFonts w:ascii="Arial" w:hAnsi="Arial"/>
        <w:color w:val="f2f2f2"/>
        <w:sz w:val="22"/>
      </w:rPr>
      <w:pPr>
        <w:pBdr/>
        <w:spacing/>
        <w:ind/>
      </w:pPr>
      <w:tblPr>
        <w:tblBorders/>
      </w:tblPr>
      <w:tcPr>
        <w:shd w:val="clear" w:color="4bacc6"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customStyle="1">
    <w:name w:val="Bordered &amp; Lined - Accent 6"/>
    <w:basedOn w:val="726"/>
    <w:uiPriority w:val="99"/>
    <w:qFormat/>
    <w:pPr>
      <w:pBdr/>
      <w:spacing/>
      <w:ind/>
    </w:pPr>
    <w:rPr>
      <w:color w:val="404040"/>
    </w:rPr>
    <w:tblPr>
      <w:tblBorders>
        <w:top w:val="single" w:color="b15407" w:themeColor="accent6" w:themeShade="95" w:sz="4" w:space="0"/>
        <w:left w:val="single" w:color="b15407" w:themeColor="accent6" w:themeShade="95" w:sz="4" w:space="0"/>
        <w:bottom w:val="single" w:color="b15407" w:themeColor="accent6" w:themeShade="95" w:sz="4" w:space="0"/>
        <w:right w:val="single" w:color="b15407" w:themeColor="accent6" w:themeShade="95" w:sz="4" w:space="0"/>
        <w:insideH w:val="single" w:color="b15407" w:themeColor="accent6" w:themeShade="95" w:sz="4" w:space="0"/>
        <w:insideV w:val="single" w:color="b15407"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de9d9" w:themeColor="accent6" w:themeTint="34" w:fill="fde9d9" w:themeFill="accent6" w:themeFillTint="34"/>
        <w:tcBorders/>
      </w:tcPr>
    </w:tblStylePr>
    <w:tblStylePr w:type="band2Vert">
      <w:rPr>
        <w:rFonts w:ascii="Arial" w:hAnsi="Arial"/>
        <w:color w:val="404040"/>
        <w:sz w:val="22"/>
      </w:rPr>
      <w:pPr>
        <w:pBdr/>
        <w:spacing/>
        <w:ind/>
      </w:pPr>
      <w:tblPr>
        <w:tblBorders/>
      </w:tblPr>
      <w:tcPr>
        <w:shd w:val="clear" w:color="fde9d9" w:themeColor="accent6" w:themeTint="34" w:fill="fde9d9" w:themeFill="accent6" w:themeFillTint="34"/>
        <w:tcBorders/>
      </w:tcPr>
    </w:tblStylePr>
    <w:tblStylePr w:type="firstCol">
      <w:rPr>
        <w:rFonts w:ascii="Arial" w:hAnsi="Arial"/>
        <w:color w:val="f2f2f2"/>
        <w:sz w:val="22"/>
      </w:rPr>
      <w:pPr>
        <w:pBdr/>
        <w:spacing/>
        <w:ind/>
      </w:pPr>
      <w:tblPr>
        <w:tblBorders/>
      </w:tblPr>
      <w:tcPr>
        <w:shd w:val="clear" w:color="f79646" w:themeColor="accent6" w:fill="f79646" w:themeFill="accent6"/>
        <w:tcBorders/>
      </w:tcPr>
    </w:tblStylePr>
    <w:tblStylePr w:type="firstRow">
      <w:rPr>
        <w:rFonts w:ascii="Arial" w:hAnsi="Arial"/>
        <w:color w:val="f2f2f2"/>
        <w:sz w:val="22"/>
      </w:rPr>
      <w:pPr>
        <w:pBdr/>
        <w:spacing/>
        <w:ind/>
      </w:pPr>
      <w:tblPr>
        <w:tblBorders/>
      </w:tblPr>
      <w:tcPr>
        <w:shd w:val="clear" w:color="f79646" w:themeColor="accent6" w:fill="f79646" w:themeFill="accent6"/>
        <w:tcBorders/>
      </w:tcPr>
    </w:tblStylePr>
    <w:tblStylePr w:type="lastCol">
      <w:rPr>
        <w:rFonts w:ascii="Arial" w:hAnsi="Arial"/>
        <w:color w:val="f2f2f2"/>
        <w:sz w:val="22"/>
      </w:rPr>
      <w:pPr>
        <w:pBdr/>
        <w:spacing/>
        <w:ind/>
      </w:pPr>
      <w:tblPr>
        <w:tblBorders/>
      </w:tblPr>
      <w:tcPr>
        <w:shd w:val="clear" w:color="f79646" w:themeColor="accent6" w:fill="f79646" w:themeFill="accent6"/>
        <w:tcBorders/>
      </w:tcPr>
    </w:tblStylePr>
    <w:tblStylePr w:type="lastRow">
      <w:rPr>
        <w:rFonts w:ascii="Arial" w:hAnsi="Arial"/>
        <w:color w:val="f2f2f2"/>
        <w:sz w:val="22"/>
      </w:rPr>
      <w:pPr>
        <w:pBdr/>
        <w:spacing/>
        <w:ind/>
      </w:pPr>
      <w:tblPr>
        <w:tblBorders/>
      </w:tblPr>
      <w:tcPr>
        <w:shd w:val="clear" w:color="f79646"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customStyle="1">
    <w:name w:val="Bordered"/>
    <w:basedOn w:val="726"/>
    <w:uiPriority w:val="99"/>
    <w:qFormat/>
    <w:pPr>
      <w:pBdr/>
      <w:spacing/>
      <w:ind/>
    </w:pPr>
    <w:tblPr>
      <w:tbl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insideH w:val="single" w:color="d8d8d8" w:themeColor="text1" w:themeTint="26" w:sz="4" w:space="0"/>
        <w:insideV w:val="single" w:color="d8d8d8"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8d8d8" w:themeColor="text1" w:themeTint="26" w:sz="4" w:space="0"/>
          <w:left w:val="single" w:color="d8d8d8" w:themeColor="text1" w:themeTint="26" w:sz="4" w:space="0"/>
          <w:bottom w:val="single" w:color="d8d8d8" w:themeColor="text1" w:themeTint="26" w:sz="4" w:space="0"/>
          <w:right w:val="single" w:color="d8d8d8"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e7e7e" w:themeColor="text1" w:themeTint="80" w:sz="12" w:space="0"/>
        </w:tcBorders>
      </w:tcPr>
    </w:tblStylePr>
    <w:tblStylePr w:type="lastCol">
      <w:rPr>
        <w:rFonts w:ascii="Arial" w:hAnsi="Arial"/>
        <w:color w:val="404040"/>
        <w:sz w:val="22"/>
      </w:rPr>
      <w:pPr>
        <w:pBdr/>
        <w:spacing/>
        <w:ind/>
      </w:pPr>
      <w:tblPr>
        <w:tblBorders/>
      </w:tblPr>
      <w:tcPr>
        <w:tcBorders>
          <w:left w:val="single" w:color="7e7e7e" w:themeColor="text1" w:themeTint="80" w:sz="12" w:space="0"/>
        </w:tcBorders>
      </w:tcPr>
    </w:tblStylePr>
    <w:tblStylePr w:type="lastRow">
      <w:rPr>
        <w:rFonts w:ascii="Arial" w:hAnsi="Arial"/>
        <w:color w:val="404040"/>
        <w:sz w:val="22"/>
      </w:rPr>
      <w:pPr>
        <w:pBdr/>
        <w:spacing/>
        <w:ind/>
      </w:pPr>
      <w:tblPr>
        <w:tblBorders/>
      </w:tblPr>
      <w:tcPr>
        <w:tcBorders>
          <w:top w:val="single" w:color="7e7e7e"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customStyle="1">
    <w:name w:val="Bordered - Accent 1"/>
    <w:basedOn w:val="726"/>
    <w:uiPriority w:val="99"/>
    <w:qFormat/>
    <w:pPr>
      <w:pBdr/>
      <w:spacing/>
      <w:ind/>
    </w:pPr>
    <w:tblPr>
      <w:tbl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insideH w:val="single" w:color="b7cce4" w:themeColor="accent1" w:themeTint="67" w:sz="4" w:space="0"/>
        <w:insideV w:val="single" w:color="b7cce4"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b7cce4" w:themeColor="accent1" w:themeTint="67" w:sz="4" w:space="0"/>
          <w:left w:val="single" w:color="b7cce4" w:themeColor="accent1" w:themeTint="67" w:sz="4" w:space="0"/>
          <w:bottom w:val="single" w:color="b7cce4" w:themeColor="accent1" w:themeTint="67" w:sz="4" w:space="0"/>
          <w:right w:val="single" w:color="b7cce4"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f81bd" w:themeColor="accent1" w:sz="12" w:space="0"/>
        </w:tcBorders>
      </w:tcPr>
    </w:tblStylePr>
    <w:tblStylePr w:type="lastCol">
      <w:rPr>
        <w:rFonts w:ascii="Arial" w:hAnsi="Arial"/>
        <w:color w:val="404040"/>
        <w:sz w:val="22"/>
      </w:rPr>
      <w:pPr>
        <w:pBdr/>
        <w:spacing/>
        <w:ind/>
      </w:pPr>
      <w:tblPr>
        <w:tblBorders/>
      </w:tblPr>
      <w:tcPr>
        <w:tcBorders>
          <w:left w:val="single" w:color="4f81bd" w:themeColor="accent1" w:sz="12" w:space="0"/>
        </w:tcBorders>
      </w:tcPr>
    </w:tblStylePr>
    <w:tblStylePr w:type="lastRow">
      <w:rPr>
        <w:rFonts w:ascii="Arial" w:hAnsi="Arial"/>
        <w:color w:val="404040"/>
        <w:sz w:val="22"/>
      </w:rPr>
      <w:pPr>
        <w:pBdr/>
        <w:spacing/>
        <w:ind/>
      </w:pPr>
      <w:tblPr>
        <w:tblBorders/>
      </w:tblPr>
      <w:tcPr>
        <w:tcBorders>
          <w:top w:val="single" w:color="4f81bd"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customStyle="1">
    <w:name w:val="Bordered - Accent 2"/>
    <w:basedOn w:val="726"/>
    <w:uiPriority w:val="99"/>
    <w:qFormat/>
    <w:pPr>
      <w:pBdr/>
      <w:spacing/>
      <w:ind/>
    </w:pPr>
    <w:tblPr>
      <w:tbl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insideH w:val="single" w:color="e5b8b7" w:themeColor="accent2" w:themeTint="67" w:sz="4" w:space="0"/>
        <w:insideV w:val="single" w:color="e5b8b7"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e5b8b7" w:themeColor="accent2" w:themeTint="67" w:sz="4" w:space="0"/>
          <w:left w:val="single" w:color="e5b8b7" w:themeColor="accent2" w:themeTint="67" w:sz="4" w:space="0"/>
          <w:bottom w:val="single" w:color="e5b8b7" w:themeColor="accent2" w:themeTint="67" w:sz="4" w:space="0"/>
          <w:right w:val="single" w:color="e5b8b7"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d99795" w:themeColor="accent2" w:themeTint="97" w:sz="12" w:space="0"/>
        </w:tcBorders>
      </w:tcPr>
    </w:tblStylePr>
    <w:tblStylePr w:type="lastCol">
      <w:rPr>
        <w:rFonts w:ascii="Arial" w:hAnsi="Arial"/>
        <w:color w:val="404040"/>
        <w:sz w:val="22"/>
      </w:rPr>
      <w:pPr>
        <w:pBdr/>
        <w:spacing/>
        <w:ind/>
      </w:pPr>
      <w:tblPr>
        <w:tblBorders/>
      </w:tblPr>
      <w:tcPr>
        <w:tcBorders>
          <w:left w:val="single" w:color="d99795" w:themeColor="accent2" w:themeTint="97" w:sz="12" w:space="0"/>
        </w:tcBorders>
      </w:tcPr>
    </w:tblStylePr>
    <w:tblStylePr w:type="lastRow">
      <w:rPr>
        <w:rFonts w:ascii="Arial" w:hAnsi="Arial"/>
        <w:color w:val="404040"/>
        <w:sz w:val="22"/>
      </w:rPr>
      <w:pPr>
        <w:pBdr/>
        <w:spacing/>
        <w:ind/>
      </w:pPr>
      <w:tblPr>
        <w:tblBorders/>
      </w:tblPr>
      <w:tcPr>
        <w:tcBorders>
          <w:top w:val="single" w:color="d99795"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customStyle="1">
    <w:name w:val="Bordered - Accent 3"/>
    <w:basedOn w:val="726"/>
    <w:uiPriority w:val="99"/>
    <w:qFormat/>
    <w:pPr>
      <w:pBdr/>
      <w:spacing/>
      <w:ind/>
    </w:pPr>
    <w:tblPr>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c3d69c" w:themeColor="accent3" w:themeTint="98" w:sz="12" w:space="0"/>
        </w:tcBorders>
      </w:tcPr>
    </w:tblStylePr>
    <w:tblStylePr w:type="lastCol">
      <w:rPr>
        <w:rFonts w:ascii="Arial" w:hAnsi="Arial"/>
        <w:color w:val="404040"/>
        <w:sz w:val="22"/>
      </w:rPr>
      <w:pPr>
        <w:pBdr/>
        <w:spacing/>
        <w:ind/>
      </w:pPr>
      <w:tblPr>
        <w:tblBorders/>
      </w:tblPr>
      <w:tcPr>
        <w:tcBorders>
          <w:left w:val="single" w:color="c3d69c" w:themeColor="accent3" w:themeTint="98" w:sz="12" w:space="0"/>
        </w:tcBorders>
      </w:tcPr>
    </w:tblStylePr>
    <w:tblStylePr w:type="lastRow">
      <w:rPr>
        <w:rFonts w:ascii="Arial" w:hAnsi="Arial"/>
        <w:color w:val="404040"/>
        <w:sz w:val="22"/>
      </w:rPr>
      <w:pPr>
        <w:pBdr/>
        <w:spacing/>
        <w:ind/>
      </w:pPr>
      <w:tblPr>
        <w:tblBorders/>
      </w:tblPr>
      <w:tcPr>
        <w:tcBorders>
          <w:top w:val="single" w:color="c3d69c"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customStyle="1">
    <w:name w:val="Bordered - Accent 4"/>
    <w:basedOn w:val="726"/>
    <w:uiPriority w:val="99"/>
    <w:qFormat/>
    <w:pPr>
      <w:pBdr/>
      <w:spacing/>
      <w:ind/>
    </w:pPr>
    <w:tblPr>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b2a1c6" w:themeColor="accent4" w:themeTint="9A" w:sz="12" w:space="0"/>
        </w:tcBorders>
      </w:tcPr>
    </w:tblStylePr>
    <w:tblStylePr w:type="lastCol">
      <w:rPr>
        <w:rFonts w:ascii="Arial" w:hAnsi="Arial"/>
        <w:color w:val="404040"/>
        <w:sz w:val="22"/>
      </w:rPr>
      <w:pPr>
        <w:pBdr/>
        <w:spacing/>
        <w:ind/>
      </w:pPr>
      <w:tblPr>
        <w:tblBorders/>
      </w:tblPr>
      <w:tcPr>
        <w:tcBorders>
          <w:left w:val="single" w:color="b2a1c6" w:themeColor="accent4" w:themeTint="9A" w:sz="12" w:space="0"/>
        </w:tcBorders>
      </w:tcPr>
    </w:tblStylePr>
    <w:tblStylePr w:type="lastRow">
      <w:rPr>
        <w:rFonts w:ascii="Arial" w:hAnsi="Arial"/>
        <w:color w:val="404040"/>
        <w:sz w:val="22"/>
      </w:rPr>
      <w:pPr>
        <w:pBdr/>
        <w:spacing/>
        <w:ind/>
      </w:pPr>
      <w:tblPr>
        <w:tblBorders/>
      </w:tblPr>
      <w:tcPr>
        <w:tcBorders>
          <w:top w:val="single" w:color="b2a1c6"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customStyle="1">
    <w:name w:val="Bordered - Accent 5"/>
    <w:basedOn w:val="726"/>
    <w:uiPriority w:val="99"/>
    <w:qFormat/>
    <w:pPr>
      <w:pBdr/>
      <w:spacing/>
      <w:ind/>
    </w:pPr>
    <w:tblPr>
      <w:tbl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insideH w:val="single" w:color="b6dde7" w:themeColor="accent5" w:themeTint="67" w:sz="4" w:space="0"/>
        <w:insideV w:val="single" w:color="b6dde7"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b6dde7" w:themeColor="accent5" w:themeTint="67" w:sz="4" w:space="0"/>
          <w:left w:val="single" w:color="b6dde7" w:themeColor="accent5" w:themeTint="67" w:sz="4" w:space="0"/>
          <w:bottom w:val="single" w:color="b6dde7" w:themeColor="accent5" w:themeTint="67" w:sz="4" w:space="0"/>
          <w:right w:val="single" w:color="b6dde7"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92ccdc" w:themeColor="accent5" w:themeTint="9A" w:sz="12" w:space="0"/>
        </w:tcBorders>
      </w:tcPr>
    </w:tblStylePr>
    <w:tblStylePr w:type="lastCol">
      <w:rPr>
        <w:rFonts w:ascii="Arial" w:hAnsi="Arial"/>
        <w:color w:val="404040"/>
        <w:sz w:val="22"/>
      </w:rPr>
      <w:pPr>
        <w:pBdr/>
        <w:spacing/>
        <w:ind/>
      </w:pPr>
      <w:tblPr>
        <w:tblBorders/>
      </w:tblPr>
      <w:tcPr>
        <w:tcBorders>
          <w:left w:val="single" w:color="92ccdc" w:themeColor="accent5" w:themeTint="9A" w:sz="12" w:space="0"/>
        </w:tcBorders>
      </w:tcPr>
    </w:tblStylePr>
    <w:tblStylePr w:type="lastRow">
      <w:rPr>
        <w:rFonts w:ascii="Arial" w:hAnsi="Arial"/>
        <w:color w:val="404040"/>
        <w:sz w:val="22"/>
      </w:rPr>
      <w:pPr>
        <w:pBdr/>
        <w:spacing/>
        <w:ind/>
      </w:pPr>
      <w:tblPr>
        <w:tblBorders/>
      </w:tblPr>
      <w:tcPr>
        <w:tcBorders>
          <w:top w:val="single" w:color="92ccdc"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customStyle="1">
    <w:name w:val="Bordered - Accent 6"/>
    <w:basedOn w:val="726"/>
    <w:uiPriority w:val="99"/>
    <w:qFormat/>
    <w:pPr>
      <w:pBdr/>
      <w:spacing/>
      <w:ind/>
    </w:pPr>
    <w:tblPr>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ac090" w:themeColor="accent6" w:themeTint="98" w:sz="12" w:space="0"/>
        </w:tcBorders>
      </w:tcPr>
    </w:tblStylePr>
    <w:tblStylePr w:type="lastCol">
      <w:rPr>
        <w:rFonts w:ascii="Arial" w:hAnsi="Arial"/>
        <w:color w:val="404040"/>
        <w:sz w:val="22"/>
      </w:rPr>
      <w:pPr>
        <w:pBdr/>
        <w:spacing/>
        <w:ind/>
      </w:pPr>
      <w:tblPr>
        <w:tblBorders/>
      </w:tblPr>
      <w:tcPr>
        <w:tcBorders>
          <w:left w:val="single" w:color="fac090" w:themeColor="accent6" w:themeTint="98" w:sz="12" w:space="0"/>
        </w:tcBorders>
      </w:tcPr>
    </w:tblStylePr>
    <w:tblStylePr w:type="lastRow">
      <w:rPr>
        <w:rFonts w:ascii="Arial" w:hAnsi="Arial"/>
        <w:color w:val="404040"/>
        <w:sz w:val="22"/>
      </w:rPr>
      <w:pPr>
        <w:pBdr/>
        <w:spacing/>
        <w:ind/>
      </w:pPr>
      <w:tblPr>
        <w:tblBorders/>
      </w:tblPr>
      <w:tcPr>
        <w:tcBorders>
          <w:top w:val="single" w:color="fac09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93" w:customStyle="1">
    <w:name w:val="Footnote Text Char"/>
    <w:basedOn w:val="725"/>
    <w:link w:val="733"/>
    <w:uiPriority w:val="99"/>
    <w:semiHidden/>
    <w:qFormat/>
    <w:pPr>
      <w:pBdr/>
      <w:spacing/>
      <w:ind/>
    </w:pPr>
    <w:rPr>
      <w:sz w:val="20"/>
      <w:szCs w:val="20"/>
    </w:rPr>
  </w:style>
  <w:style w:type="character" w:styleId="994" w:customStyle="1">
    <w:name w:val="Endnote Text Char"/>
    <w:basedOn w:val="725"/>
    <w:link w:val="731"/>
    <w:uiPriority w:val="99"/>
    <w:semiHidden/>
    <w:qFormat/>
    <w:pPr>
      <w:pBdr/>
      <w:spacing/>
      <w:ind/>
    </w:pPr>
    <w:rPr>
      <w:sz w:val="20"/>
      <w:szCs w:val="20"/>
    </w:rPr>
  </w:style>
  <w:style w:type="character" w:styleId="995">
    <w:name w:val="Placeholder Text"/>
    <w:basedOn w:val="725"/>
    <w:uiPriority w:val="99"/>
    <w:semiHidden/>
    <w:qFormat/>
    <w:pPr>
      <w:pBdr/>
      <w:spacing/>
      <w:ind/>
    </w:pPr>
    <w:rPr>
      <w:color w:val="666666"/>
    </w:rPr>
  </w:style>
  <w:style w:type="character" w:styleId="996" w:customStyle="1">
    <w:name w:val="Header Char"/>
    <w:basedOn w:val="725"/>
    <w:link w:val="734"/>
    <w:uiPriority w:val="99"/>
    <w:qFormat/>
    <w:pPr>
      <w:pBdr/>
      <w:spacing/>
      <w:ind/>
    </w:pPr>
  </w:style>
  <w:style w:type="character" w:styleId="997" w:customStyle="1">
    <w:name w:val="Footer Char"/>
    <w:basedOn w:val="725"/>
    <w:link w:val="732"/>
    <w:uiPriority w:val="99"/>
    <w:qFormat/>
    <w:pPr>
      <w:pBdr/>
      <w:spacing/>
      <w:ind/>
    </w:pPr>
  </w:style>
  <w:style w:type="paragraph" w:styleId="998">
    <w:name w:val="No Spacing"/>
    <w:uiPriority w:val="1"/>
    <w:qFormat/>
    <w:pPr>
      <w:pBdr/>
      <w:spacing/>
      <w:ind/>
    </w:pPr>
    <w:rPr>
      <w:rFonts w:asciiTheme="minorHAnsi" w:hAnsiTheme="minorHAnsi" w:eastAsiaTheme="minorEastAsia" w:cstheme="minorBidi"/>
      <w:sz w:val="22"/>
      <w:szCs w:val="22"/>
      <w:lang w:val="en-US" w:eastAsia="en-US" w:bidi="ar-SA"/>
    </w:rPr>
  </w:style>
  <w:style w:type="character" w:styleId="999" w:customStyle="1">
    <w:name w:val="Heading 1 Char"/>
    <w:basedOn w:val="725"/>
    <w:link w:val="716"/>
    <w:uiPriority w:val="9"/>
    <w:qFormat/>
    <w:pPr>
      <w:pBdr/>
      <w:spacing/>
      <w:ind/>
    </w:pPr>
    <w:rPr>
      <w:rFonts w:asciiTheme="majorHAnsi" w:hAnsiTheme="majorHAnsi" w:eastAsiaTheme="majorEastAsia" w:cstheme="majorBidi"/>
      <w:b/>
      <w:bCs/>
      <w:color w:val="376092" w:themeColor="accent1" w:themeShade="BF"/>
      <w:sz w:val="28"/>
      <w:szCs w:val="28"/>
    </w:rPr>
  </w:style>
  <w:style w:type="character" w:styleId="1000" w:customStyle="1">
    <w:name w:val="Heading 2 Char"/>
    <w:basedOn w:val="725"/>
    <w:link w:val="717"/>
    <w:uiPriority w:val="9"/>
    <w:qFormat/>
    <w:pPr>
      <w:pBdr/>
      <w:spacing/>
      <w:ind/>
    </w:pPr>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styleId="1001" w:customStyle="1">
    <w:name w:val="Heading 3 Char"/>
    <w:basedOn w:val="725"/>
    <w:link w:val="718"/>
    <w:uiPriority w:val="9"/>
    <w:qFormat/>
    <w:pPr>
      <w:pBdr/>
      <w:spacing/>
      <w:ind/>
    </w:pPr>
    <w:rPr>
      <w:rFonts w:asciiTheme="majorHAnsi" w:hAnsiTheme="majorHAnsi" w:eastAsiaTheme="majorEastAsia" w:cstheme="majorBidi"/>
      <w:b/>
      <w:bCs/>
      <w:color w:val="4f81bd" w:themeColor="accent1"/>
      <w14:textFill>
        <w14:solidFill>
          <w14:schemeClr w14:val="accent1"/>
        </w14:solidFill>
      </w14:textFill>
    </w:rPr>
  </w:style>
  <w:style w:type="character" w:styleId="1002" w:customStyle="1">
    <w:name w:val="Title Char"/>
    <w:basedOn w:val="725"/>
    <w:link w:val="752"/>
    <w:uiPriority w:val="10"/>
    <w:qFormat/>
    <w:pPr>
      <w:pBdr/>
      <w:spacing/>
      <w:ind/>
    </w:pPr>
    <w:rPr>
      <w:rFonts w:asciiTheme="majorHAnsi" w:hAnsiTheme="majorHAnsi" w:eastAsiaTheme="majorEastAsia" w:cstheme="majorBidi"/>
      <w:color w:val="17375e" w:themeColor="text2" w:themeShade="BF"/>
      <w:spacing w:val="5"/>
      <w:sz w:val="52"/>
      <w:szCs w:val="52"/>
    </w:rPr>
  </w:style>
  <w:style w:type="character" w:styleId="1003" w:customStyle="1">
    <w:name w:val="Subtitle Char"/>
    <w:basedOn w:val="725"/>
    <w:link w:val="750"/>
    <w:uiPriority w:val="11"/>
    <w:qFormat/>
    <w:pPr>
      <w:pBdr/>
      <w:spacing/>
      <w:ind/>
    </w:pPr>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004">
    <w:name w:val="List Paragraph"/>
    <w:basedOn w:val="715"/>
    <w:uiPriority w:val="34"/>
    <w:qFormat/>
    <w:pPr>
      <w:pBdr/>
      <w:spacing/>
      <w:ind w:left="720"/>
      <w:contextualSpacing w:val="true"/>
    </w:pPr>
  </w:style>
  <w:style w:type="character" w:styleId="1005" w:customStyle="1">
    <w:name w:val="Body Text Char"/>
    <w:basedOn w:val="725"/>
    <w:link w:val="727"/>
    <w:uiPriority w:val="99"/>
    <w:qFormat/>
    <w:pPr>
      <w:pBdr/>
      <w:spacing/>
      <w:ind/>
    </w:pPr>
  </w:style>
  <w:style w:type="character" w:styleId="1006" w:customStyle="1">
    <w:name w:val="Body Text 2 Char"/>
    <w:basedOn w:val="725"/>
    <w:link w:val="728"/>
    <w:uiPriority w:val="99"/>
    <w:qFormat/>
    <w:pPr>
      <w:pBdr/>
      <w:spacing/>
      <w:ind/>
    </w:pPr>
  </w:style>
  <w:style w:type="character" w:styleId="1007" w:customStyle="1">
    <w:name w:val="Body Text 3 Char"/>
    <w:basedOn w:val="725"/>
    <w:link w:val="729"/>
    <w:uiPriority w:val="99"/>
    <w:qFormat/>
    <w:pPr>
      <w:pBdr/>
      <w:spacing/>
      <w:ind/>
    </w:pPr>
    <w:rPr>
      <w:sz w:val="16"/>
      <w:szCs w:val="16"/>
    </w:rPr>
  </w:style>
  <w:style w:type="character" w:styleId="1008" w:customStyle="1">
    <w:name w:val="Macro Text Char"/>
    <w:basedOn w:val="725"/>
    <w:link w:val="748"/>
    <w:uiPriority w:val="99"/>
    <w:qFormat/>
    <w:pPr>
      <w:pBdr/>
      <w:spacing/>
      <w:ind/>
    </w:pPr>
    <w:rPr>
      <w:rFonts w:ascii="Courier" w:hAnsi="Courier"/>
      <w:sz w:val="20"/>
      <w:szCs w:val="20"/>
    </w:rPr>
  </w:style>
  <w:style w:type="paragraph" w:styleId="1009">
    <w:name w:val="Quote"/>
    <w:basedOn w:val="715"/>
    <w:next w:val="715"/>
    <w:link w:val="1010"/>
    <w:uiPriority w:val="29"/>
    <w:qFormat/>
    <w:pPr>
      <w:pBdr/>
      <w:spacing/>
      <w:ind/>
    </w:pPr>
    <w:rPr>
      <w:i/>
      <w:iCs/>
      <w:color w:val="000000" w:themeColor="text1"/>
      <w14:textFill>
        <w14:solidFill>
          <w14:schemeClr w14:val="tx1"/>
        </w14:solidFill>
      </w14:textFill>
    </w:rPr>
  </w:style>
  <w:style w:type="character" w:styleId="1010" w:customStyle="1">
    <w:name w:val="Quote Char"/>
    <w:basedOn w:val="725"/>
    <w:link w:val="1009"/>
    <w:uiPriority w:val="29"/>
    <w:qFormat/>
    <w:pPr>
      <w:pBdr/>
      <w:spacing/>
      <w:ind/>
    </w:pPr>
    <w:rPr>
      <w:i/>
      <w:iCs/>
      <w:color w:val="000000" w:themeColor="text1"/>
      <w14:textFill>
        <w14:solidFill>
          <w14:schemeClr w14:val="tx1"/>
        </w14:solidFill>
      </w14:textFill>
    </w:rPr>
  </w:style>
  <w:style w:type="character" w:styleId="1011" w:customStyle="1">
    <w:name w:val="Heading 4 Char"/>
    <w:basedOn w:val="725"/>
    <w:link w:val="719"/>
    <w:uiPriority w:val="9"/>
    <w:semiHidden/>
    <w:qFormat/>
    <w:pPr>
      <w:pBdr/>
      <w:spacing/>
      <w:ind/>
    </w:pPr>
    <w:rPr>
      <w:rFonts w:asciiTheme="majorHAnsi" w:hAnsiTheme="majorHAnsi" w:eastAsiaTheme="majorEastAsia" w:cstheme="majorBidi"/>
      <w:b/>
      <w:bCs/>
      <w:i/>
      <w:iCs/>
      <w:color w:val="4f81bd" w:themeColor="accent1"/>
      <w14:textFill>
        <w14:solidFill>
          <w14:schemeClr w14:val="accent1"/>
        </w14:solidFill>
      </w14:textFill>
    </w:rPr>
  </w:style>
  <w:style w:type="character" w:styleId="1012" w:customStyle="1">
    <w:name w:val="Heading 5 Char"/>
    <w:basedOn w:val="725"/>
    <w:link w:val="720"/>
    <w:uiPriority w:val="9"/>
    <w:semiHidden/>
    <w:qFormat/>
    <w:pPr>
      <w:pBdr/>
      <w:spacing/>
      <w:ind/>
    </w:pPr>
    <w:rPr>
      <w:rFonts w:asciiTheme="majorHAnsi" w:hAnsiTheme="majorHAnsi" w:eastAsiaTheme="majorEastAsia" w:cstheme="majorBidi"/>
      <w:color w:val="254061" w:themeColor="accent1" w:themeShade="80"/>
    </w:rPr>
  </w:style>
  <w:style w:type="character" w:styleId="1013" w:customStyle="1">
    <w:name w:val="Heading 6 Char"/>
    <w:basedOn w:val="725"/>
    <w:link w:val="721"/>
    <w:uiPriority w:val="9"/>
    <w:semiHidden/>
    <w:qFormat/>
    <w:pPr>
      <w:pBdr/>
      <w:spacing/>
      <w:ind/>
    </w:pPr>
    <w:rPr>
      <w:rFonts w:asciiTheme="majorHAnsi" w:hAnsiTheme="majorHAnsi" w:eastAsiaTheme="majorEastAsia" w:cstheme="majorBidi"/>
      <w:i/>
      <w:iCs/>
      <w:color w:val="254061" w:themeColor="accent1" w:themeShade="80"/>
    </w:rPr>
  </w:style>
  <w:style w:type="character" w:styleId="1014" w:customStyle="1">
    <w:name w:val="Heading 7 Char"/>
    <w:basedOn w:val="725"/>
    <w:link w:val="722"/>
    <w:uiPriority w:val="9"/>
    <w:semiHidden/>
    <w:qFormat/>
    <w:pPr>
      <w:pBdr/>
      <w:spacing/>
      <w:ind/>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styleId="1015" w:customStyle="1">
    <w:name w:val="Heading 8 Char"/>
    <w:basedOn w:val="725"/>
    <w:link w:val="723"/>
    <w:uiPriority w:val="9"/>
    <w:semiHidden/>
    <w:qFormat/>
    <w:pPr>
      <w:pBdr/>
      <w:spacing/>
      <w:ind/>
    </w:pPr>
    <w:rPr>
      <w:rFonts w:asciiTheme="majorHAnsi" w:hAnsiTheme="majorHAnsi" w:eastAsiaTheme="majorEastAsia" w:cstheme="majorBidi"/>
      <w:color w:val="4f81bd" w:themeColor="accent1"/>
      <w:sz w:val="20"/>
      <w:szCs w:val="20"/>
      <w14:textFill>
        <w14:solidFill>
          <w14:schemeClr w14:val="accent1"/>
        </w14:solidFill>
      </w14:textFill>
    </w:rPr>
  </w:style>
  <w:style w:type="character" w:styleId="1016" w:customStyle="1">
    <w:name w:val="Heading 9 Char"/>
    <w:basedOn w:val="725"/>
    <w:link w:val="724"/>
    <w:uiPriority w:val="9"/>
    <w:semiHidden/>
    <w:qFormat/>
    <w:pPr>
      <w:pBdr/>
      <w:spacing/>
      <w:ind/>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017">
    <w:name w:val="Intense Quote"/>
    <w:basedOn w:val="715"/>
    <w:next w:val="715"/>
    <w:link w:val="1018"/>
    <w:uiPriority w:val="30"/>
    <w:qFormat/>
    <w:pPr>
      <w:pBdr>
        <w:bottom w:val="single" w:color="4f81bd" w:themeColor="accent1" w:sz="4" w:space="4"/>
      </w:pBdr>
      <w:spacing w:after="280" w:before="200"/>
      <w:ind w:right="936" w:left="936"/>
    </w:pPr>
    <w:rPr>
      <w:b/>
      <w:bCs/>
      <w:i/>
      <w:iCs/>
      <w:color w:val="4f81bd" w:themeColor="accent1"/>
      <w14:textFill>
        <w14:solidFill>
          <w14:schemeClr w14:val="accent1"/>
        </w14:solidFill>
      </w14:textFill>
    </w:rPr>
  </w:style>
  <w:style w:type="character" w:styleId="1018" w:customStyle="1">
    <w:name w:val="Intense Quote Char"/>
    <w:basedOn w:val="725"/>
    <w:link w:val="1017"/>
    <w:uiPriority w:val="30"/>
    <w:qFormat/>
    <w:pPr>
      <w:pBdr/>
      <w:spacing/>
      <w:ind/>
    </w:pPr>
    <w:rPr>
      <w:b/>
      <w:bCs/>
      <w:i/>
      <w:iCs/>
      <w:color w:val="4f81bd" w:themeColor="accent1"/>
      <w14:textFill>
        <w14:solidFill>
          <w14:schemeClr w14:val="accent1"/>
        </w14:solidFill>
      </w14:textFill>
    </w:rPr>
  </w:style>
  <w:style w:type="character" w:styleId="1019" w:customStyle="1">
    <w:name w:val="Subtle Emphasis1"/>
    <w:basedOn w:val="725"/>
    <w:uiPriority w:val="19"/>
    <w:qFormat/>
    <w:pPr>
      <w:pBdr/>
      <w:spacing/>
      <w:ind/>
    </w:pPr>
    <w:rPr>
      <w:i/>
      <w:iCs/>
      <w:color w:val="808080" w:themeColor="text1" w:themeTint="80"/>
      <w14:textFill>
        <w14:solidFill>
          <w14:schemeClr w14:val="tx1">
            <w14:lumMod w14:val="50000"/>
            <w14:lumOff w14:val="50000"/>
          </w14:schemeClr>
        </w14:solidFill>
      </w14:textFill>
    </w:rPr>
  </w:style>
  <w:style w:type="character" w:styleId="1020" w:customStyle="1">
    <w:name w:val="Intense Emphasis1"/>
    <w:basedOn w:val="725"/>
    <w:uiPriority w:val="21"/>
    <w:qFormat/>
    <w:pPr>
      <w:pBdr/>
      <w:spacing/>
      <w:ind/>
    </w:pPr>
    <w:rPr>
      <w:b/>
      <w:bCs/>
      <w:i/>
      <w:iCs/>
      <w:color w:val="4f81bd" w:themeColor="accent1"/>
      <w14:textFill>
        <w14:solidFill>
          <w14:schemeClr w14:val="accent1"/>
        </w14:solidFill>
      </w14:textFill>
    </w:rPr>
  </w:style>
  <w:style w:type="character" w:styleId="1021" w:customStyle="1">
    <w:name w:val="Subtle Reference1"/>
    <w:basedOn w:val="725"/>
    <w:uiPriority w:val="31"/>
    <w:qFormat/>
    <w:pPr>
      <w:pBdr/>
      <w:spacing/>
      <w:ind/>
    </w:pPr>
    <w:rPr>
      <w:smallCaps/>
      <w:color w:val="c0504d" w:themeColor="accent2"/>
      <w:u w:val="single"/>
      <w14:textFill>
        <w14:solidFill>
          <w14:schemeClr w14:val="accent2"/>
        </w14:solidFill>
      </w14:textFill>
    </w:rPr>
  </w:style>
  <w:style w:type="character" w:styleId="1022" w:customStyle="1">
    <w:name w:val="Intense Reference1"/>
    <w:basedOn w:val="725"/>
    <w:uiPriority w:val="32"/>
    <w:qFormat/>
    <w:pPr>
      <w:pBdr/>
      <w:spacing/>
      <w:ind/>
    </w:pPr>
    <w:rPr>
      <w:b/>
      <w:bCs/>
      <w:smallCaps/>
      <w:color w:val="c0504d" w:themeColor="accent2"/>
      <w:spacing w:val="5"/>
      <w:u w:val="single"/>
      <w14:textFill>
        <w14:solidFill>
          <w14:schemeClr w14:val="accent2"/>
        </w14:solidFill>
      </w14:textFill>
    </w:rPr>
  </w:style>
  <w:style w:type="character" w:styleId="1023" w:customStyle="1">
    <w:name w:val="Book Title1"/>
    <w:basedOn w:val="725"/>
    <w:uiPriority w:val="33"/>
    <w:qFormat/>
    <w:pPr>
      <w:pBdr/>
      <w:spacing/>
      <w:ind/>
    </w:pPr>
    <w:rPr>
      <w:b/>
      <w:bCs/>
      <w:smallCaps/>
      <w:spacing w:val="5"/>
    </w:rPr>
  </w:style>
  <w:style w:type="paragraph" w:styleId="1024" w:customStyle="1">
    <w:name w:val="TOC Heading1"/>
    <w:basedOn w:val="716"/>
    <w:next w:val="715"/>
    <w:uiPriority w:val="39"/>
    <w:semiHidden/>
    <w:unhideWhenUsed/>
    <w:qFormat/>
    <w:pPr>
      <w:pBdr/>
      <w:spacing/>
      <w:ind/>
      <w:outlineLvl w:val="9"/>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 Id="rId10" Type="http://schemas.openxmlformats.org/officeDocument/2006/relationships/customXml" Target="../customXml/item2.xml" /><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327931F-789F-4276-9018-A85E7B1E3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revision>19</cp:revision>
  <dcterms:created xsi:type="dcterms:W3CDTF">2013-12-23T23:15:00Z</dcterms:created>
  <dcterms:modified xsi:type="dcterms:W3CDTF">2026-07-15T19:30:01Z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eyJoZGlkIjoiNWYzZTkyODdkY2Y3Nzk4YjY4NmFjOGUwNmRiMjZmOGEiLCJ1c2VySWQiOiIxMzkyMjMxNDgzMzU1In0=</vt:lpwstr>
  </property>
  <property fmtid="{D5CDD505-2E9C-101B-9397-08002B2CF9AE}" pid="3" name="KSOProductBuildVer">
    <vt:lpwstr>1033-11.2.0.9052</vt:lpwstr>
  </property>
  <property fmtid="{D5CDD505-2E9C-101B-9397-08002B2CF9AE}" pid="4" name="ICV">
    <vt:lpwstr>E7C127313C6B45B3BBE69237AF32E566_13</vt:lpwstr>
  </property>
</Properties>
</file>