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Arial" w:hAnsi="Arial" w:cs="Arial"/>
          <w:b/>
          <w:color w:val="003366"/>
          <w:sz w:val="32"/>
          <w:szCs w:val="32"/>
          <w:lang w:val="vi-VN"/>
        </w:rPr>
      </w:pPr>
      <w:r/>
      <w:bookmarkStart w:id="0" w:name="_Hlk234829568"/>
      <w:r/>
      <w:bookmarkEnd w:id="0"/>
      <w:r>
        <w:rPr>
          <w:rFonts w:ascii="Arial" w:hAnsi="Arial" w:cs="Arial"/>
          <w:b/>
          <w:color w:val="003366"/>
          <w:sz w:val="32"/>
          <w:szCs w:val="32"/>
        </w:rPr>
        <w:t xml:space="preserve">           </w:t>
      </w:r>
      <w:r>
        <w:rPr>
          <w:rFonts w:ascii="Arial" w:hAnsi="Arial" w:cs="Arial"/>
          <w:b/>
          <w:color w:val="003366"/>
          <w:sz w:val="32"/>
          <w:szCs w:val="32"/>
        </w:rPr>
        <w:tab/>
      </w:r>
      <w:r>
        <w:rPr>
          <w:rFonts w:ascii="Arial" w:hAnsi="Arial" w:cs="Arial"/>
          <w:b/>
          <w:color w:val="003366"/>
          <w:sz w:val="32"/>
          <w:szCs w:val="32"/>
        </w:rPr>
        <w:tab/>
      </w:r>
      <w:r>
        <w:rPr>
          <w:rFonts w:ascii="Arial" w:hAnsi="Arial" w:cs="Arial"/>
          <w:b/>
          <w:color w:val="003366"/>
          <w:sz w:val="32"/>
          <w:szCs w:val="32"/>
        </w:rPr>
        <w:t xml:space="preserve">D4 - SYSTEM DESIGN DOCUMENT (SDD)</w:t>
      </w:r>
      <w:r>
        <w:rPr>
          <w:rFonts w:ascii="Arial" w:hAnsi="Arial" w:cs="Arial"/>
          <w:b/>
          <w:color w:val="003366"/>
          <w:sz w:val="32"/>
          <w:szCs w:val="32"/>
          <w:lang w:val="vi-VN"/>
        </w:rPr>
      </w:r>
    </w:p>
    <w:p>
      <w:pPr>
        <w:pBdr/>
        <w:spacing/>
        <w:ind w:firstLine="720" w:left="720"/>
        <w:rPr>
          <w:rFonts w:ascii="Arial" w:hAnsi="Arial" w:cs="Arial"/>
          <w:szCs w:val="24"/>
        </w:rPr>
      </w:pPr>
      <w:r>
        <w:rPr>
          <w:rFonts w:ascii="Arial" w:hAnsi="Arial" w:cs="Arial"/>
          <w:i/>
          <w:iCs/>
          <w:color w:val="2e4a7a"/>
          <w:szCs w:val="24"/>
        </w:rPr>
        <w:t xml:space="preserve">AgriUAV Platform: Precision Drone Dispatching Platform in the Mekong Delta</w:t>
      </w:r>
      <w:r>
        <w:rPr>
          <w:rFonts w:ascii="Arial" w:hAnsi="Arial" w:cs="Arial"/>
          <w:szCs w:val="24"/>
        </w:rPr>
      </w:r>
    </w:p>
    <w:tbl>
      <w:tblPr>
        <w:tblStyle w:val="726"/>
        <w:jc w:val="center"/>
        <w:tblW w:w="860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018"/>
        <w:gridCol w:w="6588"/>
      </w:tblGrid>
      <w:tr>
        <w:trPr>
          <w:jc w:val="center"/>
          <w:trHeight w:val="226"/>
        </w:trPr>
        <w:tc>
          <w:tcPr>
            <w:shd w:val="clear" w:color="auto" w:fill="e3f0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Course</w:t>
            </w:r>
            <w:r>
              <w:rPr>
                <w:rFonts w:ascii="Arial" w:hAnsi="Arial" w:cs="Arial"/>
                <w:sz w:val="20"/>
                <w:szCs w:val="20"/>
              </w:rPr>
            </w:r>
          </w:p>
        </w:tc>
        <w:tc>
          <w:tcPr>
            <w:shd w:val="clear" w:color="auto" w:fill="ffffff"/>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color w:val="212121"/>
                <w:sz w:val="20"/>
                <w:szCs w:val="20"/>
              </w:rPr>
              <w:t xml:space="preserve">ITA301 - Information System Analysis &amp; Design</w:t>
            </w:r>
            <w:r>
              <w:rPr>
                <w:rFonts w:ascii="Arial" w:hAnsi="Arial" w:cs="Arial"/>
                <w:sz w:val="20"/>
                <w:szCs w:val="20"/>
              </w:rPr>
            </w:r>
          </w:p>
        </w:tc>
      </w:tr>
      <w:tr>
        <w:trPr>
          <w:jc w:val="center"/>
          <w:trHeight w:val="290"/>
        </w:trPr>
        <w:tc>
          <w:tcPr>
            <w:shd w:val="clear" w:color="auto" w:fill="f0f6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Deliverable</w:t>
            </w:r>
            <w:r>
              <w:rPr>
                <w:rFonts w:ascii="Arial" w:hAnsi="Arial" w:cs="Arial"/>
                <w:sz w:val="20"/>
                <w:szCs w:val="20"/>
              </w:rPr>
            </w:r>
          </w:p>
        </w:tc>
        <w:tc>
          <w:tcPr>
            <w:shd w:val="clear" w:color="auto" w:fill="f5f5f5"/>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color w:val="212121"/>
                <w:sz w:val="20"/>
                <w:szCs w:val="20"/>
              </w:rPr>
              <w:t xml:space="preserve">D4 – System design document (SDD)</w:t>
            </w:r>
            <w:r>
              <w:rPr>
                <w:rFonts w:ascii="Arial" w:hAnsi="Arial" w:cs="Arial"/>
                <w:sz w:val="20"/>
                <w:szCs w:val="20"/>
              </w:rPr>
            </w:r>
          </w:p>
        </w:tc>
      </w:tr>
      <w:tr>
        <w:trPr>
          <w:jc w:val="center"/>
          <w:trHeight w:val="341"/>
        </w:trPr>
        <w:tc>
          <w:tcPr>
            <w:shd w:val="clear" w:color="auto" w:fill="e3f0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Standard Applied</w:t>
            </w:r>
            <w:r>
              <w:rPr>
                <w:rFonts w:ascii="Arial" w:hAnsi="Arial" w:cs="Arial"/>
                <w:sz w:val="20"/>
                <w:szCs w:val="20"/>
              </w:rPr>
            </w:r>
          </w:p>
        </w:tc>
        <w:tc>
          <w:tcPr>
            <w:shd w:val="clear" w:color="auto" w:fill="ffffff"/>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color w:val="212121"/>
                <w:sz w:val="20"/>
                <w:szCs w:val="20"/>
              </w:rPr>
              <w:t xml:space="preserve">IEEE Std 830-1998</w:t>
            </w:r>
            <w:r>
              <w:rPr>
                <w:rFonts w:ascii="Arial" w:hAnsi="Arial" w:cs="Arial"/>
                <w:sz w:val="20"/>
                <w:szCs w:val="20"/>
              </w:rPr>
            </w:r>
          </w:p>
        </w:tc>
      </w:tr>
      <w:tr>
        <w:trPr>
          <w:jc w:val="center"/>
          <w:trHeight w:val="216"/>
        </w:trPr>
        <w:tc>
          <w:tcPr>
            <w:shd w:val="clear" w:color="auto" w:fill="f0f6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Group</w:t>
            </w:r>
            <w:r>
              <w:rPr>
                <w:rFonts w:ascii="Arial" w:hAnsi="Arial" w:cs="Arial"/>
                <w:sz w:val="20"/>
                <w:szCs w:val="20"/>
              </w:rPr>
            </w:r>
          </w:p>
        </w:tc>
        <w:tc>
          <w:tcPr>
            <w:shd w:val="clear" w:color="auto" w:fill="f5f5f5"/>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color w:val="212121"/>
                <w:sz w:val="20"/>
                <w:szCs w:val="20"/>
              </w:rPr>
              <w:t xml:space="preserve">Group 3 </w:t>
            </w:r>
            <w:r>
              <w:rPr>
                <w:rFonts w:ascii="Arial" w:hAnsi="Arial" w:cs="Arial"/>
                <w:sz w:val="20"/>
                <w:szCs w:val="20"/>
              </w:rPr>
            </w:r>
          </w:p>
        </w:tc>
      </w:tr>
      <w:tr>
        <w:trPr>
          <w:jc w:val="center"/>
          <w:trHeight w:val="1229"/>
        </w:trPr>
        <w:tc>
          <w:tcPr>
            <w:shd w:val="clear" w:color="auto" w:fill="e3f0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Members</w:t>
            </w:r>
            <w:r>
              <w:rPr>
                <w:rFonts w:ascii="Arial" w:hAnsi="Arial" w:cs="Arial"/>
                <w:sz w:val="20"/>
                <w:szCs w:val="20"/>
              </w:rPr>
            </w:r>
          </w:p>
        </w:tc>
        <w:tc>
          <w:tcPr>
            <w:shd w:val="clear" w:color="auto" w:fill="ffffff"/>
            <w:tcBorders/>
            <w:tcMar>
              <w:left w:w="120" w:type="dxa"/>
              <w:top w:w="80" w:type="dxa"/>
              <w:right w:w="120" w:type="dxa"/>
              <w:bottom w:w="80" w:type="dxa"/>
            </w:tcMar>
            <w:tcW w:w="6588" w:type="dxa"/>
          </w:tcPr>
          <w:p>
            <w:pPr>
              <w:pBdr/>
              <w:spacing w:after="30" w:before="30"/>
              <w:ind/>
              <w:rPr>
                <w:rFonts w:ascii="Arial" w:hAnsi="Arial" w:cs="Arial"/>
                <w:sz w:val="20"/>
                <w:szCs w:val="20"/>
              </w:rPr>
            </w:pPr>
            <w:r>
              <w:rPr>
                <w:rFonts w:ascii="Arial" w:hAnsi="Arial" w:cs="Arial"/>
                <w:sz w:val="20"/>
                <w:szCs w:val="20"/>
              </w:rPr>
              <w:t xml:space="preserve">• Dang Thanh Cong - Project Manager</w:t>
            </w:r>
            <w:r>
              <w:rPr>
                <w:rFonts w:ascii="Arial" w:hAnsi="Arial" w:cs="Arial"/>
                <w:sz w:val="20"/>
                <w:szCs w:val="20"/>
              </w:rPr>
            </w:r>
          </w:p>
          <w:p>
            <w:pPr>
              <w:pBdr/>
              <w:spacing w:after="30" w:before="30"/>
              <w:ind/>
              <w:rPr>
                <w:rFonts w:ascii="Arial" w:hAnsi="Arial" w:cs="Arial"/>
                <w:sz w:val="20"/>
                <w:szCs w:val="20"/>
              </w:rPr>
            </w:pPr>
            <w:r>
              <w:rPr>
                <w:rFonts w:ascii="Arial" w:hAnsi="Arial" w:cs="Arial"/>
                <w:sz w:val="20"/>
                <w:szCs w:val="20"/>
              </w:rPr>
              <w:t xml:space="preserve">• Nguyen Thi Thanh Thao - Business Analyst</w:t>
            </w:r>
            <w:r>
              <w:rPr>
                <w:rFonts w:ascii="Arial" w:hAnsi="Arial" w:cs="Arial"/>
                <w:sz w:val="20"/>
                <w:szCs w:val="20"/>
              </w:rPr>
            </w:r>
          </w:p>
          <w:p>
            <w:pPr>
              <w:pBdr/>
              <w:spacing w:after="30" w:before="30"/>
              <w:ind/>
              <w:rPr>
                <w:rFonts w:ascii="Arial" w:hAnsi="Arial" w:cs="Arial"/>
                <w:sz w:val="20"/>
                <w:szCs w:val="20"/>
              </w:rPr>
            </w:pPr>
            <w:r>
              <w:rPr>
                <w:rFonts w:ascii="Arial" w:hAnsi="Arial" w:cs="Arial"/>
                <w:sz w:val="20"/>
                <w:szCs w:val="20"/>
              </w:rPr>
              <w:t xml:space="preserve">• Le Van Minh - System Analyst</w:t>
            </w:r>
            <w:r>
              <w:rPr>
                <w:rFonts w:ascii="Arial" w:hAnsi="Arial" w:cs="Arial"/>
                <w:sz w:val="20"/>
                <w:szCs w:val="20"/>
              </w:rPr>
            </w:r>
          </w:p>
          <w:p>
            <w:pPr>
              <w:pBdr/>
              <w:spacing w:after="30" w:before="30"/>
              <w:ind/>
              <w:rPr>
                <w:rFonts w:ascii="Arial" w:hAnsi="Arial" w:cs="Arial"/>
                <w:sz w:val="20"/>
                <w:szCs w:val="20"/>
              </w:rPr>
            </w:pPr>
            <w:r>
              <w:rPr>
                <w:rFonts w:ascii="Arial" w:hAnsi="Arial" w:cs="Arial"/>
                <w:sz w:val="20"/>
                <w:szCs w:val="20"/>
              </w:rPr>
              <w:t xml:space="preserve">• Tran Anh Khoa - System Designer</w:t>
            </w:r>
            <w:r>
              <w:rPr>
                <w:rFonts w:ascii="Arial" w:hAnsi="Arial" w:cs="Arial"/>
                <w:sz w:val="20"/>
                <w:szCs w:val="20"/>
              </w:rPr>
            </w:r>
          </w:p>
          <w:p>
            <w:pPr>
              <w:pBdr/>
              <w:spacing/>
              <w:ind/>
              <w:rPr>
                <w:rFonts w:ascii="Arial" w:hAnsi="Arial" w:cs="Arial"/>
                <w:sz w:val="20"/>
                <w:szCs w:val="20"/>
              </w:rPr>
            </w:pPr>
            <w:r>
              <w:rPr>
                <w:rFonts w:ascii="Arial" w:hAnsi="Arial" w:cs="Arial"/>
                <w:sz w:val="20"/>
                <w:szCs w:val="20"/>
              </w:rPr>
              <w:t xml:space="preserve">• Dang Vo Thanh Hieu - Presenter / QA</w:t>
            </w:r>
            <w:r>
              <w:rPr>
                <w:rFonts w:ascii="Arial" w:hAnsi="Arial" w:cs="Arial"/>
                <w:sz w:val="20"/>
                <w:szCs w:val="20"/>
              </w:rPr>
            </w:r>
          </w:p>
        </w:tc>
      </w:tr>
      <w:tr>
        <w:trPr>
          <w:jc w:val="center"/>
          <w:trHeight w:val="216"/>
        </w:trPr>
        <w:tc>
          <w:tcPr>
            <w:shd w:val="clear" w:color="auto" w:fill="f0f6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Instructor</w:t>
            </w:r>
            <w:r>
              <w:rPr>
                <w:rFonts w:ascii="Arial" w:hAnsi="Arial" w:cs="Arial"/>
                <w:sz w:val="20"/>
                <w:szCs w:val="20"/>
              </w:rPr>
            </w:r>
          </w:p>
        </w:tc>
        <w:tc>
          <w:tcPr>
            <w:shd w:val="clear" w:color="auto" w:fill="f5f5f5"/>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sz w:val="20"/>
                <w:szCs w:val="20"/>
              </w:rPr>
              <w:t xml:space="preserve">Mr. Tran Thanh Nguyen</w:t>
            </w:r>
            <w:r>
              <w:rPr>
                <w:rFonts w:ascii="Arial" w:hAnsi="Arial" w:cs="Arial"/>
                <w:sz w:val="20"/>
                <w:szCs w:val="20"/>
              </w:rPr>
            </w:r>
          </w:p>
        </w:tc>
      </w:tr>
      <w:tr>
        <w:trPr>
          <w:jc w:val="center"/>
          <w:trHeight w:val="341"/>
        </w:trPr>
        <w:tc>
          <w:tcPr>
            <w:shd w:val="clear" w:color="auto" w:fill="e3f0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Submission Date</w:t>
            </w:r>
            <w:r>
              <w:rPr>
                <w:rFonts w:ascii="Arial" w:hAnsi="Arial" w:cs="Arial"/>
                <w:sz w:val="20"/>
                <w:szCs w:val="20"/>
              </w:rPr>
            </w:r>
          </w:p>
        </w:tc>
        <w:tc>
          <w:tcPr>
            <w:shd w:val="clear" w:color="auto" w:fill="ffffff"/>
            <w:tcBorders/>
            <w:tcMar>
              <w:left w:w="120" w:type="dxa"/>
              <w:top w:w="80" w:type="dxa"/>
              <w:right w:w="120" w:type="dxa"/>
              <w:bottom w:w="80" w:type="dxa"/>
            </w:tcMar>
            <w:tcW w:w="6588" w:type="dxa"/>
          </w:tcPr>
          <w:p>
            <w:pPr>
              <w:pBdr/>
              <w:spacing/>
              <w:ind/>
              <w:rPr>
                <w:rFonts w:ascii="Arial" w:hAnsi="Arial" w:cs="Arial"/>
                <w:color w:val="212121"/>
                <w:sz w:val="20"/>
                <w:szCs w:val="20"/>
              </w:rPr>
            </w:pPr>
            <w:r>
              <w:rPr>
                <w:rFonts w:ascii="Arial" w:hAnsi="Arial" w:cs="Arial"/>
                <w:color w:val="212121"/>
                <w:sz w:val="20"/>
                <w:szCs w:val="20"/>
              </w:rPr>
              <w:t xml:space="preserve">2026/07/03</w:t>
            </w:r>
            <w:r>
              <w:rPr>
                <w:rFonts w:ascii="Arial" w:hAnsi="Arial" w:cs="Arial"/>
                <w:color w:val="212121"/>
                <w:sz w:val="20"/>
                <w:szCs w:val="20"/>
              </w:rPr>
            </w:r>
          </w:p>
        </w:tc>
      </w:tr>
      <w:tr>
        <w:trPr>
          <w:jc w:val="center"/>
          <w:trHeight w:val="11"/>
        </w:trPr>
        <w:tc>
          <w:tcPr>
            <w:shd w:val="clear" w:color="auto" w:fill="f0f6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Version</w:t>
            </w:r>
            <w:r>
              <w:rPr>
                <w:rFonts w:ascii="Arial" w:hAnsi="Arial" w:cs="Arial"/>
                <w:sz w:val="20"/>
                <w:szCs w:val="20"/>
              </w:rPr>
            </w:r>
          </w:p>
        </w:tc>
        <w:tc>
          <w:tcPr>
            <w:shd w:val="clear" w:color="auto" w:fill="f5f5f5"/>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sz w:val="20"/>
                <w:szCs w:val="20"/>
              </w:rPr>
              <w:t xml:space="preserve">V1.0</w:t>
            </w:r>
            <w:r>
              <w:rPr>
                <w:rFonts w:ascii="Arial" w:hAnsi="Arial" w:cs="Arial"/>
                <w:sz w:val="20"/>
                <w:szCs w:val="20"/>
              </w:rPr>
            </w:r>
          </w:p>
        </w:tc>
      </w:tr>
    </w:tbl>
    <w:p>
      <w:pPr>
        <w:pBdr/>
        <w:spacing w:after="960" w:before="480" w:line="300" w:lineRule="auto"/>
        <w:ind/>
        <w:jc w:val="center"/>
        <w:rPr>
          <w:rFonts w:ascii="Arial" w:hAnsi="Arial" w:cs="Arial"/>
          <w:b/>
          <w:color w:val="003366"/>
          <w:sz w:val="32"/>
          <w:szCs w:val="32"/>
        </w:rPr>
      </w:pPr>
      <w:r>
        <w:rPr>
          <w:rFonts w:ascii="Arial" w:hAnsi="Arial" w:cs="Arial"/>
          <w:b/>
          <w:color w:val="003366"/>
          <w:sz w:val="32"/>
          <w:szCs w:val="32"/>
        </w:rPr>
      </w:r>
      <w:r>
        <w:rPr>
          <w:rFonts w:ascii="Arial" w:hAnsi="Arial" w:cs="Arial"/>
          <w:b/>
          <w:color w:val="003366"/>
          <w:sz w:val="32"/>
          <w:szCs w:val="32"/>
        </w:rPr>
      </w:r>
    </w:p>
    <w:p>
      <w:pPr>
        <w:pBdr/>
        <w:spacing w:after="960" w:before="480" w:line="300" w:lineRule="auto"/>
        <w:ind/>
        <w:jc w:val="center"/>
        <w:rPr>
          <w:rFonts w:ascii="Arial" w:hAnsi="Arial" w:cs="Arial"/>
          <w:b/>
          <w:color w:val="003366"/>
          <w:sz w:val="32"/>
          <w:szCs w:val="32"/>
        </w:rPr>
      </w:pPr>
      <w:r>
        <w:rPr>
          <w:rFonts w:ascii="Arial" w:hAnsi="Arial" w:cs="Arial"/>
          <w:b/>
          <w:color w:val="003366"/>
          <w:sz w:val="32"/>
          <w:szCs w:val="32"/>
        </w:rPr>
      </w:r>
      <w:r>
        <w:rPr>
          <w:rFonts w:ascii="Arial" w:hAnsi="Arial" w:cs="Arial"/>
          <w:b/>
          <w:color w:val="003366"/>
          <w:sz w:val="32"/>
          <w:szCs w:val="32"/>
        </w:rPr>
      </w:r>
    </w:p>
    <w:p>
      <w:pPr>
        <w:pBdr/>
        <w:spacing w:after="960" w:before="480" w:line="300" w:lineRule="auto"/>
        <w:ind/>
        <w:jc w:val="center"/>
        <w:rPr>
          <w:rFonts w:ascii="Arial" w:hAnsi="Arial" w:cs="Arial"/>
          <w:b/>
          <w:color w:val="003366"/>
          <w:sz w:val="32"/>
          <w:szCs w:val="32"/>
        </w:rPr>
      </w:pPr>
      <w:r>
        <w:rPr>
          <w:rFonts w:ascii="Arial" w:hAnsi="Arial" w:cs="Arial"/>
          <w:b/>
          <w:color w:val="003366"/>
          <w:sz w:val="32"/>
          <w:szCs w:val="32"/>
        </w:rPr>
      </w:r>
      <w:r>
        <w:rPr>
          <w:rFonts w:ascii="Arial" w:hAnsi="Arial" w:cs="Arial"/>
          <w:b/>
          <w:color w:val="003366"/>
          <w:sz w:val="32"/>
          <w:szCs w:val="32"/>
        </w:rPr>
      </w:r>
    </w:p>
    <w:p>
      <w:pPr>
        <w:pBdr/>
        <w:spacing/>
        <w:ind/>
        <w:rPr>
          <w:rFonts w:ascii="Arial" w:hAnsi="Arial" w:cs="Arial"/>
          <w:sz w:val="22"/>
        </w:rPr>
      </w:pPr>
      <w:r>
        <w:rPr>
          <w:rFonts w:ascii="Arial" w:hAnsi="Arial" w:cs="Arial"/>
          <w:sz w:val="22"/>
        </w:rPr>
      </w:r>
      <w:r>
        <w:rPr>
          <w:rFonts w:ascii="Arial" w:hAnsi="Arial" w:cs="Arial"/>
          <w:sz w:val="22"/>
        </w:rPr>
      </w:r>
    </w:p>
    <w:p>
      <w:pPr>
        <w:pBdr/>
        <w:spacing w:after="160" w:before="360" w:line="300" w:lineRule="auto"/>
        <w:ind/>
        <w:rPr>
          <w:rFonts w:ascii="Arial" w:hAnsi="Arial" w:cs="Arial"/>
          <w:b/>
          <w:color w:val="003366"/>
          <w:sz w:val="22"/>
          <w:lang w:val="vi-VN"/>
        </w:rPr>
      </w:pPr>
      <w:r>
        <w:rPr>
          <w:rFonts w:ascii="Arial" w:hAnsi="Arial" w:cs="Arial"/>
          <w:b/>
          <w:color w:val="003366"/>
          <w:sz w:val="22"/>
          <w:lang w:val="vi-VN"/>
        </w:rPr>
      </w:r>
      <w:r>
        <w:rPr>
          <w:rFonts w:ascii="Arial" w:hAnsi="Arial" w:cs="Arial"/>
          <w:b/>
          <w:color w:val="003366"/>
          <w:sz w:val="22"/>
          <w:lang w:val="vi-VN"/>
        </w:rPr>
      </w:r>
    </w:p>
    <w:p>
      <w:pPr>
        <w:pBdr/>
        <w:spacing w:after="160" w:before="360" w:line="300" w:lineRule="auto"/>
        <w:ind/>
        <w:rPr>
          <w:rFonts w:ascii="Arial" w:hAnsi="Arial" w:cs="Arial"/>
          <w:b/>
          <w:color w:val="003366"/>
          <w:sz w:val="22"/>
          <w:lang w:val="vi-VN"/>
        </w:rPr>
      </w:pPr>
      <w:r>
        <w:rPr>
          <w:rFonts w:ascii="Arial" w:hAnsi="Arial" w:cs="Arial"/>
          <w:b/>
          <w:color w:val="003366"/>
          <w:sz w:val="22"/>
          <w:lang w:val="vi-VN"/>
        </w:rPr>
      </w:r>
      <w:r>
        <w:rPr>
          <w:rFonts w:ascii="Arial" w:hAnsi="Arial" w:cs="Arial"/>
          <w:b/>
          <w:color w:val="003366"/>
          <w:sz w:val="22"/>
          <w:lang w:val="vi-VN"/>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1. INTRODUCTION &amp; CONTEXTUAL RATIONALE</w:t>
      </w:r>
      <w:r>
        <w:rPr>
          <w:rFonts w:ascii="Arial" w:hAnsi="Arial" w:cs="Arial"/>
          <w:sz w:val="28"/>
          <w:szCs w:val="28"/>
        </w:rPr>
      </w:r>
    </w:p>
    <w:p>
      <w:pPr>
        <w:pBdr/>
        <w:spacing w:after="120" w:line="300" w:lineRule="auto"/>
        <w:ind/>
        <w:rPr>
          <w:rFonts w:ascii="Arial" w:hAnsi="Arial" w:cs="Arial"/>
          <w:sz w:val="22"/>
        </w:rPr>
      </w:pPr>
      <w:r>
        <w:rPr>
          <w:rFonts w:ascii="Arial" w:hAnsi="Arial" w:cs="Arial"/>
          <w:sz w:val="22"/>
        </w:rPr>
        <w:t xml:space="preserve">This document serves as the System Design Docume</w:t>
      </w:r>
      <w:r>
        <w:rPr>
          <w:rFonts w:ascii="Arial" w:hAnsi="Arial" w:cs="Arial"/>
          <w:sz w:val="22"/>
        </w:rPr>
        <w:t xml:space="preserve">nt (SDD) for the AgriUAV Platform, translating the comprehensive software requirements specified in the Software Requirements Specification (SRS v2.4) into a robust, scalable, and verifiable technical blueprint. Grounded firmly in the Research-Based Learni</w:t>
      </w:r>
      <w:r>
        <w:rPr>
          <w:rFonts w:ascii="Arial" w:hAnsi="Arial" w:cs="Arial"/>
          <w:sz w:val="22"/>
        </w:rPr>
        <w:t xml:space="preserve">ng (RBL) and Design Science Research (DSR) paradigms championed by FPT University, our architectural decisions transcend pure engineering abstractions and are rooted in empirical evidence derived from actual agricultural conditions within the Mekong Delta.</w:t>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1.1 Evidence-Driven Architectural Constraints</w:t>
      </w:r>
      <w:r>
        <w:rPr>
          <w:rFonts w:ascii="Arial" w:hAnsi="Arial" w:cs="Arial"/>
          <w:szCs w:val="24"/>
        </w:rPr>
      </w:r>
    </w:p>
    <w:p>
      <w:pPr>
        <w:pBdr/>
        <w:spacing w:after="120" w:line="300" w:lineRule="auto"/>
        <w:ind/>
        <w:rPr>
          <w:rFonts w:ascii="Arial" w:hAnsi="Arial" w:cs="Arial"/>
          <w:sz w:val="22"/>
        </w:rPr>
      </w:pPr>
      <w:r>
        <w:rPr>
          <w:rFonts w:ascii="Arial" w:hAnsi="Arial" w:cs="Arial"/>
          <w:b/>
          <w:sz w:val="22"/>
        </w:rPr>
        <w:t xml:space="preserve">1. Human-System Interaction Constraint:</w:t>
      </w:r>
      <w:r>
        <w:rPr>
          <w:rFonts w:ascii="Arial" w:hAnsi="Arial" w:cs="Arial"/>
          <w:sz w:val="22"/>
        </w:rPr>
        <w:t xml:space="preserve"> Accor</w:t>
      </w:r>
      <w:r>
        <w:rPr>
          <w:rFonts w:ascii="Arial" w:hAnsi="Arial" w:cs="Arial"/>
          <w:sz w:val="22"/>
        </w:rPr>
        <w:t xml:space="preserve">ding to empirical research on human-system interaction in rural ecosystems (Nguyen 2025, N=940), the primary operators and agricultural cooperative workers have an average age of 51 with low base digital literacy. This severe human constraint requires that</w:t>
      </w:r>
      <w:r>
        <w:rPr>
          <w:rFonts w:ascii="Arial" w:hAnsi="Arial" w:cs="Arial"/>
          <w:sz w:val="22"/>
        </w:rPr>
        <w:t xml:space="preserve"> the Presentation Layer minimizes cognitive load through big typography, tactile button states, and simplified flows, while delegating heavy calculations, input parsing, and complex validation workflows entirely to automated asynchronous backend processes.</w:t>
      </w:r>
      <w:r>
        <w:rPr>
          <w:rFonts w:ascii="Arial" w:hAnsi="Arial" w:cs="Arial"/>
          <w:sz w:val="22"/>
        </w:rPr>
      </w:r>
    </w:p>
    <w:p>
      <w:pPr>
        <w:pBdr/>
        <w:spacing w:after="120" w:line="300" w:lineRule="auto"/>
        <w:ind/>
        <w:rPr>
          <w:rFonts w:ascii="Arial" w:hAnsi="Arial" w:cs="Arial"/>
          <w:sz w:val="22"/>
        </w:rPr>
      </w:pPr>
      <w:r>
        <w:rPr>
          <w:rFonts w:ascii="Arial" w:hAnsi="Arial" w:cs="Arial"/>
          <w:b/>
          <w:sz w:val="22"/>
        </w:rPr>
        <w:t xml:space="preserve">2. Network Infrastructure Vulnerability:</w:t>
      </w:r>
      <w:r>
        <w:rPr>
          <w:rFonts w:ascii="Arial" w:hAnsi="Arial" w:cs="Arial"/>
          <w:sz w:val="22"/>
        </w:rPr>
        <w:t xml:space="preserve"> Field testing in remote areas of Long An and Dong Thap reveals significant 4G netwo</w:t>
      </w:r>
      <w:r>
        <w:rPr>
          <w:rFonts w:ascii="Arial" w:hAnsi="Arial" w:cs="Arial"/>
          <w:sz w:val="22"/>
        </w:rPr>
        <w:t xml:space="preserve">rk fragmentation and dropouts. This infrastructural reality forces the departure from cloud-only architectures toward a structured Offline-First synchronization protocol. Transactions cannot block or fail due to latency spikes or connection dropped events.</w:t>
      </w:r>
      <w:r>
        <w:rPr>
          <w:rFonts w:ascii="Arial" w:hAnsi="Arial" w:cs="Arial"/>
          <w:sz w:val="22"/>
        </w:rPr>
      </w:r>
    </w:p>
    <w:p>
      <w:pPr>
        <w:pBdr/>
        <w:spacing w:after="120" w:line="300" w:lineRule="auto"/>
        <w:ind/>
        <w:rPr>
          <w:rFonts w:ascii="Arial" w:hAnsi="Arial" w:cs="Arial"/>
          <w:sz w:val="22"/>
        </w:rPr>
      </w:pPr>
      <w:r>
        <w:rPr>
          <w:rFonts w:ascii="Arial" w:hAnsi="Arial" w:cs="Arial"/>
          <w:b/>
          <w:sz w:val="22"/>
        </w:rPr>
        <w:t xml:space="preserve">3. Stringent Regulatory Compliance:</w:t>
      </w:r>
      <w:r>
        <w:rPr>
          <w:rFonts w:ascii="Arial" w:hAnsi="Arial" w:cs="Arial"/>
          <w:sz w:val="22"/>
        </w:rPr>
        <w:t xml:space="preserve"> Regulatory policies outlined in Decree No. 288/2025/NĐ-CP require absolute traceability regarding flight pa</w:t>
      </w:r>
      <w:r>
        <w:rPr>
          <w:rFonts w:ascii="Arial" w:hAnsi="Arial" w:cs="Arial"/>
          <w:sz w:val="22"/>
        </w:rPr>
        <w:t xml:space="preserve">ths, operator licenses, drone registrations, and exact pesticide chemical chemical distribution logs. Data designs must provide absolute data integrity and non-repudiation chains that are easily auditable by inspectors from the Plant Protection Department.</w:t>
      </w:r>
      <w:r>
        <w:rPr>
          <w:rFonts w:ascii="Arial" w:hAnsi="Arial" w:cs="Arial"/>
          <w:sz w:val="22"/>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2. UI DESIGN</w:t>
      </w:r>
      <w:r>
        <w:rPr>
          <w:rFonts w:ascii="Arial" w:hAnsi="Arial" w:cs="Arial"/>
          <w:sz w:val="28"/>
          <w:szCs w:val="28"/>
        </w:rPr>
      </w:r>
    </w:p>
    <w:p>
      <w:pPr>
        <w:pBdr/>
        <w:spacing w:after="120" w:before="280" w:line="300" w:lineRule="auto"/>
        <w:ind/>
        <w:rPr>
          <w:rFonts w:ascii="Arial" w:hAnsi="Arial" w:cs="Arial"/>
          <w:szCs w:val="24"/>
        </w:rPr>
      </w:pPr>
      <w:r>
        <w:rPr>
          <w:rFonts w:ascii="Arial" w:hAnsi="Arial" w:cs="Arial"/>
          <w:b/>
          <w:color w:val="006699"/>
          <w:szCs w:val="24"/>
        </w:rPr>
        <w:t xml:space="preserve">2.1 User Personas</w:t>
      </w:r>
      <w:r>
        <w:rPr>
          <w:rFonts w:ascii="Arial" w:hAnsi="Arial" w:cs="Arial"/>
          <w:szCs w:val="24"/>
        </w:rPr>
      </w:r>
    </w:p>
    <w:p>
      <w:pPr>
        <w:pBdr/>
        <w:spacing/>
        <w:ind/>
        <w:rPr>
          <w:rFonts w:ascii="Arial" w:hAnsi="Arial" w:cs="Arial"/>
          <w:sz w:val="22"/>
        </w:rPr>
      </w:pPr>
      <w:r>
        <w:rPr>
          <w:rFonts w:ascii="Arial" w:hAnsi="Arial" w:cs="Arial"/>
          <w:sz w:val="22"/>
        </w:rPr>
        <w:t xml:space="preserve">Based on the stakeholder analysis and the Role-Based Access Control requirement (FR18) defined in the SRS (D2), the AgriUAV platform serves five distinct user groups. The following personas out</w:t>
      </w:r>
      <w:r>
        <w:rPr>
          <w:rFonts w:ascii="Arial" w:hAnsi="Arial" w:cs="Arial"/>
          <w:sz w:val="22"/>
        </w:rPr>
        <w:t xml:space="preserve">line their technological proficiency, primary goals, and specific UI/UX preferences. These profiles act as the foundation for our design decisions, ensuring the system caters to both low-tech users (Farmers) and specialized operators (Agronomists, Admins).</w:t>
      </w:r>
      <w:r>
        <w:rPr>
          <w:rFonts w:ascii="Arial" w:hAnsi="Arial" w:cs="Arial"/>
          <w:sz w:val="22"/>
        </w:rPr>
      </w:r>
    </w:p>
    <w:p>
      <w:pPr>
        <w:pBdr/>
        <w:spacing/>
        <w:ind/>
        <w:rPr>
          <w:rFonts w:ascii="Arial" w:hAnsi="Arial" w:cs="Arial"/>
          <w:sz w:val="22"/>
        </w:rPr>
      </w:pPr>
      <w:r>
        <w:rPr>
          <w:rFonts w:ascii="Arial" w:hAnsi="Arial" w:cs="Arial"/>
          <w:sz w:val="22"/>
        </w:rPr>
      </w:r>
      <w:r>
        <w:rPr>
          <w:rFonts w:ascii="Arial" w:hAnsi="Arial" w:cs="Arial"/>
          <w:sz w:val="22"/>
        </w:rPr>
      </w:r>
    </w:p>
    <w:p>
      <w:pPr>
        <w:pBdr/>
        <w:spacing/>
        <w:ind/>
        <w:rPr>
          <w:rFonts w:ascii="Arial" w:hAnsi="Arial" w:cs="Arial"/>
          <w:sz w:val="22"/>
        </w:rPr>
      </w:pPr>
      <w:r>
        <w:rPr>
          <w:rFonts w:ascii="Arial" w:hAnsi="Arial" w:cs="Arial"/>
          <w:sz w:val="22"/>
        </w:rPr>
      </w:r>
      <w:r>
        <w:rPr>
          <w:rFonts w:ascii="Arial" w:hAnsi="Arial" w:cs="Arial"/>
          <w:sz w:val="22"/>
        </w:rPr>
      </w:r>
    </w:p>
    <w:p>
      <w:pPr>
        <w:pBdr/>
        <w:spacing/>
        <w:ind/>
        <w:rPr>
          <w:rFonts w:ascii="Arial" w:hAnsi="Arial" w:cs="Arial"/>
          <w:sz w:val="22"/>
        </w:rPr>
      </w:pPr>
      <w:r>
        <w:rPr>
          <w:rFonts w:ascii="Arial" w:hAnsi="Arial" w:cs="Arial"/>
          <w:sz w:val="22"/>
        </w:rPr>
      </w:r>
      <w:r>
        <w:rPr>
          <w:rFonts w:ascii="Arial" w:hAnsi="Arial" w:cs="Arial"/>
          <w:sz w:val="22"/>
        </w:rPr>
      </w:r>
    </w:p>
    <w:p>
      <w:pPr>
        <w:pBdr/>
        <w:spacing/>
        <w:ind/>
        <w:rPr>
          <w:rFonts w:ascii="Arial" w:hAnsi="Arial" w:cs="Arial"/>
          <w:sz w:val="22"/>
        </w:rPr>
      </w:pPr>
      <w:r>
        <w:rPr>
          <w:rFonts w:ascii="Arial" w:hAnsi="Arial" w:cs="Arial"/>
          <w:sz w:val="22"/>
        </w:rPr>
      </w:r>
      <w:r>
        <w:rPr>
          <w:rFonts w:ascii="Arial" w:hAnsi="Arial" w:cs="Arial"/>
          <w:sz w:val="22"/>
        </w:rPr>
      </w:r>
    </w:p>
    <w:p>
      <w:pPr>
        <w:pBdr/>
        <w:spacing/>
        <w:ind/>
        <w:rPr>
          <w:rFonts w:ascii="Arial" w:hAnsi="Arial" w:cs="Arial"/>
          <w:sz w:val="22"/>
        </w:rPr>
      </w:pPr>
      <w:r>
        <w:rPr>
          <w:rFonts w:ascii="Arial" w:hAnsi="Arial" w:cs="Arial"/>
          <w:sz w:val="22"/>
        </w:rPr>
      </w:r>
      <w:r>
        <w:rPr>
          <w:rFonts w:ascii="Arial" w:hAnsi="Arial" w:cs="Arial"/>
          <w:sz w:val="22"/>
        </w:rPr>
      </w:r>
    </w:p>
    <w:tbl>
      <w:tblPr>
        <w:tblStyle w:val="726"/>
        <w:tblInd w:w="0" w:type="dxa"/>
        <w:tblW w:w="10477" w:type="dxa"/>
        <w:tblCellMar>
          <w:left w:w="10" w:type="dxa"/>
          <w:top w:w="0" w:type="dxa"/>
          <w:right w:w="1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747"/>
        <w:gridCol w:w="1746"/>
        <w:gridCol w:w="1746"/>
        <w:gridCol w:w="1746"/>
        <w:gridCol w:w="1746"/>
        <w:gridCol w:w="1746"/>
      </w:tblGrid>
      <w:tr>
        <w:trPr>
          <w:trHeight w:val="501"/>
          <w:tblHeader/>
        </w:trPr>
        <w:tc>
          <w:tcPr>
            <w:shd w:val="clear" w:color="ffffff" w:fill="1f3864"/>
            <w:tcBorders/>
            <w:tcMar>
              <w:left w:w="100" w:type="dxa"/>
              <w:top w:w="60" w:type="dxa"/>
              <w:right w:w="100" w:type="dxa"/>
              <w:bottom w:w="60" w:type="dxa"/>
            </w:tcMar>
            <w:tcW w:w="1746" w:type="dxa"/>
            <w:vAlign w:val="center"/>
          </w:tcPr>
          <w:p>
            <w:pPr>
              <w:pBdr/>
              <w:tabs>
                <w:tab w:val="center" w:leader="none" w:pos="603"/>
              </w:tabs>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ffffff" w:fill="1f3864"/>
            <w:tcBorders/>
            <w:tcMar>
              <w:left w:w="100" w:type="dxa"/>
              <w:top w:w="60" w:type="dxa"/>
              <w:right w:w="100" w:type="dxa"/>
              <w:bottom w:w="60" w:type="dxa"/>
            </w:tcMar>
            <w:tcW w:w="1746" w:type="dxa"/>
            <w:vAlign w:val="center"/>
          </w:tcPr>
          <w:p>
            <w:pPr>
              <w:pBdr/>
              <w:spacing/>
              <w:ind/>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 xml:space="preserve">Persona 1: Farmer</w:t>
            </w:r>
            <w:r>
              <w:rPr>
                <w:rFonts w:ascii="Arial" w:hAnsi="Arial" w:cs="Arial"/>
                <w:b/>
                <w:bCs/>
                <w:color w:val="ffffff" w:themeColor="background1"/>
                <w:sz w:val="20"/>
                <w:szCs w:val="20"/>
                <w14:textFill>
                  <w14:solidFill>
                    <w14:schemeClr w14:val="bg1"/>
                  </w14:solidFill>
                </w14:textFill>
              </w:rPr>
            </w:r>
          </w:p>
        </w:tc>
        <w:tc>
          <w:tcPr>
            <w:shd w:val="clear" w:color="ffffff" w:fill="1f3864"/>
            <w:tcBorders/>
            <w:tcMar>
              <w:left w:w="100" w:type="dxa"/>
              <w:top w:w="60" w:type="dxa"/>
              <w:right w:w="100" w:type="dxa"/>
              <w:bottom w:w="60" w:type="dxa"/>
            </w:tcMar>
            <w:tcW w:w="1746" w:type="dxa"/>
            <w:vAlign w:val="center"/>
          </w:tcPr>
          <w:p>
            <w:pPr>
              <w:pBdr/>
              <w:spacing/>
              <w:ind/>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 xml:space="preserve">Persona 2: Operator/Pilot</w:t>
            </w:r>
            <w:r>
              <w:rPr>
                <w:rFonts w:ascii="Arial" w:hAnsi="Arial" w:cs="Arial"/>
                <w:b/>
                <w:bCs/>
                <w:color w:val="ffffff" w:themeColor="background1"/>
                <w:sz w:val="20"/>
                <w:szCs w:val="20"/>
                <w14:textFill>
                  <w14:solidFill>
                    <w14:schemeClr w14:val="bg1"/>
                  </w14:solidFill>
                </w14:textFill>
              </w:rPr>
            </w:r>
          </w:p>
        </w:tc>
        <w:tc>
          <w:tcPr>
            <w:shd w:val="clear" w:color="ffffff" w:fill="1f3864"/>
            <w:tcBorders/>
            <w:tcMar>
              <w:left w:w="100" w:type="dxa"/>
              <w:top w:w="60" w:type="dxa"/>
              <w:right w:w="100" w:type="dxa"/>
              <w:bottom w:w="60" w:type="dxa"/>
            </w:tcMar>
            <w:tcW w:w="1746" w:type="dxa"/>
            <w:vAlign w:val="center"/>
          </w:tcPr>
          <w:p>
            <w:pPr>
              <w:pBdr/>
              <w:spacing/>
              <w:ind/>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 xml:space="preserve">Persona 3: HTX Manager</w:t>
            </w:r>
            <w:r>
              <w:rPr>
                <w:rFonts w:ascii="Arial" w:hAnsi="Arial" w:cs="Arial"/>
                <w:b/>
                <w:bCs/>
                <w:color w:val="ffffff" w:themeColor="background1"/>
                <w:sz w:val="20"/>
                <w:szCs w:val="20"/>
                <w14:textFill>
                  <w14:solidFill>
                    <w14:schemeClr w14:val="bg1"/>
                  </w14:solidFill>
                </w14:textFill>
              </w:rPr>
            </w:r>
          </w:p>
        </w:tc>
        <w:tc>
          <w:tcPr>
            <w:shd w:val="clear" w:color="ffffff" w:fill="1f3864"/>
            <w:tcBorders/>
            <w:tcMar>
              <w:left w:w="100" w:type="dxa"/>
              <w:top w:w="60" w:type="dxa"/>
              <w:right w:w="100" w:type="dxa"/>
              <w:bottom w:w="60" w:type="dxa"/>
            </w:tcMar>
            <w:tcW w:w="1746" w:type="dxa"/>
            <w:vAlign w:val="center"/>
          </w:tcPr>
          <w:p>
            <w:pPr>
              <w:pBdr/>
              <w:spacing/>
              <w:ind/>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 xml:space="preserve">Persona 4: Agronomist</w:t>
            </w:r>
            <w:r>
              <w:rPr>
                <w:rFonts w:ascii="Arial" w:hAnsi="Arial" w:cs="Arial"/>
                <w:b/>
                <w:bCs/>
                <w:color w:val="ffffff" w:themeColor="background1"/>
                <w:sz w:val="20"/>
                <w:szCs w:val="20"/>
                <w14:textFill>
                  <w14:solidFill>
                    <w14:schemeClr w14:val="bg1"/>
                  </w14:solidFill>
                </w14:textFill>
              </w:rPr>
            </w:r>
          </w:p>
        </w:tc>
        <w:tc>
          <w:tcPr>
            <w:shd w:val="clear" w:color="ffffff" w:fill="1f3864"/>
            <w:tcBorders/>
            <w:tcMar>
              <w:left w:w="100" w:type="dxa"/>
              <w:top w:w="60" w:type="dxa"/>
              <w:right w:w="100" w:type="dxa"/>
              <w:bottom w:w="60" w:type="dxa"/>
            </w:tcMar>
            <w:tcW w:w="1746" w:type="dxa"/>
            <w:vAlign w:val="center"/>
          </w:tcPr>
          <w:p>
            <w:pPr>
              <w:pBdr/>
              <w:spacing/>
              <w:ind/>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 xml:space="preserve">Persona 5: Admin</w:t>
            </w:r>
            <w:r>
              <w:rPr>
                <w:rFonts w:ascii="Arial" w:hAnsi="Arial" w:cs="Arial"/>
                <w:b/>
                <w:bCs/>
                <w:color w:val="ffffff" w:themeColor="background1"/>
                <w:sz w:val="20"/>
                <w:szCs w:val="20"/>
                <w14:textFill>
                  <w14:solidFill>
                    <w14:schemeClr w14:val="bg1"/>
                  </w14:solidFill>
                </w14:textFill>
              </w:rPr>
            </w:r>
          </w:p>
        </w:tc>
      </w:tr>
      <w:tr>
        <w:trPr>
          <w:trHeight w:val="690"/>
        </w:trPr>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b/>
                <w:bCs/>
                <w:color w:val="111111"/>
                <w:sz w:val="20"/>
                <w:szCs w:val="20"/>
              </w:rPr>
            </w:pPr>
            <w:r>
              <w:rPr>
                <w:rFonts w:ascii="Arial" w:hAnsi="Arial" w:cs="Arial"/>
                <w:b/>
                <w:bCs/>
                <w:color w:val="111111"/>
                <w:sz w:val="20"/>
                <w:szCs w:val="20"/>
              </w:rPr>
              <w:t xml:space="preserve">Character name</w:t>
            </w:r>
            <w:r>
              <w:rPr>
                <w:rFonts w:ascii="Arial" w:hAnsi="Arial" w:cs="Arial"/>
                <w:b/>
                <w:bCs/>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color w:val="111111"/>
                <w:sz w:val="20"/>
                <w:szCs w:val="20"/>
              </w:rPr>
              <w:t xml:space="preserve">Mr. Tu (51 years old)</w:t>
            </w:r>
            <w:r>
              <w:rPr>
                <w:rFonts w:ascii="Arial" w:hAnsi="Arial" w:cs="Arial"/>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Mr. Ba (28 years old)</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Mr. Nam (45 years old)</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Ms. Hoa (35 years old)</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Mr. Quan (30 years old)</w:t>
            </w:r>
            <w:r>
              <w:rPr>
                <w:rFonts w:ascii="Arial" w:hAnsi="Arial" w:cs="Arial"/>
                <w:color w:val="111111"/>
                <w:sz w:val="20"/>
                <w:szCs w:val="20"/>
              </w:rPr>
            </w:r>
          </w:p>
        </w:tc>
      </w:tr>
      <w:tr>
        <w:trPr>
          <w:trHeight w:val="690"/>
        </w:trPr>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b/>
                <w:bCs/>
                <w:color w:val="111111"/>
                <w:sz w:val="20"/>
                <w:szCs w:val="20"/>
              </w:rPr>
              <w:t xml:space="preserve">Technology Proficiency</w:t>
            </w:r>
            <w:r>
              <w:rPr>
                <w:rFonts w:ascii="Arial" w:hAnsi="Arial" w:cs="Arial"/>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color w:val="111111"/>
                <w:sz w:val="20"/>
                <w:szCs w:val="20"/>
              </w:rPr>
              <w:t xml:space="preserve">Low. Uses smartphones only for basic tasks.</w:t>
            </w:r>
            <w:r>
              <w:rPr>
                <w:rFonts w:ascii="Arial" w:hAnsi="Arial" w:cs="Arial"/>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Medium. Familiar with mobile applications and digital mapping.</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Medium. Uses Excel, Zalo, and computers daily.</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High. Proficient in Excel, mapping software, and GIS.</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High. Experienced with system administration and software.</w:t>
            </w:r>
            <w:r>
              <w:rPr>
                <w:rFonts w:ascii="Arial" w:hAnsi="Arial" w:cs="Arial"/>
                <w:color w:val="111111"/>
                <w:sz w:val="20"/>
                <w:szCs w:val="20"/>
              </w:rPr>
            </w:r>
          </w:p>
        </w:tc>
      </w:tr>
      <w:tr>
        <w:trPr>
          <w:trHeight w:val="690"/>
        </w:trPr>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b/>
                <w:bCs/>
                <w:color w:val="111111"/>
                <w:sz w:val="20"/>
                <w:szCs w:val="20"/>
              </w:rPr>
              <w:t xml:space="preserve">Goals</w:t>
            </w:r>
            <w:r>
              <w:rPr>
                <w:rFonts w:ascii="Arial" w:hAnsi="Arial" w:cs="Arial"/>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color w:val="111111"/>
                <w:sz w:val="20"/>
                <w:szCs w:val="20"/>
              </w:rPr>
              <w:t xml:space="preserve">Schedule pesticide spraying in a very simple way. Receive notifications when tasks are completed.</w:t>
            </w:r>
            <w:r>
              <w:rPr>
                <w:rFonts w:ascii="Arial" w:hAnsi="Arial" w:cs="Arial"/>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Receive task assignments (task creation). Check in/out via GPS while working in the field to record work progress.</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Monitor the entire drone fleet via an Overview Dashboard and Calendar; click to view details of each task.</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Record and monitor detailed field indicators. Perform in-depth analyses. View historical records.</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Manage user accounts, permissions, and system configurations (RBAC). Track audit logs and monitor security.</w:t>
            </w:r>
            <w:r>
              <w:rPr>
                <w:rFonts w:ascii="Arial" w:hAnsi="Arial" w:cs="Arial"/>
                <w:color w:val="111111"/>
                <w:sz w:val="20"/>
                <w:szCs w:val="20"/>
              </w:rPr>
            </w:r>
          </w:p>
        </w:tc>
      </w:tr>
      <w:tr>
        <w:trPr>
          <w:trHeight w:val="690"/>
        </w:trPr>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b/>
                <w:bCs/>
                <w:color w:val="111111"/>
                <w:sz w:val="20"/>
                <w:szCs w:val="20"/>
              </w:rPr>
            </w:pPr>
            <w:r>
              <w:rPr>
                <w:rFonts w:ascii="Arial" w:hAnsi="Arial" w:cs="Arial"/>
                <w:b/>
                <w:bCs/>
                <w:color w:val="111111"/>
                <w:sz w:val="20"/>
                <w:szCs w:val="20"/>
              </w:rPr>
              <w:t xml:space="preserve">UI/UX Preferences</w:t>
            </w:r>
            <w:r>
              <w:rPr>
                <w:rFonts w:ascii="Arial" w:hAnsi="Arial" w:cs="Arial"/>
                <w:b/>
                <w:bCs/>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color w:val="111111"/>
                <w:sz w:val="20"/>
                <w:szCs w:val="20"/>
              </w:rPr>
              <w:t xml:space="preserve">Always sets schedules with minimal steps (5 steps). Large font (&gt;16pt), clear icons, direct interaction, voice support.</w:t>
            </w:r>
            <w:r>
              <w:rPr>
                <w:rFonts w:ascii="Arial" w:hAnsi="Arial" w:cs="Arial"/>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Large and clear buttons. Strong visual alerts (Alerts), visible even in outdoor light. Has Offline Mode.</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Modern web interface. Desktop dashboard. Customizable widget cards. Master-detail layout. Supports Calendar view.</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Simple web interface with Map module. Polygon-based field mapping with data input forms.</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Admin panel web interface. Uses table-based layouts (data tables) with advanced filtering/search capabilities.</w:t>
            </w:r>
            <w:r>
              <w:rPr>
                <w:rFonts w:ascii="Arial" w:hAnsi="Arial" w:cs="Arial"/>
                <w:color w:val="111111"/>
                <w:sz w:val="20"/>
                <w:szCs w:val="20"/>
              </w:rPr>
            </w:r>
          </w:p>
        </w:tc>
      </w:tr>
      <w:tr>
        <w:trPr>
          <w:trHeight w:val="690"/>
        </w:trPr>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b/>
                <w:bCs/>
                <w:color w:val="111111"/>
                <w:sz w:val="20"/>
                <w:szCs w:val="20"/>
              </w:rPr>
              <w:t xml:space="preserve">Primary Device Used</w:t>
            </w:r>
            <w:r>
              <w:rPr>
                <w:rFonts w:ascii="Arial" w:hAnsi="Arial" w:cs="Arial"/>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color w:val="111111"/>
                <w:sz w:val="20"/>
                <w:szCs w:val="20"/>
              </w:rPr>
              <w:t xml:space="preserve">Mobile App (Android/iOS)</w:t>
            </w:r>
            <w:r>
              <w:rPr>
                <w:rFonts w:ascii="Arial" w:hAnsi="Arial" w:cs="Arial"/>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Mobile App (Android/iOS)</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Web Dashboard (Desktop)</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Web Dashboard (Desktop)</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Web Dashboard (Desktop)</w:t>
            </w:r>
            <w:r>
              <w:rPr>
                <w:rFonts w:ascii="Arial" w:hAnsi="Arial" w:cs="Arial"/>
                <w:color w:val="111111"/>
                <w:sz w:val="20"/>
                <w:szCs w:val="20"/>
              </w:rPr>
            </w:r>
          </w:p>
        </w:tc>
      </w:tr>
    </w:tbl>
    <w:p>
      <w:pPr>
        <w:pBdr/>
        <w:spacing/>
        <w:ind/>
        <w:rPr>
          <w:rFonts w:ascii="Arial" w:hAnsi="Arial" w:cs="Arial"/>
          <w:sz w:val="22"/>
        </w:rPr>
      </w:pPr>
      <w:r>
        <w:rPr>
          <w:rFonts w:ascii="Arial" w:hAnsi="Arial" w:cs="Arial"/>
          <w:sz w:val="22"/>
        </w:rPr>
      </w:r>
      <w:r>
        <w:rPr>
          <w:rFonts w:ascii="Arial" w:hAnsi="Arial" w:cs="Arial"/>
          <w:sz w:val="22"/>
        </w:rPr>
      </w:r>
    </w:p>
    <w:p>
      <w:pPr>
        <w:pBdr/>
        <w:spacing w:after="120" w:before="280" w:line="300" w:lineRule="auto"/>
        <w:ind/>
        <w:rPr>
          <w:rFonts w:ascii="Arial" w:hAnsi="Arial" w:cs="Arial"/>
          <w:b/>
          <w:bCs/>
          <w:color w:val="006699"/>
          <w:szCs w:val="24"/>
        </w:rPr>
      </w:pPr>
      <w:r>
        <w:rPr>
          <w:rFonts w:ascii="Arial" w:hAnsi="Arial" w:cs="Arial"/>
          <w:b/>
          <w:color w:val="006699"/>
          <w:szCs w:val="24"/>
        </w:rPr>
        <w:t xml:space="preserve">2.2 User Journey Map</w:t>
      </w:r>
      <w:r>
        <w:rPr>
          <w:rFonts w:ascii="Arial" w:hAnsi="Arial" w:cs="Arial"/>
          <w:b/>
          <w:bCs/>
          <w:color w:val="006699"/>
          <w:szCs w:val="24"/>
        </w:rPr>
      </w:r>
    </w:p>
    <w:p>
      <w:pPr>
        <w:pStyle w:val="1106"/>
        <w:pBdr/>
        <w:spacing/>
        <w:ind/>
        <w:rPr>
          <w:rFonts w:ascii="Arial" w:hAnsi="Arial" w:cs="Arial"/>
          <w:b/>
          <w:bCs/>
          <w:color w:val="006699"/>
        </w:rPr>
      </w:pPr>
      <w:r>
        <w:rPr>
          <w:rFonts w:ascii="Arial" w:hAnsi="Arial" w:cs="Arial"/>
        </w:rPr>
        <w:t xml:space="preserve">To ensure a seamless and intuitive user experience, the team mapped out two critical user journeys that represent the core business workflows of the MVP: the Farmer's booking process (linked </w:t>
      </w:r>
      <w:r>
        <w:rPr>
          <w:rFonts w:ascii="Arial" w:hAnsi="Arial" w:cs="Arial"/>
        </w:rPr>
        <w:t xml:space="preserve">to UC01) and the Pilot's field operation process (linked to UC03 &amp; UC05). These maps identify key touchpoints, potential pain points, and direct opportunities for UI/UX enhancements, particularly addressing field constraints like offline scenarios (NFR06).</w:t>
      </w:r>
      <w:r>
        <w:rPr>
          <w:rFonts w:ascii="Arial" w:hAnsi="Arial" w:cs="Arial"/>
          <w:b/>
          <w:bCs/>
          <w:color w:val="006699"/>
        </w:rPr>
      </w:r>
    </w:p>
    <w:p>
      <w:pPr>
        <w:pStyle w:val="1106"/>
        <w:pBdr/>
        <w:spacing/>
        <w:ind/>
        <w:rPr>
          <w:rFonts w:ascii="Arial" w:hAnsi="Arial" w:cs="Arial"/>
          <w:bCs/>
          <w:i/>
        </w:rPr>
      </w:pPr>
      <w:r>
        <w:rPr>
          <w:rFonts w:ascii="Arial" w:hAnsi="Arial" w:cs="Arial"/>
          <w:bCs/>
          <w:i/>
        </w:rPr>
      </w:r>
      <w:r>
        <w:rPr>
          <w:rFonts w:ascii="Arial" w:hAnsi="Arial" w:cs="Arial"/>
          <w:bCs/>
          <w:i/>
        </w:rPr>
      </w:r>
    </w:p>
    <w:p>
      <w:pPr>
        <w:pStyle w:val="1106"/>
        <w:pBdr/>
        <w:spacing/>
        <w:ind/>
        <w:rPr>
          <w:rFonts w:ascii="Arial" w:hAnsi="Arial" w:cs="Arial"/>
          <w:bCs/>
          <w:i/>
        </w:rPr>
      </w:pPr>
      <w:r>
        <w:rPr>
          <w:rFonts w:ascii="Arial" w:hAnsi="Arial" w:cs="Arial"/>
          <w:bCs/>
          <w:i/>
        </w:rPr>
      </w:r>
      <w:r>
        <w:rPr>
          <w:rFonts w:ascii="Arial" w:hAnsi="Arial" w:cs="Arial"/>
          <w:bCs/>
          <w:i/>
        </w:rPr>
      </w:r>
    </w:p>
    <w:p>
      <w:pPr>
        <w:pStyle w:val="1106"/>
        <w:pBdr/>
        <w:spacing/>
        <w:ind/>
        <w:rPr>
          <w:rFonts w:ascii="Arial" w:hAnsi="Arial" w:cs="Arial"/>
          <w:bCs/>
          <w:i/>
        </w:rPr>
      </w:pPr>
      <w:r>
        <w:rPr>
          <w:rFonts w:ascii="Arial" w:hAnsi="Arial" w:cs="Arial"/>
          <w:bCs/>
          <w:i/>
        </w:rPr>
      </w:r>
      <w:r>
        <w:rPr>
          <w:rFonts w:ascii="Arial" w:hAnsi="Arial" w:cs="Arial"/>
          <w:bCs/>
          <w:i/>
        </w:rPr>
      </w:r>
    </w:p>
    <w:p>
      <w:pPr>
        <w:pStyle w:val="1106"/>
        <w:pBdr/>
        <w:spacing/>
        <w:ind/>
        <w:rPr>
          <w:rFonts w:ascii="Arial" w:hAnsi="Arial" w:cs="Arial"/>
          <w:bCs/>
          <w:i/>
        </w:rPr>
      </w:pPr>
      <w:r>
        <w:rPr>
          <w:rFonts w:ascii="Arial" w:hAnsi="Arial" w:cs="Arial"/>
          <w:bCs/>
          <w:i/>
        </w:rPr>
      </w:r>
      <w:r>
        <w:rPr>
          <w:rFonts w:ascii="Arial" w:hAnsi="Arial" w:cs="Arial"/>
          <w:bCs/>
          <w:i/>
        </w:rPr>
      </w:r>
    </w:p>
    <w:p>
      <w:pPr>
        <w:pStyle w:val="1106"/>
        <w:pBdr/>
        <w:spacing/>
        <w:ind/>
        <w:rPr>
          <w:rFonts w:ascii="Arial" w:hAnsi="Arial" w:cs="Arial"/>
          <w:bCs/>
          <w:i/>
        </w:rPr>
      </w:pPr>
      <w:r>
        <w:rPr>
          <w:rFonts w:ascii="Arial" w:hAnsi="Arial" w:cs="Arial"/>
          <w:bCs/>
          <w:i/>
        </w:rPr>
      </w:r>
      <w:r>
        <w:rPr>
          <w:rFonts w:ascii="Arial" w:hAnsi="Arial" w:cs="Arial"/>
          <w:bCs/>
          <w:i/>
        </w:rPr>
      </w:r>
    </w:p>
    <w:p>
      <w:pPr>
        <w:pStyle w:val="1106"/>
        <w:pBdr/>
        <w:spacing/>
        <w:ind/>
        <w:rPr>
          <w:rFonts w:ascii="Arial" w:hAnsi="Arial" w:cs="Arial"/>
          <w:bCs/>
          <w:i/>
        </w:rPr>
      </w:pPr>
      <w:r>
        <w:rPr>
          <w:rFonts w:ascii="Arial" w:hAnsi="Arial" w:cs="Arial"/>
          <w:bCs/>
          <w:i/>
        </w:rPr>
      </w:r>
      <w:r>
        <w:rPr>
          <w:rFonts w:ascii="Arial" w:hAnsi="Arial" w:cs="Arial"/>
          <w:bCs/>
          <w:i/>
        </w:rPr>
      </w:r>
    </w:p>
    <w:p>
      <w:pPr>
        <w:pStyle w:val="1106"/>
        <w:pBdr/>
        <w:spacing/>
        <w:ind/>
        <w:rPr>
          <w:rFonts w:ascii="Arial" w:hAnsi="Arial" w:cs="Arial"/>
          <w:bCs/>
          <w:i/>
        </w:rPr>
      </w:pPr>
      <w:r>
        <w:rPr>
          <w:rFonts w:ascii="Arial" w:hAnsi="Arial" w:cs="Arial"/>
          <w:bCs/>
          <w:i/>
        </w:rPr>
      </w:r>
      <w:r>
        <w:rPr>
          <w:rFonts w:ascii="Arial" w:hAnsi="Arial" w:cs="Arial"/>
          <w:bCs/>
          <w:i/>
        </w:rPr>
      </w:r>
    </w:p>
    <w:p>
      <w:pPr>
        <w:pStyle w:val="1106"/>
        <w:pBdr/>
        <w:spacing/>
        <w:ind/>
        <w:jc w:val="center"/>
        <w:rPr>
          <w:rFonts w:ascii="Arial" w:hAnsi="Arial" w:cs="Arial"/>
          <w:bCs/>
          <w:i/>
        </w:rPr>
      </w:pPr>
      <w:r>
        <w:rPr>
          <w:rFonts w:ascii="Arial" w:hAnsi="Arial" w:cs="Arial"/>
          <w:i/>
          <w:iCs/>
        </w:rPr>
        <w:t xml:space="preserve">Example: Farmer's Drone Spraying Booking Journey (Mapped with UC01 &amp; UC08)</w:t>
      </w:r>
      <w:r>
        <w:rPr>
          <w:rFonts w:ascii="Arial" w:hAnsi="Arial" w:cs="Arial"/>
          <w:bCs/>
          <w:i/>
        </w:rPr>
        <w:br/>
      </w:r>
      <w:r>
        <w:rPr>
          <w:rFonts w:ascii="Arial" w:hAnsi="Arial" w:cs="Arial"/>
          <w:bCs/>
          <w:i/>
        </w:rPr>
      </w:r>
    </w:p>
    <w:tbl>
      <w:tblPr>
        <w:tblStyle w:val="726"/>
        <w:tblInd w:w="0" w:type="dxa"/>
        <w:tblW w:w="10477" w:type="dxa"/>
        <w:tblCellMar>
          <w:left w:w="10" w:type="dxa"/>
          <w:top w:w="0" w:type="dxa"/>
          <w:right w:w="1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096"/>
        <w:gridCol w:w="2096"/>
        <w:gridCol w:w="2095"/>
        <w:gridCol w:w="2095"/>
        <w:gridCol w:w="2095"/>
      </w:tblGrid>
      <w:tr>
        <w:trPr>
          <w:tblHeader/>
        </w:trPr>
        <w:tc>
          <w:tcPr>
            <w:shd w:val="clear" w:color="ffffff" w:fill="1f3864"/>
            <w:tcBorders/>
            <w:tcMar>
              <w:left w:w="120" w:type="dxa"/>
              <w:top w:w="80" w:type="dxa"/>
              <w:right w:w="120" w:type="dxa"/>
              <w:bottom w:w="80" w:type="dxa"/>
            </w:tcMar>
            <w:tcW w:w="2095" w:type="dxa"/>
            <w:vAlign w:val="center"/>
          </w:tcPr>
          <w:p>
            <w:pPr>
              <w:pBdr/>
              <w:spacing/>
              <w:ind/>
              <w:jc w:val="center"/>
              <w:rPr>
                <w:rFonts w:ascii="Arial" w:hAnsi="Arial" w:cs="Arial"/>
              </w:rPr>
            </w:pPr>
            <w:r>
              <w:rPr>
                <w:rFonts w:ascii="Arial" w:hAnsi="Arial" w:eastAsia="Arial" w:cs="Arial"/>
                <w:b/>
                <w:bCs/>
                <w:color w:val="ffffff"/>
                <w:sz w:val="20"/>
                <w:szCs w:val="20"/>
              </w:rPr>
              <w:t xml:space="preserve">Phases</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ffffff"/>
                <w:sz w:val="20"/>
                <w:szCs w:val="20"/>
              </w:rPr>
              <w:t xml:space="preserve">1. Awareness</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ffffff"/>
                <w:sz w:val="20"/>
                <w:szCs w:val="20"/>
              </w:rPr>
              <w:t xml:space="preserve">2. Action</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ffffff"/>
                <w:sz w:val="20"/>
                <w:szCs w:val="20"/>
              </w:rPr>
              <w:t xml:space="preserve">3. Confirmation</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eastAsia="Arial" w:cs="Arial"/>
                <w:b/>
                <w:bCs/>
                <w:color w:val="ffffff"/>
                <w:sz w:val="20"/>
                <w:szCs w:val="20"/>
              </w:rPr>
            </w:pPr>
            <w:r>
              <w:rPr>
                <w:rFonts w:ascii="Arial" w:hAnsi="Arial" w:eastAsia="Arial" w:cs="Arial"/>
                <w:b/>
                <w:bCs/>
                <w:color w:val="ffffff"/>
                <w:sz w:val="20"/>
                <w:szCs w:val="20"/>
              </w:rPr>
              <w:t xml:space="preserve">4. Post-Action</w:t>
            </w:r>
            <w:r>
              <w:rPr>
                <w:rFonts w:ascii="Arial" w:hAnsi="Arial" w:eastAsia="Arial" w:cs="Arial"/>
                <w:b/>
                <w:bCs/>
                <w:color w:val="ffffff"/>
                <w:sz w:val="20"/>
                <w:szCs w:val="20"/>
              </w:rPr>
            </w:r>
          </w:p>
        </w:tc>
      </w:tr>
      <w:tr>
        <w:trPr/>
        <w:tc>
          <w:tcPr>
            <w:shd w:val="clear" w:color="ffffff" w:fill="e3f0fc"/>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1f3864"/>
                <w:sz w:val="20"/>
                <w:szCs w:val="20"/>
              </w:rPr>
              <w:t xml:space="preserve">User actions</w:t>
            </w:r>
            <w:r>
              <w:rPr>
                <w:rFonts w:ascii="Arial" w:hAnsi="Arial" w:cs="Arial"/>
              </w:rPr>
            </w:r>
          </w:p>
        </w:tc>
        <w:tc>
          <w:tcPr>
            <w:shd w:val="clear" w:color="ffffff" w:fill="f5f5f5"/>
            <w:tcBorders/>
            <w:tcMar>
              <w:left w:w="120" w:type="dxa"/>
              <w:top w:w="80" w:type="dxa"/>
              <w:right w:w="120" w:type="dxa"/>
              <w:bottom w:w="80" w:type="dxa"/>
            </w:tcMar>
            <w:tcW w:w="2095" w:type="dxa"/>
          </w:tcPr>
          <w:p>
            <w:pPr>
              <w:pBdr/>
              <w:spacing/>
              <w:ind/>
              <w:rPr>
                <w:rFonts w:ascii="Arial" w:hAnsi="Arial" w:cs="Arial"/>
              </w:rPr>
            </w:pPr>
            <w:r>
              <w:rPr>
                <w:rFonts w:ascii="Arial" w:hAnsi="Arial" w:eastAsia="Arial" w:cs="Arial"/>
                <w:color w:val="212121"/>
                <w:sz w:val="20"/>
                <w:szCs w:val="20"/>
              </w:rPr>
              <w:t xml:space="preserve">Opens the AgriUAV App, selects the field to be sprayed.</w:t>
            </w:r>
            <w:r>
              <w:rPr>
                <w:rFonts w:ascii="Arial" w:hAnsi="Arial" w:cs="Arial"/>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Chooses date/time, selects an approved pesticide (BVTV).</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Receives booking confirmation from the HTX Manager.</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Receives a Zalo message stating "Spraying completed" and views the report.</w:t>
            </w:r>
            <w:r>
              <w:rPr>
                <w:rFonts w:ascii="Arial" w:hAnsi="Arial" w:eastAsia="Arial" w:cs="Arial"/>
                <w:color w:val="212121"/>
                <w:sz w:val="20"/>
                <w:szCs w:val="20"/>
              </w:rPr>
            </w:r>
          </w:p>
        </w:tc>
      </w:tr>
      <w:tr>
        <w:trPr/>
        <w:tc>
          <w:tcPr>
            <w:shd w:val="clear" w:color="ffffff" w:fill="ebf3fb"/>
            <w:tcBorders/>
            <w:tcMar>
              <w:left w:w="120" w:type="dxa"/>
              <w:top w:w="80" w:type="dxa"/>
              <w:right w:w="120" w:type="dxa"/>
              <w:bottom w:w="80" w:type="dxa"/>
            </w:tcMar>
            <w:tcW w:w="2095" w:type="dxa"/>
            <w:vAlign w:val="center"/>
          </w:tcPr>
          <w:p>
            <w:pPr>
              <w:pBdr/>
              <w:tabs>
                <w:tab w:val="center" w:leader="none" w:pos="928"/>
              </w:tabs>
              <w:spacing/>
              <w:ind/>
              <w:rPr>
                <w:rFonts w:ascii="Arial" w:hAnsi="Arial" w:cs="Arial"/>
              </w:rPr>
            </w:pPr>
            <w:r>
              <w:rPr>
                <w:rFonts w:ascii="Arial" w:hAnsi="Arial" w:eastAsia="Arial" w:cs="Arial"/>
                <w:b/>
                <w:bCs/>
                <w:color w:val="1f3864"/>
                <w:sz w:val="20"/>
                <w:szCs w:val="20"/>
              </w:rPr>
              <w:t xml:space="preserve">Touchpoints</w:t>
            </w:r>
            <w:r>
              <w:rPr>
                <w:rFonts w:ascii="Arial" w:hAnsi="Arial" w:eastAsia="Arial" w:cs="Arial"/>
              </w:rPr>
              <w:tab/>
            </w:r>
            <w:r>
              <w:rPr>
                <w:rFonts w:ascii="Arial" w:hAnsi="Arial" w:cs="Arial"/>
              </w:rPr>
            </w:r>
          </w:p>
        </w:tc>
        <w:tc>
          <w:tcPr>
            <w:shd w:val="clear" w:color="ffffff" w:fill="ffffff"/>
            <w:tcBorders/>
            <w:tcMar>
              <w:left w:w="120" w:type="dxa"/>
              <w:top w:w="80" w:type="dxa"/>
              <w:right w:w="120" w:type="dxa"/>
              <w:bottom w:w="80" w:type="dxa"/>
            </w:tcMar>
            <w:tcW w:w="2095" w:type="dxa"/>
          </w:tcPr>
          <w:p>
            <w:pPr>
              <w:pBdr/>
              <w:spacing/>
              <w:ind/>
              <w:rPr>
                <w:rFonts w:ascii="Arial" w:hAnsi="Arial" w:cs="Arial"/>
              </w:rPr>
            </w:pPr>
            <w:r>
              <w:rPr>
                <w:rFonts w:ascii="Arial" w:hAnsi="Arial" w:cs="Arial"/>
              </w:rPr>
              <w:t xml:space="preserve">"Field List" Screen (Home Screen).</w:t>
            </w:r>
            <w:r>
              <w:rPr>
                <w:rFonts w:ascii="Arial" w:hAnsi="Arial" w:cs="Arial"/>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"Booking" Screen (Booking Wizard).</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Push Notification / Zalo.</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"Flight History" Screen / Zalo Message.</w:t>
            </w:r>
            <w:r>
              <w:rPr>
                <w:rFonts w:ascii="Arial" w:hAnsi="Arial" w:eastAsia="Arial" w:cs="Arial"/>
                <w:color w:val="212121"/>
                <w:sz w:val="20"/>
                <w:szCs w:val="20"/>
              </w:rPr>
            </w:r>
          </w:p>
        </w:tc>
      </w:tr>
      <w:tr>
        <w:trPr/>
        <w:tc>
          <w:tcPr>
            <w:shd w:val="clear" w:color="ffffff" w:fill="e3f0fc"/>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1f3864"/>
                <w:sz w:val="20"/>
                <w:szCs w:val="20"/>
              </w:rPr>
              <w:t xml:space="preserve">Emotions/ Thoughts</w:t>
            </w:r>
            <w:r>
              <w:rPr>
                <w:rFonts w:ascii="Arial" w:hAnsi="Arial" w:cs="Arial"/>
              </w:rPr>
            </w:r>
          </w:p>
        </w:tc>
        <w:tc>
          <w:tcPr>
            <w:shd w:val="clear" w:color="ffffff" w:fill="f5f5f5"/>
            <w:tcBorders/>
            <w:tcMar>
              <w:left w:w="120" w:type="dxa"/>
              <w:top w:w="80" w:type="dxa"/>
              <w:right w:w="120" w:type="dxa"/>
              <w:bottom w:w="80" w:type="dxa"/>
            </w:tcMar>
            <w:tcW w:w="2095" w:type="dxa"/>
          </w:tcPr>
          <w:p>
            <w:pPr>
              <w:pBdr/>
              <w:spacing/>
              <w:ind/>
              <w:rPr>
                <w:rFonts w:ascii="Arial" w:hAnsi="Arial" w:cs="Arial"/>
                <w:color w:val="212121"/>
                <w:sz w:val="20"/>
                <w:szCs w:val="20"/>
              </w:rPr>
            </w:pPr>
            <w:r>
              <w:rPr>
                <w:rFonts w:ascii="Arial" w:hAnsi="Arial" w:eastAsia="Arial" w:cs="Arial"/>
                <w:color w:val="212121"/>
                <w:sz w:val="20"/>
                <w:szCs w:val="20"/>
              </w:rPr>
              <w:t xml:space="preserve">"Hope this app is easy to use and I pick my correct field #2."</w:t>
            </w:r>
            <w:r>
              <w:rPr>
                <w:rFonts w:ascii="Arial" w:hAnsi="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"Can I use this pesticide? How do I fill this out quickly?"</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"Relieved! Someone will come to spray the field tomorrow."</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"So convenient, I don't even have to go out to the field to monitor."</w:t>
            </w:r>
            <w:r>
              <w:rPr>
                <w:rFonts w:ascii="Arial" w:hAnsi="Arial" w:eastAsia="Arial" w:cs="Arial"/>
                <w:color w:val="212121"/>
                <w:sz w:val="20"/>
                <w:szCs w:val="20"/>
              </w:rPr>
            </w:r>
          </w:p>
        </w:tc>
      </w:tr>
      <w:tr>
        <w:trPr/>
        <w:tc>
          <w:tcPr>
            <w:shd w:val="clear" w:color="ffffff" w:fill="ebf3fb"/>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1f3864"/>
                <w:sz w:val="20"/>
                <w:szCs w:val="20"/>
              </w:rPr>
              <w:t xml:space="preserve">UI/UX Opportunities</w:t>
            </w:r>
            <w:r>
              <w:rPr>
                <w:rFonts w:ascii="Arial" w:hAnsi="Arial" w:cs="Arial"/>
              </w:rPr>
            </w:r>
          </w:p>
        </w:tc>
        <w:tc>
          <w:tcPr>
            <w:shd w:val="clear" w:color="ffffff" w:fill="ffffff"/>
            <w:tcBorders/>
            <w:tcMar>
              <w:left w:w="120" w:type="dxa"/>
              <w:top w:w="80" w:type="dxa"/>
              <w:right w:w="120" w:type="dxa"/>
              <w:bottom w:w="80" w:type="dxa"/>
            </w:tcMar>
            <w:tcW w:w="2095" w:type="dxa"/>
          </w:tcPr>
          <w:p>
            <w:pPr>
              <w:pBdr/>
              <w:spacing/>
              <w:ind/>
              <w:rPr>
                <w:rFonts w:ascii="Arial" w:hAnsi="Arial" w:cs="Arial"/>
              </w:rPr>
            </w:pPr>
            <w:r>
              <w:rPr>
                <w:rFonts w:ascii="Arial" w:hAnsi="Arial" w:eastAsia="Arial" w:cs="Arial"/>
                <w:color w:val="212121"/>
                <w:sz w:val="20"/>
                <w:szCs w:val="20"/>
              </w:rPr>
              <w:t xml:space="preserve">Display the field area and a small map thumbnail so the farmer can easily recognize it.</w:t>
            </w:r>
            <w:r>
              <w:rPr>
                <w:rFonts w:ascii="Arial" w:hAnsi="Arial" w:cs="Arial"/>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The pesticide dropdown should only show valid options (isApprovedBVTV = true). Alert immediately if there is a scheduling conflict.</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Use large, green text for the notification (Success) to provide a sense of reassurance.</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Integrate a "Share" button via Zalo so they can easily forward the report to family members.</w:t>
            </w:r>
            <w:r>
              <w:rPr>
                <w:rFonts w:ascii="Arial" w:hAnsi="Arial" w:eastAsia="Arial" w:cs="Arial"/>
                <w:color w:val="212121"/>
                <w:sz w:val="20"/>
                <w:szCs w:val="20"/>
              </w:rPr>
            </w:r>
          </w:p>
        </w:tc>
      </w:tr>
    </w:tbl>
    <w:p>
      <w:pPr>
        <w:pBdr/>
        <w:spacing w:after="160" w:before="360" w:line="300" w:lineRule="auto"/>
        <w:ind/>
        <w:jc w:val="center"/>
        <w:rPr>
          <w:rFonts w:ascii="Arial" w:hAnsi="Arial" w:cs="Arial"/>
          <w:b/>
          <w:bCs/>
          <w:color w:val="003366"/>
          <w:sz w:val="22"/>
        </w:rPr>
      </w:pPr>
      <w:r>
        <w:rPr>
          <w:rFonts w:ascii="Arial" w:hAnsi="Arial" w:cs="Arial"/>
          <w:i/>
          <w:iCs/>
          <w:sz w:val="22"/>
        </w:rPr>
        <w:t xml:space="preserve">Example 2: Pilot's Flight Execution &amp; Field Operations Journey (Mapped with UC03 &amp; UC05)</w:t>
      </w:r>
      <w:r>
        <w:rPr>
          <w:rFonts w:ascii="Arial" w:hAnsi="Arial" w:cs="Arial"/>
          <w:b/>
          <w:bCs/>
          <w:color w:val="003366"/>
          <w:sz w:val="22"/>
        </w:rPr>
      </w:r>
    </w:p>
    <w:tbl>
      <w:tblPr>
        <w:tblStyle w:val="726"/>
        <w:tblInd w:w="0" w:type="dxa"/>
        <w:tblW w:w="10477" w:type="dxa"/>
        <w:tblCellMar>
          <w:left w:w="10" w:type="dxa"/>
          <w:top w:w="0" w:type="dxa"/>
          <w:right w:w="1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2"/>
        <w:gridCol w:w="2268"/>
        <w:gridCol w:w="2187"/>
        <w:gridCol w:w="2095"/>
        <w:gridCol w:w="2095"/>
      </w:tblGrid>
      <w:tr>
        <w:trPr>
          <w:tblHeader/>
        </w:trPr>
        <w:tc>
          <w:tcPr>
            <w:shd w:val="clear" w:color="ffffff" w:fill="1f3864"/>
            <w:tcBorders/>
            <w:tcMar>
              <w:left w:w="120" w:type="dxa"/>
              <w:top w:w="80" w:type="dxa"/>
              <w:right w:w="120" w:type="dxa"/>
              <w:bottom w:w="80" w:type="dxa"/>
            </w:tcMar>
            <w:tcW w:w="1831" w:type="dxa"/>
            <w:vAlign w:val="center"/>
          </w:tcPr>
          <w:p>
            <w:pPr>
              <w:pBdr/>
              <w:spacing/>
              <w:ind/>
              <w:jc w:val="center"/>
              <w:rPr>
                <w:rFonts w:ascii="Arial" w:hAnsi="Arial" w:cs="Arial"/>
              </w:rPr>
            </w:pPr>
            <w:r>
              <w:rPr>
                <w:rFonts w:ascii="Arial" w:hAnsi="Arial" w:eastAsia="Arial" w:cs="Arial"/>
                <w:b/>
                <w:bCs/>
                <w:color w:val="ffffff"/>
                <w:sz w:val="20"/>
                <w:szCs w:val="20"/>
              </w:rPr>
              <w:t xml:space="preserve">Phases</w:t>
            </w:r>
            <w:r>
              <w:rPr>
                <w:rFonts w:ascii="Arial" w:hAnsi="Arial" w:cs="Arial"/>
              </w:rPr>
            </w:r>
          </w:p>
        </w:tc>
        <w:tc>
          <w:tcPr>
            <w:shd w:val="clear" w:color="ffffff" w:fill="1f3864"/>
            <w:tcBorders/>
            <w:tcMar>
              <w:left w:w="120" w:type="dxa"/>
              <w:top w:w="80" w:type="dxa"/>
              <w:right w:w="120" w:type="dxa"/>
              <w:bottom w:w="80" w:type="dxa"/>
            </w:tcMar>
            <w:tcW w:w="2268" w:type="dxa"/>
            <w:vAlign w:val="center"/>
          </w:tcPr>
          <w:p>
            <w:pPr>
              <w:pBdr/>
              <w:spacing/>
              <w:ind/>
              <w:rPr>
                <w:rFonts w:ascii="Arial" w:hAnsi="Arial" w:cs="Arial"/>
              </w:rPr>
            </w:pPr>
            <w:r>
              <w:rPr>
                <w:rFonts w:ascii="Arial" w:hAnsi="Arial" w:eastAsia="Arial" w:cs="Arial"/>
                <w:b/>
                <w:bCs/>
                <w:color w:val="ffffff"/>
                <w:sz w:val="20"/>
                <w:szCs w:val="20"/>
              </w:rPr>
              <w:t xml:space="preserve">1. Task Assignment</w:t>
            </w:r>
            <w:r>
              <w:rPr>
                <w:rFonts w:ascii="Arial" w:hAnsi="Arial" w:cs="Arial"/>
              </w:rPr>
            </w:r>
          </w:p>
        </w:tc>
        <w:tc>
          <w:tcPr>
            <w:shd w:val="clear" w:color="ffffff" w:fill="1f3864"/>
            <w:tcBorders/>
            <w:tcMar>
              <w:left w:w="120" w:type="dxa"/>
              <w:top w:w="80" w:type="dxa"/>
              <w:right w:w="120" w:type="dxa"/>
              <w:bottom w:w="80" w:type="dxa"/>
            </w:tcMar>
            <w:tcW w:w="2187" w:type="dxa"/>
            <w:vAlign w:val="center"/>
          </w:tcPr>
          <w:p>
            <w:pPr>
              <w:pBdr/>
              <w:spacing/>
              <w:ind/>
              <w:rPr>
                <w:rFonts w:ascii="Arial" w:hAnsi="Arial" w:cs="Arial"/>
              </w:rPr>
            </w:pPr>
            <w:r>
              <w:rPr>
                <w:rFonts w:ascii="Arial" w:hAnsi="Arial" w:eastAsia="Arial" w:cs="Arial"/>
                <w:b/>
                <w:bCs/>
                <w:color w:val="ffffff"/>
                <w:sz w:val="20"/>
                <w:szCs w:val="20"/>
              </w:rPr>
              <w:t xml:space="preserve">2. On-Site Check-In</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ffffff"/>
                <w:sz w:val="20"/>
                <w:szCs w:val="20"/>
              </w:rPr>
              <w:t xml:space="preserve">3. Mission Execution</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eastAsia="Arial" w:cs="Arial"/>
                <w:b/>
                <w:bCs/>
                <w:color w:val="ffffff"/>
                <w:sz w:val="20"/>
                <w:szCs w:val="20"/>
              </w:rPr>
            </w:pPr>
            <w:r>
              <w:rPr>
                <w:rFonts w:ascii="Arial" w:hAnsi="Arial" w:eastAsia="Arial" w:cs="Arial"/>
                <w:b/>
                <w:bCs/>
                <w:color w:val="ffffff"/>
                <w:sz w:val="20"/>
                <w:szCs w:val="20"/>
              </w:rPr>
              <w:t xml:space="preserve">4. Mission Wrap-Up</w:t>
            </w:r>
            <w:r>
              <w:rPr>
                <w:rFonts w:ascii="Arial" w:hAnsi="Arial" w:eastAsia="Arial" w:cs="Arial"/>
                <w:b/>
                <w:bCs/>
                <w:color w:val="ffffff"/>
                <w:sz w:val="20"/>
                <w:szCs w:val="20"/>
              </w:rPr>
            </w:r>
          </w:p>
        </w:tc>
      </w:tr>
      <w:tr>
        <w:trPr/>
        <w:tc>
          <w:tcPr>
            <w:shd w:val="clear" w:color="ffffff" w:fill="e3f0fc"/>
            <w:tcBorders/>
            <w:tcMar>
              <w:left w:w="120" w:type="dxa"/>
              <w:top w:w="80" w:type="dxa"/>
              <w:right w:w="120" w:type="dxa"/>
              <w:bottom w:w="80" w:type="dxa"/>
            </w:tcMar>
            <w:tcW w:w="1831" w:type="dxa"/>
            <w:vAlign w:val="center"/>
          </w:tcPr>
          <w:p>
            <w:pPr>
              <w:pBdr/>
              <w:spacing/>
              <w:ind/>
              <w:rPr>
                <w:rFonts w:ascii="Arial" w:hAnsi="Arial" w:cs="Arial"/>
              </w:rPr>
            </w:pPr>
            <w:r>
              <w:rPr>
                <w:rFonts w:ascii="Arial" w:hAnsi="Arial" w:eastAsia="Arial" w:cs="Arial"/>
                <w:b/>
                <w:bCs/>
                <w:color w:val="1f3864"/>
                <w:sz w:val="20"/>
                <w:szCs w:val="20"/>
              </w:rPr>
              <w:t xml:space="preserve">User actions</w:t>
            </w:r>
            <w:r>
              <w:rPr>
                <w:rFonts w:ascii="Arial" w:hAnsi="Arial" w:cs="Arial"/>
              </w:rPr>
            </w:r>
          </w:p>
        </w:tc>
        <w:tc>
          <w:tcPr>
            <w:shd w:val="clear" w:color="ffffff" w:fill="f5f5f5"/>
            <w:tcBorders/>
            <w:tcMar>
              <w:left w:w="120" w:type="dxa"/>
              <w:top w:w="80" w:type="dxa"/>
              <w:right w:w="120" w:type="dxa"/>
              <w:bottom w:w="80" w:type="dxa"/>
            </w:tcMar>
            <w:tcW w:w="2268" w:type="dxa"/>
          </w:tcPr>
          <w:p>
            <w:pPr>
              <w:pBdr/>
              <w:spacing/>
              <w:ind/>
              <w:rPr>
                <w:rFonts w:ascii="Arial" w:hAnsi="Arial" w:cs="Arial"/>
              </w:rPr>
            </w:pPr>
            <w:r>
              <w:rPr>
                <w:rFonts w:ascii="Arial" w:hAnsi="Arial" w:eastAsia="Arial" w:cs="Arial"/>
                <w:color w:val="212121"/>
                <w:sz w:val="20"/>
                <w:szCs w:val="20"/>
              </w:rPr>
              <w:t xml:space="preserve">Reviews assigned flight schedules, checks field coordinates, and views required pesticide formulas on the mobile app before leaving.</w:t>
            </w:r>
            <w:r>
              <w:rPr>
                <w:rFonts w:ascii="Arial" w:hAnsi="Arial" w:cs="Arial"/>
              </w:rPr>
            </w:r>
          </w:p>
        </w:tc>
        <w:tc>
          <w:tcPr>
            <w:shd w:val="clear" w:color="ffffff" w:fill="f5f5f5"/>
            <w:tcBorders/>
            <w:tcMar>
              <w:left w:w="120" w:type="dxa"/>
              <w:top w:w="80" w:type="dxa"/>
              <w:right w:w="120" w:type="dxa"/>
              <w:bottom w:w="80" w:type="dxa"/>
            </w:tcMar>
            <w:tcW w:w="2187"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Arrives at the field, encounters poor 4G signal, opens the app to perform GPS check-in, and fills out the pre-flight checklist.</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Launches the drone, monitors live telemetry data (battery, fluid levels) on the screen, and responds to boundary (geofence) alerts.</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Lands the drone safely, submits the flight completion logs, and syncs data once back in network coverage.</w:t>
            </w:r>
            <w:r>
              <w:rPr>
                <w:rFonts w:ascii="Arial" w:hAnsi="Arial" w:eastAsia="Arial" w:cs="Arial"/>
                <w:color w:val="212121"/>
                <w:sz w:val="20"/>
                <w:szCs w:val="20"/>
              </w:rPr>
            </w:r>
          </w:p>
        </w:tc>
      </w:tr>
      <w:tr>
        <w:trPr/>
        <w:tc>
          <w:tcPr>
            <w:shd w:val="clear" w:color="ffffff" w:fill="ebf3fb"/>
            <w:tcBorders/>
            <w:tcMar>
              <w:left w:w="120" w:type="dxa"/>
              <w:top w:w="80" w:type="dxa"/>
              <w:right w:w="120" w:type="dxa"/>
              <w:bottom w:w="80" w:type="dxa"/>
            </w:tcMar>
            <w:tcW w:w="1831" w:type="dxa"/>
            <w:vAlign w:val="center"/>
          </w:tcPr>
          <w:p>
            <w:pPr>
              <w:pBdr/>
              <w:tabs>
                <w:tab w:val="center" w:leader="none" w:pos="928"/>
              </w:tabs>
              <w:spacing/>
              <w:ind/>
              <w:rPr>
                <w:rFonts w:ascii="Arial" w:hAnsi="Arial" w:cs="Arial"/>
              </w:rPr>
            </w:pPr>
            <w:r>
              <w:rPr>
                <w:rFonts w:ascii="Arial" w:hAnsi="Arial" w:eastAsia="Arial" w:cs="Arial"/>
                <w:b/>
                <w:bCs/>
                <w:color w:val="1f3864"/>
                <w:sz w:val="20"/>
                <w:szCs w:val="20"/>
              </w:rPr>
              <w:t xml:space="preserve">Touchpoints</w:t>
            </w:r>
            <w:r>
              <w:rPr>
                <w:rFonts w:ascii="Arial" w:hAnsi="Arial" w:eastAsia="Arial" w:cs="Arial"/>
              </w:rPr>
              <w:tab/>
            </w:r>
            <w:r>
              <w:rPr>
                <w:rFonts w:ascii="Arial" w:hAnsi="Arial" w:cs="Arial"/>
              </w:rPr>
            </w:r>
          </w:p>
        </w:tc>
        <w:tc>
          <w:tcPr>
            <w:shd w:val="clear" w:color="ffffff" w:fill="ffffff"/>
            <w:tcBorders/>
            <w:tcMar>
              <w:left w:w="120" w:type="dxa"/>
              <w:top w:w="80" w:type="dxa"/>
              <w:right w:w="120" w:type="dxa"/>
              <w:bottom w:w="80" w:type="dxa"/>
            </w:tcMar>
            <w:tcW w:w="2268" w:type="dxa"/>
          </w:tcPr>
          <w:p>
            <w:pPr>
              <w:pBdr/>
              <w:spacing/>
              <w:ind/>
              <w:rPr>
                <w:rFonts w:ascii="Arial" w:hAnsi="Arial" w:cs="Arial"/>
              </w:rPr>
            </w:pPr>
            <w:r>
              <w:rPr>
                <w:rFonts w:ascii="Arial" w:hAnsi="Arial" w:cs="Arial"/>
              </w:rPr>
              <w:t xml:space="preserve">"My Schedule" Screen / Task Detail View.</w:t>
            </w:r>
            <w:r>
              <w:rPr>
                <w:rFonts w:ascii="Arial" w:hAnsi="Arial" w:cs="Arial"/>
              </w:rPr>
            </w:r>
          </w:p>
        </w:tc>
        <w:tc>
          <w:tcPr>
            <w:shd w:val="clear" w:color="ffffff" w:fill="ffffff"/>
            <w:tcBorders/>
            <w:tcMar>
              <w:left w:w="120" w:type="dxa"/>
              <w:top w:w="80" w:type="dxa"/>
              <w:right w:w="120" w:type="dxa"/>
              <w:bottom w:w="80" w:type="dxa"/>
            </w:tcMar>
            <w:tcW w:w="2187"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"Field Check-In" Screen (with Offline Banner active).</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Telemetry Dashboard / Map Overlay Screen.</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"Mission Summary" Screen / Sync Progress Indicator.</w:t>
            </w:r>
            <w:r>
              <w:rPr>
                <w:rFonts w:ascii="Arial" w:hAnsi="Arial" w:eastAsia="Arial" w:cs="Arial"/>
                <w:color w:val="212121"/>
                <w:sz w:val="20"/>
                <w:szCs w:val="20"/>
              </w:rPr>
            </w:r>
          </w:p>
        </w:tc>
      </w:tr>
      <w:tr>
        <w:trPr/>
        <w:tc>
          <w:tcPr>
            <w:shd w:val="clear" w:color="ffffff" w:fill="e3f0fc"/>
            <w:tcBorders/>
            <w:tcMar>
              <w:left w:w="120" w:type="dxa"/>
              <w:top w:w="80" w:type="dxa"/>
              <w:right w:w="120" w:type="dxa"/>
              <w:bottom w:w="80" w:type="dxa"/>
            </w:tcMar>
            <w:tcW w:w="1831" w:type="dxa"/>
            <w:vAlign w:val="center"/>
          </w:tcPr>
          <w:p>
            <w:pPr>
              <w:pBdr/>
              <w:spacing/>
              <w:ind/>
              <w:rPr>
                <w:rFonts w:ascii="Arial" w:hAnsi="Arial" w:cs="Arial"/>
              </w:rPr>
            </w:pPr>
            <w:r>
              <w:rPr>
                <w:rFonts w:ascii="Arial" w:hAnsi="Arial" w:eastAsia="Arial" w:cs="Arial"/>
                <w:b/>
                <w:bCs/>
                <w:color w:val="1f3864"/>
                <w:sz w:val="20"/>
                <w:szCs w:val="20"/>
              </w:rPr>
              <w:t xml:space="preserve">Emotions/ Thoughts</w:t>
            </w:r>
            <w:r>
              <w:rPr>
                <w:rFonts w:ascii="Arial" w:hAnsi="Arial" w:cs="Arial"/>
              </w:rPr>
            </w:r>
          </w:p>
        </w:tc>
        <w:tc>
          <w:tcPr>
            <w:shd w:val="clear" w:color="ffffff" w:fill="f5f5f5"/>
            <w:tcBorders/>
            <w:tcMar>
              <w:left w:w="120" w:type="dxa"/>
              <w:top w:w="80" w:type="dxa"/>
              <w:right w:w="120" w:type="dxa"/>
              <w:bottom w:w="80" w:type="dxa"/>
            </w:tcMar>
            <w:tcW w:w="2268" w:type="dxa"/>
          </w:tcPr>
          <w:p>
            <w:pPr>
              <w:pBdr/>
              <w:spacing/>
              <w:ind/>
              <w:rPr>
                <w:rFonts w:ascii="Arial" w:hAnsi="Arial" w:cs="Arial"/>
                <w:color w:val="212121"/>
                <w:sz w:val="20"/>
                <w:szCs w:val="20"/>
              </w:rPr>
            </w:pPr>
            <w:r>
              <w:rPr>
                <w:rFonts w:ascii="Arial" w:hAnsi="Arial" w:eastAsia="Arial" w:cs="Arial"/>
                <w:color w:val="212121"/>
                <w:sz w:val="20"/>
                <w:szCs w:val="20"/>
              </w:rPr>
              <w:t xml:space="preserve">"Let's check the field location and parameters. Looks like a standard spraying job."</w:t>
            </w:r>
            <w:r>
              <w:rPr>
                <w:rFonts w:ascii="Arial" w:hAnsi="Arial" w:cs="Arial"/>
                <w:color w:val="212121"/>
                <w:sz w:val="20"/>
                <w:szCs w:val="20"/>
              </w:rPr>
            </w:r>
          </w:p>
        </w:tc>
        <w:tc>
          <w:tcPr>
            <w:shd w:val="clear" w:color="ffffff" w:fill="f5f5f5"/>
            <w:tcBorders/>
            <w:tcMar>
              <w:left w:w="120" w:type="dxa"/>
              <w:top w:w="80" w:type="dxa"/>
              <w:right w:w="120" w:type="dxa"/>
              <w:bottom w:w="80" w:type="dxa"/>
            </w:tcMar>
            <w:tcW w:w="2187"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"The 4G signal is completely dead out here. Glad the app still allows offline check-in so I can log my work."</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"Keeping a close eye on the battery and the high-voltage power lines nearby. App warnings are clear."</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"Mission accomplished safely. Uploading logs so the HTX Manager and Farmer can verify right away."</w:t>
            </w:r>
            <w:r>
              <w:rPr>
                <w:rFonts w:ascii="Arial" w:hAnsi="Arial" w:eastAsia="Arial" w:cs="Arial"/>
                <w:color w:val="212121"/>
                <w:sz w:val="20"/>
                <w:szCs w:val="20"/>
              </w:rPr>
            </w:r>
          </w:p>
        </w:tc>
      </w:tr>
      <w:tr>
        <w:trPr/>
        <w:tc>
          <w:tcPr>
            <w:shd w:val="clear" w:color="ffffff" w:fill="ebf3fb"/>
            <w:tcBorders/>
            <w:tcMar>
              <w:left w:w="120" w:type="dxa"/>
              <w:top w:w="80" w:type="dxa"/>
              <w:right w:w="120" w:type="dxa"/>
              <w:bottom w:w="80" w:type="dxa"/>
            </w:tcMar>
            <w:tcW w:w="1831" w:type="dxa"/>
            <w:vAlign w:val="center"/>
          </w:tcPr>
          <w:p>
            <w:pPr>
              <w:pBdr/>
              <w:spacing/>
              <w:ind/>
              <w:rPr>
                <w:rFonts w:ascii="Arial" w:hAnsi="Arial" w:cs="Arial"/>
              </w:rPr>
            </w:pPr>
            <w:r>
              <w:rPr>
                <w:rFonts w:ascii="Arial" w:hAnsi="Arial" w:eastAsia="Arial" w:cs="Arial"/>
                <w:b/>
                <w:bCs/>
                <w:color w:val="1f3864"/>
                <w:sz w:val="20"/>
                <w:szCs w:val="20"/>
              </w:rPr>
              <w:t xml:space="preserve">UI/UX Opportunities</w:t>
            </w:r>
            <w:r>
              <w:rPr>
                <w:rFonts w:ascii="Arial" w:hAnsi="Arial" w:cs="Arial"/>
              </w:rPr>
            </w:r>
          </w:p>
        </w:tc>
        <w:tc>
          <w:tcPr>
            <w:shd w:val="clear" w:color="ffffff" w:fill="ffffff"/>
            <w:tcBorders/>
            <w:tcMar>
              <w:left w:w="120" w:type="dxa"/>
              <w:top w:w="80" w:type="dxa"/>
              <w:right w:w="120" w:type="dxa"/>
              <w:bottom w:w="80" w:type="dxa"/>
            </w:tcMar>
            <w:tcW w:w="2268" w:type="dxa"/>
          </w:tcPr>
          <w:p>
            <w:pPr>
              <w:pBdr/>
              <w:spacing/>
              <w:ind/>
              <w:rPr>
                <w:rFonts w:ascii="Arial" w:hAnsi="Arial" w:cs="Arial"/>
              </w:rPr>
            </w:pPr>
            <w:r>
              <w:rPr>
                <w:rFonts w:ascii="Arial" w:hAnsi="Arial" w:eastAsia="Arial" w:cs="Arial"/>
                <w:color w:val="212121"/>
                <w:sz w:val="20"/>
                <w:szCs w:val="20"/>
              </w:rPr>
              <w:t xml:space="preserve">Highlight prioritized or urgent tasks with clear time badges and large fonts.</w:t>
            </w:r>
            <w:r>
              <w:rPr>
                <w:rFonts w:ascii="Arial" w:hAnsi="Arial" w:cs="Arial"/>
              </w:rPr>
            </w:r>
          </w:p>
        </w:tc>
        <w:tc>
          <w:tcPr>
            <w:shd w:val="clear" w:color="ffffff" w:fill="ffffff"/>
            <w:tcBorders/>
            <w:tcMar>
              <w:left w:w="120" w:type="dxa"/>
              <w:top w:w="80" w:type="dxa"/>
              <w:right w:w="120" w:type="dxa"/>
              <w:bottom w:w="80" w:type="dxa"/>
            </w:tcMar>
            <w:tcW w:w="2187"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Display a prominent "Offline Mode Enabled" banner to reassure the user. Use a giant, high-contrast GPS Check-In button for outdoor visibility under direct sunlight.</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Implement distinct color-coded alerts (Yellow for caution, Red for danger) and optional audio/vibration feedback for critical geofence violations.</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Create an automatic background data-syncing mechanism once cellular network is restored; show a clear sync status.</w:t>
            </w:r>
            <w:r>
              <w:rPr>
                <w:rFonts w:ascii="Arial" w:hAnsi="Arial" w:eastAsia="Arial" w:cs="Arial"/>
                <w:color w:val="212121"/>
                <w:sz w:val="20"/>
                <w:szCs w:val="20"/>
              </w:rPr>
            </w:r>
          </w:p>
        </w:tc>
      </w:tr>
    </w:tbl>
    <w:p>
      <w:pPr>
        <w:pBdr/>
        <w:spacing w:after="120" w:before="280" w:line="300" w:lineRule="auto"/>
        <w:ind/>
        <w:rPr>
          <w:rFonts w:ascii="Arial" w:hAnsi="Arial" w:cs="Arial"/>
          <w:sz w:val="22"/>
        </w:rPr>
      </w:pPr>
      <w:r>
        <w:rPr>
          <w:rFonts w:ascii="Arial" w:hAnsi="Arial" w:cs="Arial"/>
          <w:sz w:val="22"/>
        </w:rPr>
      </w:r>
      <w:r>
        <w:rPr>
          <w:rFonts w:ascii="Arial" w:hAnsi="Arial" w:cs="Arial"/>
          <w:sz w:val="22"/>
        </w:rPr>
      </w:r>
    </w:p>
    <w:p>
      <w:pPr>
        <w:pBdr/>
        <w:spacing w:after="120" w:before="280" w:line="300" w:lineRule="auto"/>
        <w:ind/>
        <w:rPr>
          <w:rFonts w:ascii="Arial" w:hAnsi="Arial" w:cs="Arial"/>
          <w:b/>
          <w:bCs/>
          <w:color w:val="006699"/>
          <w:szCs w:val="24"/>
        </w:rPr>
      </w:pPr>
      <w:r>
        <w:rPr>
          <w:rFonts w:ascii="Arial" w:hAnsi="Arial" w:cs="Arial"/>
          <w:b/>
          <w:color w:val="006699"/>
          <w:szCs w:val="24"/>
        </w:rPr>
        <w:t xml:space="preserve">2.3 UI Wireframes</w:t>
      </w:r>
      <w:r>
        <w:rPr>
          <w:rFonts w:ascii="Arial" w:hAnsi="Arial" w:cs="Arial"/>
          <w:b/>
          <w:bCs/>
          <w:color w:val="006699"/>
          <w:szCs w:val="24"/>
        </w:rPr>
      </w:r>
    </w:p>
    <w:p>
      <w:pPr>
        <w:pBdr/>
        <w:spacing/>
        <w:ind/>
        <w:rPr>
          <w:rFonts w:ascii="Arial" w:hAnsi="Arial" w:cs="Arial"/>
          <w:sz w:val="22"/>
        </w:rPr>
      </w:pPr>
      <w:r>
        <w:rPr>
          <w:rFonts w:ascii="Arial" w:hAnsi="Arial" w:cs="Arial"/>
          <w:sz w:val="22"/>
        </w:rPr>
        <w:t xml:space="preserve">The </w:t>
      </w:r>
      <w:r>
        <w:rPr>
          <w:rFonts w:ascii="Arial" w:hAnsi="Arial" w:cs="Arial"/>
          <w:sz w:val="22"/>
        </w:rPr>
        <w:t xml:space="preserve">following UI wireframes translate the defined personas and user journeys into structural screen layouts. Designed for both mobile (Farmer/Pilot) and web (HTX Manager) platforms, these wireframes incorporate critical non-functional requirements established </w:t>
      </w:r>
      <w:r>
        <w:rPr>
          <w:rFonts w:ascii="Arial" w:hAnsi="Arial" w:cs="Arial"/>
          <w:sz w:val="22"/>
        </w:rPr>
        <w:t xml:space="preserve">in D2. Specifically, they feature large touch targets and text sizes (≥ 16pt) for accessibility (NFR03) and clear offline indicators for field operations (NFR06). The layouts intentionally focus on structure and flow rather than detailed visual aesthetics.</w:t>
      </w:r>
      <w:r>
        <w:rPr>
          <w:rFonts w:ascii="Arial" w:hAnsi="Arial" w:cs="Arial"/>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sz w:val="22"/>
        </w:rPr>
      </w:pPr>
      <w:r>
        <w:rPr>
          <w:rFonts w:ascii="Arial" w:hAnsi="Arial" w:cs="Arial"/>
          <w:b/>
          <w:sz w:val="22"/>
        </w:rPr>
        <w:t xml:space="preserve">1. </w:t>
      </w:r>
      <w:r>
        <w:rPr>
          <w:rFonts w:ascii="Arial" w:hAnsi="Arial" w:cs="Arial"/>
          <w:b/>
          <w:bCs/>
          <w:sz w:val="22"/>
        </w:rPr>
        <w:t xml:space="preserve">Booking (Farmer) – Mobile App</w:t>
      </w:r>
      <w:r>
        <w:rPr>
          <w:rFonts w:ascii="Arial" w:hAnsi="Arial" w:cs="Arial"/>
          <w:sz w:val="22"/>
        </w:rPr>
      </w:r>
    </w:p>
    <w:p>
      <w:pPr>
        <w:pBdr/>
        <w:spacing w:after="160" w:before="36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3366770" cy="4758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r/>
                      </pic:nvPicPr>
                      <pic:blipFill rotWithShape="1">
                        <a:blip r:embed="rId11"/>
                        <a:stretch/>
                      </pic:blipFill>
                      <pic:spPr bwMode="auto">
                        <a:xfrm>
                          <a:off x="0" y="0"/>
                          <a:ext cx="3367132" cy="475913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5.10pt;height:374.70pt;mso-wrap-distance-left:0.00pt;mso-wrap-distance-top:0.00pt;mso-wrap-distance-right:0.00pt;mso-wrap-distance-bottom:0.00pt;z-index:1;" stroked="f">
                <v:imagedata r:id="rId11" o:title=""/>
                <o:lock v:ext="edit" rotation="t"/>
              </v:shape>
            </w:pict>
          </mc:Fallback>
        </mc:AlternateContent>
      </w:r>
      <w:r>
        <w:rPr>
          <w:rFonts w:ascii="Arial" w:hAnsi="Arial" w:cs="Arial"/>
          <w:b/>
          <w:bCs/>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bCs/>
          <w:sz w:val="22"/>
        </w:rPr>
      </w:pPr>
      <w:r>
        <w:rPr>
          <w:rFonts w:ascii="Arial" w:hAnsi="Arial" w:cs="Arial"/>
          <w:b/>
          <w:sz w:val="22"/>
        </w:rPr>
        <w:t xml:space="preserve">2. Check-in &amp; Dashboard (Pilot)</w:t>
      </w:r>
      <w:r>
        <w:rPr>
          <w:rFonts w:ascii="Arial" w:hAnsi="Arial" w:cs="Arial"/>
          <w:b/>
          <w:bCs/>
          <w:sz w:val="22"/>
        </w:rPr>
        <w:t xml:space="preserve"> – Mobile App</w:t>
      </w:r>
      <w:r>
        <w:rPr>
          <w:rFonts w:ascii="Arial" w:hAnsi="Arial" w:cs="Arial"/>
          <w:b/>
          <w:bCs/>
          <w:sz w:val="22"/>
        </w:rPr>
      </w:r>
    </w:p>
    <w:p>
      <w:pPr>
        <w:pBdr/>
        <w:spacing w:after="160" w:before="36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3851275" cy="587438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r/>
                      </pic:nvPicPr>
                      <pic:blipFill rotWithShape="1">
                        <a:blip r:embed="rId12"/>
                        <a:stretch/>
                      </pic:blipFill>
                      <pic:spPr bwMode="auto">
                        <a:xfrm>
                          <a:off x="0" y="0"/>
                          <a:ext cx="3851447" cy="587473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3.25pt;height:462.55pt;mso-wrap-distance-left:0.00pt;mso-wrap-distance-top:0.00pt;mso-wrap-distance-right:0.00pt;mso-wrap-distance-bottom:0.00pt;z-index:1;" stroked="f">
                <v:imagedata r:id="rId12" o:title=""/>
                <o:lock v:ext="edit" rotation="t"/>
              </v:shape>
            </w:pict>
          </mc:Fallback>
        </mc:AlternateContent>
      </w:r>
      <w:r>
        <w:rPr>
          <w:rFonts w:ascii="Arial" w:hAnsi="Arial" w:cs="Arial"/>
          <w:b/>
          <w:bCs/>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bCs/>
          <w:sz w:val="22"/>
        </w:rPr>
      </w:pPr>
      <w:r>
        <w:rPr>
          <w:rFonts w:ascii="Arial" w:hAnsi="Arial" w:cs="Arial"/>
          <w:b/>
          <w:sz w:val="22"/>
        </w:rPr>
        <w:t xml:space="preserve">3. Live Monitoring (HTX Manager) </w:t>
      </w:r>
      <w:r>
        <w:rPr>
          <w:rFonts w:ascii="Arial" w:hAnsi="Arial" w:cs="Arial"/>
          <w:b/>
          <w:bCs/>
          <w:sz w:val="22"/>
        </w:rPr>
        <w:t xml:space="preserve">– Web</w:t>
      </w:r>
      <w:r>
        <w:rPr>
          <w:rFonts w:ascii="Arial" w:hAnsi="Arial" w:cs="Arial"/>
          <w:b/>
          <w:bCs/>
          <w:sz w:val="22"/>
        </w:rPr>
      </w:r>
    </w:p>
    <w:p>
      <w:pPr>
        <w:pBdr/>
        <w:spacing w:after="160" w:before="36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6515100" cy="427926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r/>
                      </pic:nvPicPr>
                      <pic:blipFill rotWithShape="1">
                        <a:blip r:embed="rId13"/>
                        <a:stretch/>
                      </pic:blipFill>
                      <pic:spPr bwMode="auto">
                        <a:xfrm>
                          <a:off x="0" y="0"/>
                          <a:ext cx="6515100" cy="427960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13.00pt;height:336.95pt;mso-wrap-distance-left:0.00pt;mso-wrap-distance-top:0.00pt;mso-wrap-distance-right:0.00pt;mso-wrap-distance-bottom:0.00pt;z-index:1;" stroked="f">
                <v:imagedata r:id="rId13" o:title=""/>
                <o:lock v:ext="edit" rotation="t"/>
              </v:shape>
            </w:pict>
          </mc:Fallback>
        </mc:AlternateContent>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sz w:val="22"/>
        </w:rPr>
        <w:t xml:space="preserve">4. Fleet Dispatch </w:t>
      </w:r>
      <w:r>
        <w:rPr>
          <w:rFonts w:ascii="Arial" w:hAnsi="Arial" w:cs="Arial"/>
          <w:b/>
          <w:bCs/>
          <w:sz w:val="22"/>
        </w:rPr>
        <w:t xml:space="preserve">– Web</w:t>
      </w:r>
      <w:r>
        <w:rPr>
          <w:rFonts w:ascii="Arial" w:hAnsi="Arial" w:cs="Arial"/>
          <w:b/>
          <w:bCs/>
          <w:sz w:val="22"/>
        </w:rPr>
      </w:r>
    </w:p>
    <w:p>
      <w:pPr>
        <w:pBdr/>
        <w:spacing w:after="160" w:before="360" w:line="300" w:lineRule="auto"/>
        <w:ind/>
        <w:jc w:val="center"/>
        <w:rPr>
          <w:rFonts w:ascii="Arial" w:hAnsi="Arial" w:cs="Arial"/>
          <w:b/>
          <w:bCs/>
          <w:color w:val="003366"/>
          <w:sz w:val="22"/>
        </w:rPr>
      </w:pPr>
      <w:r>
        <w:rPr>
          <w:rFonts w:ascii="Arial" w:hAnsi="Arial" w:cs="Arial"/>
        </w:rPr>
        <mc:AlternateContent>
          <mc:Choice Requires="wpg">
            <w:drawing>
              <wp:inline xmlns:wp="http://schemas.openxmlformats.org/drawingml/2006/wordprocessingDrawing" distT="0" distB="0" distL="0" distR="0">
                <wp:extent cx="6515100" cy="428561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r/>
                      </pic:nvPicPr>
                      <pic:blipFill rotWithShape="1">
                        <a:blip r:embed="rId14"/>
                        <a:stretch/>
                      </pic:blipFill>
                      <pic:spPr bwMode="auto">
                        <a:xfrm>
                          <a:off x="0" y="0"/>
                          <a:ext cx="6515100" cy="428583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13.00pt;height:337.45pt;mso-wrap-distance-left:0.00pt;mso-wrap-distance-top:0.00pt;mso-wrap-distance-right:0.00pt;mso-wrap-distance-bottom:0.00pt;z-index:1;" stroked="f">
                <v:imagedata r:id="rId14" o:title=""/>
                <o:lock v:ext="edit" rotation="t"/>
              </v:shape>
            </w:pict>
          </mc:Fallback>
        </mc:AlternateContent>
      </w:r>
      <w:r>
        <w:rPr>
          <w:rFonts w:ascii="Arial" w:hAnsi="Arial" w:cs="Arial"/>
          <w:b/>
          <w:bCs/>
          <w:color w:val="003366"/>
          <w:sz w:val="22"/>
        </w:rPr>
      </w:r>
    </w:p>
    <w:p>
      <w:pPr>
        <w:pBdr/>
        <w:spacing w:after="160" w:before="360" w:line="300" w:lineRule="auto"/>
        <w:ind/>
        <w:rPr>
          <w:rFonts w:ascii="Arial" w:hAnsi="Arial" w:cs="Arial"/>
          <w:b/>
          <w:bCs/>
          <w:sz w:val="22"/>
          <w:szCs w:val="22"/>
        </w:rPr>
      </w:pPr>
      <w:r>
        <w:rPr>
          <w:rFonts w:ascii="Arial" w:hAnsi="Arial" w:cs="Arial"/>
          <w:b/>
          <w:bCs/>
          <w:sz w:val="22"/>
          <w:szCs w:val="22"/>
        </w:rPr>
      </w:r>
      <w:r>
        <w:rPr>
          <w:rFonts w:ascii="Arial" w:hAnsi="Arial" w:cs="Arial"/>
          <w:b/>
          <w:bCs/>
          <w:sz w:val="22"/>
          <w:szCs w:val="22"/>
        </w:rPr>
      </w:r>
    </w:p>
    <w:p>
      <w:pPr>
        <w:pBdr/>
        <w:spacing w:after="160" w:before="360" w:line="300" w:lineRule="auto"/>
        <w:ind/>
        <w:rPr>
          <w:rFonts w:ascii="Arial" w:hAnsi="Arial" w:cs="Arial"/>
          <w:b/>
          <w:bCs/>
          <w:sz w:val="22"/>
          <w:szCs w:val="22"/>
          <w:highlight w:val="none"/>
        </w:rPr>
      </w:pPr>
      <w:r>
        <w:rPr>
          <w:rFonts w:ascii="Arial" w:hAnsi="Arial" w:cs="Arial"/>
          <w:b/>
          <w:bCs/>
          <w:sz w:val="22"/>
          <w:szCs w:val="22"/>
          <w:highlight w:val="none"/>
        </w:rPr>
      </w:r>
      <w:r>
        <w:rPr>
          <w:rFonts w:ascii="Arial" w:hAnsi="Arial" w:cs="Arial"/>
          <w:b/>
          <w:bCs/>
          <w:sz w:val="22"/>
          <w:szCs w:val="22"/>
          <w:highlight w:val="none"/>
        </w:rPr>
      </w:r>
    </w:p>
    <w:p>
      <w:pPr>
        <w:pBdr/>
        <w:spacing w:after="160" w:before="360" w:line="300" w:lineRule="auto"/>
        <w:ind/>
        <w:rPr>
          <w:rFonts w:ascii="Arial" w:hAnsi="Arial" w:cs="Arial"/>
          <w:b/>
          <w:bCs/>
          <w:sz w:val="22"/>
          <w:szCs w:val="22"/>
          <w:highlight w:val="none"/>
        </w:rPr>
      </w:pPr>
      <w:r>
        <w:rPr>
          <w:rFonts w:ascii="Arial" w:hAnsi="Arial" w:cs="Arial"/>
          <w:b/>
          <w:bCs/>
          <w:sz w:val="22"/>
          <w:szCs w:val="22"/>
          <w:highlight w:val="none"/>
        </w:rPr>
      </w:r>
      <w:r>
        <w:rPr>
          <w:rFonts w:ascii="Arial" w:hAnsi="Arial" w:cs="Arial"/>
          <w:b/>
          <w:bCs/>
          <w:sz w:val="22"/>
          <w:szCs w:val="22"/>
          <w:highlight w:val="none"/>
        </w:rPr>
      </w:r>
    </w:p>
    <w:p>
      <w:pPr>
        <w:pBdr/>
        <w:spacing w:after="160" w:before="360" w:line="300" w:lineRule="auto"/>
        <w:ind/>
        <w:rPr>
          <w:rFonts w:ascii="Arial" w:hAnsi="Arial" w:cs="Arial"/>
          <w:b/>
          <w:bCs/>
          <w:sz w:val="22"/>
          <w:szCs w:val="22"/>
          <w:highlight w:val="none"/>
        </w:rPr>
      </w:pPr>
      <w:r>
        <w:rPr>
          <w:rFonts w:ascii="Arial" w:hAnsi="Arial" w:cs="Arial"/>
          <w:b/>
          <w:bCs/>
          <w:sz w:val="22"/>
          <w:szCs w:val="22"/>
          <w:highlight w:val="none"/>
        </w:rPr>
      </w:r>
      <w:r>
        <w:rPr>
          <w:rFonts w:ascii="Arial" w:hAnsi="Arial" w:cs="Arial"/>
          <w:b/>
          <w:bCs/>
          <w:sz w:val="22"/>
          <w:szCs w:val="22"/>
          <w:highlight w:val="none"/>
        </w:rPr>
      </w:r>
    </w:p>
    <w:p>
      <w:pPr>
        <w:pBdr/>
        <w:spacing w:after="160" w:before="360" w:line="300" w:lineRule="auto"/>
        <w:ind/>
        <w:rPr>
          <w:rFonts w:ascii="Arial" w:hAnsi="Arial" w:cs="Arial"/>
          <w:b/>
          <w:bCs/>
          <w:sz w:val="22"/>
          <w:szCs w:val="22"/>
          <w:highlight w:val="none"/>
        </w:rPr>
      </w:pPr>
      <w:r>
        <w:rPr>
          <w:rFonts w:ascii="Arial" w:hAnsi="Arial" w:cs="Arial"/>
          <w:b/>
          <w:bCs/>
          <w:sz w:val="22"/>
          <w:szCs w:val="22"/>
          <w:highlight w:val="none"/>
        </w:rPr>
      </w:r>
      <w:r>
        <w:rPr>
          <w:rFonts w:ascii="Arial" w:hAnsi="Arial" w:cs="Arial"/>
          <w:b/>
          <w:bCs/>
          <w:sz w:val="22"/>
          <w:szCs w:val="22"/>
          <w:highlight w:val="none"/>
        </w:rPr>
      </w:r>
    </w:p>
    <w:p>
      <w:pPr>
        <w:pBdr/>
        <w:spacing w:after="160" w:before="360" w:line="300" w:lineRule="auto"/>
        <w:ind/>
        <w:rPr>
          <w:rFonts w:ascii="Arial" w:hAnsi="Arial" w:cs="Arial"/>
          <w:b/>
          <w:bCs/>
          <w:sz w:val="22"/>
          <w:szCs w:val="22"/>
          <w:highlight w:val="none"/>
        </w:rPr>
      </w:pPr>
      <w:r>
        <w:rPr>
          <w:rFonts w:ascii="Arial" w:hAnsi="Arial" w:cs="Arial"/>
          <w:b/>
          <w:bCs/>
          <w:sz w:val="22"/>
          <w:szCs w:val="22"/>
          <w:highlight w:val="none"/>
        </w:rPr>
      </w:r>
      <w:r>
        <w:rPr>
          <w:rFonts w:ascii="Arial" w:hAnsi="Arial" w:cs="Arial"/>
          <w:b/>
          <w:bCs/>
          <w:sz w:val="22"/>
          <w:szCs w:val="22"/>
          <w:highlight w:val="none"/>
        </w:rPr>
      </w:r>
    </w:p>
    <w:p>
      <w:pPr>
        <w:pBdr/>
        <w:spacing w:after="160" w:before="360" w:line="300" w:lineRule="auto"/>
        <w:ind/>
        <w:rPr>
          <w:rFonts w:ascii="Arial" w:hAnsi="Arial" w:cs="Arial"/>
          <w:b/>
          <w:bCs/>
          <w:sz w:val="22"/>
          <w:szCs w:val="22"/>
          <w:highlight w:val="none"/>
        </w:rPr>
      </w:pPr>
      <w:r>
        <w:rPr>
          <w:rFonts w:ascii="Arial" w:hAnsi="Arial" w:cs="Arial"/>
          <w:b/>
          <w:bCs/>
          <w:sz w:val="22"/>
          <w:szCs w:val="22"/>
          <w:highlight w:val="none"/>
        </w:rPr>
      </w:r>
      <w:r>
        <w:rPr>
          <w:rFonts w:ascii="Arial" w:hAnsi="Arial" w:cs="Arial"/>
          <w:b/>
          <w:bCs/>
          <w:sz w:val="22"/>
          <w:szCs w:val="22"/>
          <w:highlight w:val="none"/>
        </w:rPr>
      </w:r>
    </w:p>
    <w:p>
      <w:pPr>
        <w:pBdr/>
        <w:spacing w:after="160" w:before="360" w:line="300" w:lineRule="auto"/>
        <w:ind/>
        <w:rPr>
          <w:rFonts w:ascii="Arial" w:hAnsi="Arial" w:cs="Arial"/>
          <w:b/>
          <w:bCs/>
          <w:sz w:val="22"/>
          <w:szCs w:val="22"/>
          <w:highlight w:val="none"/>
        </w:rPr>
      </w:pPr>
      <w:r>
        <w:rPr>
          <w:rFonts w:ascii="Arial" w:hAnsi="Arial" w:cs="Arial"/>
          <w:b/>
          <w:bCs/>
          <w:sz w:val="22"/>
          <w:szCs w:val="22"/>
          <w:highlight w:val="none"/>
        </w:rPr>
      </w:r>
      <w:r>
        <w:rPr>
          <w:rFonts w:ascii="Arial" w:hAnsi="Arial" w:cs="Arial"/>
          <w:b/>
          <w:bCs/>
          <w:sz w:val="22"/>
          <w:szCs w:val="22"/>
          <w:highlight w:val="none"/>
        </w:rPr>
      </w:r>
    </w:p>
    <w:p>
      <w:pPr>
        <w:pBdr/>
        <w:spacing w:after="160" w:before="360" w:line="300" w:lineRule="auto"/>
        <w:ind/>
        <w:rPr>
          <w:rFonts w:ascii="Arial" w:hAnsi="Arial" w:cs="Arial"/>
          <w:b/>
          <w:bCs/>
          <w:sz w:val="22"/>
          <w:szCs w:val="22"/>
          <w:highlight w:val="none"/>
        </w:rPr>
      </w:pPr>
      <w:r>
        <w:rPr>
          <w:rFonts w:ascii="Arial" w:hAnsi="Arial" w:cs="Arial"/>
          <w:b/>
          <w:bCs/>
          <w:sz w:val="22"/>
          <w:szCs w:val="22"/>
          <w:highlight w:val="none"/>
        </w:rPr>
      </w:r>
      <w:r>
        <w:rPr>
          <w:rFonts w:ascii="Arial" w:hAnsi="Arial" w:cs="Arial"/>
          <w:b/>
          <w:bCs/>
          <w:sz w:val="22"/>
          <w:szCs w:val="22"/>
          <w:highlight w:val="none"/>
        </w:rPr>
      </w:r>
    </w:p>
    <w:p>
      <w:pPr>
        <w:pBdr/>
        <w:spacing w:after="160" w:before="360" w:line="300" w:lineRule="auto"/>
        <w:ind/>
        <w:rPr>
          <w:rFonts w:ascii="Arial" w:hAnsi="Arial" w:cs="Arial"/>
          <w:b/>
          <w:bCs/>
          <w:sz w:val="22"/>
          <w:szCs w:val="22"/>
          <w:highlight w:val="none"/>
        </w:rPr>
      </w:pPr>
      <w:r>
        <w:rPr>
          <w:rFonts w:ascii="Arial" w:hAnsi="Arial" w:cs="Arial"/>
          <w:b/>
          <w:sz w:val="22"/>
        </w:rPr>
        <w:t xml:space="preserve">5. Spray Formula (Agronomist) </w:t>
      </w:r>
      <w:r>
        <w:rPr>
          <w:rFonts w:ascii="Arial" w:hAnsi="Arial" w:cs="Arial"/>
          <w:b/>
          <w:bCs/>
          <w:sz w:val="22"/>
        </w:rPr>
        <w:t xml:space="preserve">– Web/ Mobile App</w:t>
      </w:r>
      <w:r>
        <w:rPr>
          <w:rFonts w:ascii="Arial" w:hAnsi="Arial" w:cs="Arial"/>
          <w:b/>
          <w:bCs/>
          <w:sz w:val="22"/>
          <w:szCs w:val="22"/>
          <w:highlight w:val="none"/>
        </w:rPr>
      </w:r>
    </w:p>
    <w:p>
      <w:pPr>
        <w:pBdr/>
        <w:spacing w:after="160" w:before="360" w:line="300" w:lineRule="auto"/>
        <w:ind/>
        <w:rPr>
          <w:rFonts w:ascii="Arial" w:hAnsi="Arial" w:cs="Arial"/>
          <w:b/>
          <w:bCs/>
          <w:color w:val="003366"/>
          <w:sz w:val="22"/>
        </w:rPr>
      </w:pPr>
      <w:r>
        <mc:AlternateContent>
          <mc:Choice Requires="wpg">
            <w:drawing>
              <wp:inline xmlns:wp="http://schemas.openxmlformats.org/drawingml/2006/wordprocessingDrawing" distT="0" distB="0" distL="0" distR="0">
                <wp:extent cx="6515100" cy="4288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r/>
                      </pic:nvPicPr>
                      <pic:blipFill rotWithShape="1">
                        <a:blip r:embed="rId15"/>
                        <a:stretch/>
                      </pic:blipFill>
                      <pic:spPr bwMode="auto">
                        <a:xfrm>
                          <a:off x="0" y="0"/>
                          <a:ext cx="6515100" cy="4288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13.00pt;height:337.70pt;mso-wrap-distance-left:0.00pt;mso-wrap-distance-top:0.00pt;mso-wrap-distance-right:0.00pt;mso-wrap-distance-bottom:0.00pt;z-index:1;" stroked="false">
                <v:imagedata r:id="rId15" o:title=""/>
                <o:lock v:ext="edit" rotation="t"/>
              </v:shape>
            </w:pict>
          </mc:Fallback>
        </mc:AlternateContent>
      </w:r>
      <w:r>
        <w:rPr>
          <w:rFonts w:ascii="Arial" w:hAnsi="Arial" w:cs="Arial"/>
          <w:b/>
          <w:bCs/>
          <w:color w:val="003366"/>
          <w:sz w:val="22"/>
        </w:rPr>
      </w:r>
    </w:p>
    <w:p>
      <w:pPr>
        <w:pBdr/>
        <w:spacing w:after="160" w:before="360" w:line="300" w:lineRule="auto"/>
        <w:ind/>
        <w:rPr>
          <w:rFonts w:ascii="Arial" w:hAnsi="Arial" w:cs="Arial"/>
          <w:b/>
          <w:color w:val="003366"/>
          <w:sz w:val="22"/>
        </w:rPr>
      </w:pPr>
      <w:r>
        <w:rPr>
          <w:rFonts w:ascii="Arial" w:hAnsi="Arial" w:cs="Arial"/>
          <w:b/>
          <w:color w:val="003366"/>
          <w:sz w:val="22"/>
        </w:rPr>
      </w:r>
      <w:r>
        <w:rPr>
          <w:rFonts w:ascii="Arial" w:hAnsi="Arial" w:cs="Arial"/>
          <w:b/>
          <w:color w:val="003366"/>
          <w:sz w:val="22"/>
        </w:rPr>
      </w:r>
    </w:p>
    <w:p>
      <w:pPr>
        <w:pBdr/>
        <w:spacing w:after="160" w:before="360" w:line="300" w:lineRule="auto"/>
        <w:ind/>
        <w:rPr>
          <w:rFonts w:ascii="Arial" w:hAnsi="Arial" w:cs="Arial"/>
          <w:b/>
          <w:bCs/>
          <w:color w:val="003366"/>
          <w:sz w:val="28"/>
          <w:szCs w:val="28"/>
        </w:rPr>
      </w:pPr>
      <w:r>
        <w:rPr>
          <w:rFonts w:ascii="Arial" w:hAnsi="Arial" w:cs="Arial"/>
          <w:b/>
          <w:color w:val="003366"/>
          <w:sz w:val="28"/>
          <w:szCs w:val="28"/>
        </w:rPr>
        <w:t xml:space="preserve">3. DATA DESIGN</w:t>
      </w:r>
      <w:r>
        <w:rPr>
          <w:rFonts w:ascii="Arial" w:hAnsi="Arial" w:cs="Arial"/>
          <w:b/>
          <w:bCs/>
          <w:color w:val="003366"/>
          <w:sz w:val="28"/>
          <w:szCs w:val="28"/>
        </w:rPr>
      </w:r>
    </w:p>
    <w:p>
      <w:pPr>
        <w:pBdr/>
        <w:spacing w:after="120" w:line="300" w:lineRule="auto"/>
        <w:ind/>
        <w:rPr>
          <w:rFonts w:ascii="Arial" w:hAnsi="Arial" w:cs="Arial"/>
          <w:sz w:val="22"/>
        </w:rPr>
      </w:pPr>
      <w:r>
        <w:rPr>
          <w:rFonts w:ascii="Arial" w:hAnsi="Arial" w:cs="Arial"/>
          <w:sz w:val="22"/>
        </w:rPr>
        <w:t xml:space="preserve">The data tier for the AgriUAV Platform is architected to support transactional ACID guarantees alongside </w:t>
      </w:r>
      <w:r>
        <w:rPr>
          <w:rFonts w:ascii="Arial" w:hAnsi="Arial" w:cs="Arial"/>
          <w:sz w:val="22"/>
        </w:rPr>
        <w:t xml:space="preserve">complex geospatial query capabilities. To achieve this, the system implements an Object-Relational schema utilizing PostgreSQL enhanced with the PostGIS spatial extension. This allows the system to evaluate geometries natively at the database engine level.</w:t>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3.1 Physical Database Schema (PostgreSQL DDL Script)</w:t>
      </w:r>
      <w:r>
        <w:rPr>
          <w:rFonts w:ascii="Arial" w:hAnsi="Arial" w:cs="Arial"/>
          <w:szCs w:val="24"/>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000000" w:themeColor="text1"/>
          <w14:textFill>
            <w14:solidFill>
              <w14:schemeClr w14:val="tx1"/>
            </w14:solidFill>
          </w14:textFill>
        </w:rPr>
      </w:pPr>
      <w:r>
        <w:rPr>
          <w:rFonts w:ascii="Arial" w:hAnsi="Arial" w:cs="Arial"/>
          <w:color w:val="000000" w:themeColor="text1"/>
          <w:sz w:val="22"/>
          <w14:textFill>
            <w14:solidFill>
              <w14:schemeClr w14:val="tx1"/>
            </w14:solidFill>
          </w14:textFill>
        </w:rPr>
        <w:t xml:space="preserve">The following physical database schema translates the AgriUAV system data models into concrete relational definitions. The data architecture is built upon PostgreSQL 16 as the core database engine, strategically integrated with two key extensions:</w:t>
      </w:r>
      <w:r>
        <w:rPr>
          <w:rFonts w:ascii="Arial" w:hAnsi="Arial" w:cs="Arial"/>
          <w:color w:val="000000" w:themeColor="text1"/>
          <w14:textFill>
            <w14:solidFill>
              <w14:schemeClr w14:val="tx1"/>
            </w14:solidFill>
          </w14:textFill>
        </w:rPr>
      </w:r>
    </w:p>
    <w:p>
      <w:pPr>
        <w:pStyle w:val="1112"/>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hanging="180" w:left="540"/>
        <w:rPr>
          <w:rFonts w:ascii="Arial" w:hAnsi="Arial" w:cs="Arial"/>
          <w:color w:val="000000" w:themeColor="text1"/>
          <w14:textFill>
            <w14:solidFill>
              <w14:schemeClr w14:val="tx1"/>
            </w14:solidFill>
          </w14:textFill>
        </w:rPr>
      </w:pPr>
      <w:r>
        <w:rPr>
          <w:rFonts w:ascii="Arial" w:hAnsi="Arial" w:cs="Arial"/>
          <w:color w:val="000000" w:themeColor="text1"/>
          <w:sz w:val="22"/>
          <w14:textFill>
            <w14:solidFill>
              <w14:schemeClr w14:val="tx1"/>
            </w14:solidFill>
          </w14:textFill>
        </w:rPr>
        <w:t xml:space="preserve">    </w:t>
      </w:r>
      <w:r>
        <w:rPr>
          <w:rFonts w:ascii="Arial" w:hAnsi="Arial" w:cs="Arial"/>
          <w:b/>
          <w:bCs/>
          <w:color w:val="000000" w:themeColor="text1"/>
          <w:sz w:val="22"/>
          <w14:textFill>
            <w14:solidFill>
              <w14:schemeClr w14:val="tx1"/>
            </w14:solidFill>
          </w14:textFill>
        </w:rPr>
        <w:t xml:space="preserve">PostGIS 3.4</w:t>
      </w:r>
      <w:r>
        <w:rPr>
          <w:rFonts w:ascii="Arial" w:hAnsi="Arial" w:cs="Arial"/>
          <w:color w:val="000000" w:themeColor="text1"/>
          <w:sz w:val="22"/>
          <w14:textFill>
            <w14:solidFill>
              <w14:schemeClr w14:val="tx1"/>
            </w14:solidFill>
          </w14:textFill>
        </w:rPr>
        <w:t xml:space="preserve">: For handling complex spatial queries and geographic farm mapping.</w:t>
      </w:r>
      <w:r>
        <w:rPr>
          <w:rFonts w:ascii="Arial" w:hAnsi="Arial" w:cs="Arial"/>
          <w:color w:val="000000" w:themeColor="text1"/>
          <w14:textFill>
            <w14:solidFill>
              <w14:schemeClr w14:val="tx1"/>
            </w14:solidFill>
          </w14:textFill>
        </w:rPr>
      </w:r>
    </w:p>
    <w:p>
      <w:pPr>
        <w:pStyle w:val="1112"/>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hanging="180" w:left="540"/>
        <w:rPr>
          <w:rFonts w:ascii="Arial" w:hAnsi="Arial" w:cs="Arial"/>
          <w:color w:val="000000" w:themeColor="text1"/>
          <w14:textFill>
            <w14:solidFill>
              <w14:schemeClr w14:val="tx1"/>
            </w14:solidFill>
          </w14:textFill>
        </w:rPr>
      </w:pPr>
      <w:r>
        <w:rPr>
          <w:rFonts w:ascii="Arial" w:hAnsi="Arial" w:cs="Arial"/>
          <w:color w:val="000000" w:themeColor="text1"/>
          <w:sz w:val="22"/>
          <w14:textFill>
            <w14:solidFill>
              <w14:schemeClr w14:val="tx1"/>
            </w14:solidFill>
          </w14:textFill>
        </w:rPr>
        <w:t xml:space="preserve">    </w:t>
      </w:r>
      <w:r>
        <w:rPr>
          <w:rFonts w:ascii="Arial" w:hAnsi="Arial" w:cs="Arial"/>
          <w:b/>
          <w:bCs/>
          <w:color w:val="000000" w:themeColor="text1"/>
          <w:sz w:val="22"/>
          <w14:textFill>
            <w14:solidFill>
              <w14:schemeClr w14:val="tx1"/>
            </w14:solidFill>
          </w14:textFill>
        </w:rPr>
        <w:t xml:space="preserve">TimescaleDB 2.x</w:t>
      </w:r>
      <w:r>
        <w:rPr>
          <w:rFonts w:ascii="Arial" w:hAnsi="Arial" w:cs="Arial"/>
          <w:color w:val="000000" w:themeColor="text1"/>
          <w:sz w:val="22"/>
          <w14:textFill>
            <w14:solidFill>
              <w14:schemeClr w14:val="tx1"/>
            </w14:solidFill>
          </w14:textFill>
        </w:rPr>
        <w:t xml:space="preserve">: For managing high-frequency, time-series drone telemetry data.</w:t>
      </w:r>
      <w:r>
        <w:rPr>
          <w:rFonts w:ascii="Arial" w:hAnsi="Arial" w:cs="Arial"/>
          <w:color w:val="000000" w:themeColor="text1"/>
          <w14:textFill>
            <w14:solidFill>
              <w14:schemeClr w14:val="tx1"/>
            </w14:solidFill>
          </w14:textFill>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000000" w:themeColor="text1"/>
          <w14:textFill>
            <w14:solidFill>
              <w14:schemeClr w14:val="tx1"/>
            </w14:solidFill>
          </w14:textFill>
        </w:rPr>
      </w:pPr>
      <w:r>
        <w:rPr>
          <w:rFonts w:ascii="Arial" w:hAnsi="Arial" w:cs="Arial"/>
          <w:color w:val="000000" w:themeColor="text1"/>
          <w:sz w:val="22"/>
          <w14:textFill>
            <w14:solidFill>
              <w14:schemeClr w14:val="tx1"/>
            </w14:solidFill>
          </w14:textFill>
        </w:rPr>
        <w:t xml:space="preserve">To ensure distributed consistency and scalability, all primary keys </w:t>
      </w:r>
      <w:r>
        <w:rPr>
          <w:rFonts w:ascii="Arial" w:hAnsi="Arial" w:cs="Arial"/>
          <w:color w:val="000000" w:themeColor="text1"/>
          <w:sz w:val="22"/>
          <w14:textFill>
            <w14:solidFill>
              <w14:schemeClr w14:val="tx1"/>
            </w14:solidFill>
          </w14:textFill>
        </w:rPr>
        <w:t xml:space="preserve">across the system utilize UUID v4. Additionally, in alignment with regulatory standards (Decree 288/2025/ND-CP), critical historical data including flight_logs, drone_positions, and audit_logs are designed with a strict minimum retention period of 5 years.</w:t>
      </w:r>
      <w:r>
        <w:rPr>
          <w:rFonts w:ascii="Arial" w:hAnsi="Arial" w:cs="Arial"/>
          <w:color w:val="000000" w:themeColor="text1"/>
          <w14:textFill>
            <w14:solidFill>
              <w14:schemeClr w14:val="tx1"/>
            </w14:solidFill>
          </w14:textFill>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 USERS (System Users)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users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email VARCHAR(255) UNIQUE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password_hash VARCHAR(255)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full_name VARCHAR(100)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firstLine="200"/>
        <w:rPr>
          <w:rFonts w:hint="default" w:ascii="Arial" w:hAnsi="Arial"/>
          <w:color w:val="225522"/>
          <w:sz w:val="20"/>
          <w:szCs w:val="20"/>
        </w:rPr>
      </w:pPr>
      <w:r>
        <w:rPr>
          <w:rFonts w:hint="default" w:ascii="Arial" w:hAnsi="Arial"/>
          <w:color w:val="225522"/>
          <w:sz w:val="20"/>
          <w:szCs w:val="20"/>
        </w:rPr>
        <w:t xml:space="preserve">role VARCHAR(50) NOT NULL CHECK (role IN ('admin','htx_manager','operator','farmer','agronomist')),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phone_number VARCHAR(15),</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created_at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updated_at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users IS 'Stores general user information across the system';</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2. OPERATORS (Pilot Profiles)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operators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user_id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license_number VARCHAR(100) UNIQUE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license_expiry DATE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experience_years INT DEFAULT 0,</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status VARCHAR(50) DEFAULT 'AVAILABLE' CHECK (status IN ('AVAILABLE', 'BUSY', 'OFF_DUTY')),</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fk_operator_user FOREIGN KEY (user_id) REFERENCES users(id)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operators IS 'Stores professional information and certifications of operators/pilots';</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s="Arial"/>
          <w:color w:val="auto"/>
          <w:sz w:val="22"/>
          <w:lang w:val="en-US"/>
        </w:rPr>
        <w:t xml:space="preserve">3</w:t>
      </w:r>
      <w:r>
        <w:rPr>
          <w:rFonts w:ascii="Arial" w:hAnsi="Arial" w:cs="Arial"/>
          <w:color w:val="auto"/>
          <w:sz w:val="22"/>
        </w:rPr>
        <w:t xml:space="preserve">. </w:t>
      </w:r>
      <w:r>
        <w:rPr>
          <w:rFonts w:hint="default" w:ascii="Arial" w:hAnsi="Arial" w:cs="Arial"/>
          <w:color w:val="auto"/>
          <w:sz w:val="22"/>
          <w:lang w:val="en-US"/>
        </w:rPr>
        <w:t xml:space="preserve">COOPERATIVES</w:t>
      </w:r>
      <w:r>
        <w:rPr>
          <w:rFonts w:ascii="Arial" w:hAnsi="Arial" w:cs="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cooperatives (</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name VARCHAR(255)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province VARCHAR(100)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address TEXT,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max_drones INTEGER NOT NULL DEFAULT 50,</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manager_id UUID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created_at TIMESTAMP DEFAULT CURRENT_TIMESTAMP,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fk_cooperative_manager FOREIGN KEY (manager_id) REFERENCES users(id) ON DELETE RESTRICT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s="Arial"/>
          <w:color w:val="auto"/>
          <w:sz w:val="22"/>
          <w:lang w:val="en-US"/>
        </w:rPr>
      </w:pPr>
      <w:r>
        <w:rPr>
          <w:rFonts w:hint="default" w:ascii="Arial" w:hAnsi="Arial"/>
          <w:color w:val="225522"/>
          <w:sz w:val="20"/>
          <w:szCs w:val="20"/>
        </w:rPr>
        <w:t xml:space="preserve">COMMENT ON TABLE cooperatives IS 'HTX entity per D3 §2.1; required for drones.cooperative_id FK.';</w:t>
      </w:r>
      <w:r>
        <w:rPr>
          <w:rFonts w:hint="default" w:ascii="Arial" w:hAnsi="Arial" w:cs="Arial"/>
          <w:color w:val="auto"/>
          <w:sz w:val="22"/>
          <w:lang w:val="en-US"/>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hint="default" w:ascii="Arial" w:hAnsi="Arial" w:cs="Arial"/>
          <w:color w:val="auto"/>
          <w:sz w:val="22"/>
          <w:lang w:val="en-US"/>
        </w:rPr>
        <w:t xml:space="preserve">4</w:t>
      </w:r>
      <w:r>
        <w:rPr>
          <w:rFonts w:ascii="Arial" w:hAnsi="Arial" w:cs="Arial"/>
          <w:color w:val="auto"/>
          <w:sz w:val="22"/>
        </w:rPr>
        <w:t xml:space="preserve">. FIELDS (Farming Areas / Plots)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fields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farmer_id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name VARCHAR(255)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area_size DECIMAL(10,2) NOT NULL, -- Unit: Hectares</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location_polygon </w:t>
      </w:r>
      <w:r>
        <w:rPr>
          <w:rFonts w:hint="default" w:ascii="Arial" w:hAnsi="Arial"/>
          <w:color w:val="225522"/>
          <w:sz w:val="20"/>
          <w:szCs w:val="20"/>
        </w:rPr>
        <w:t xml:space="preserve">GEOMETRY(Polygon, 4326)</w:t>
      </w:r>
      <w:r>
        <w:rPr>
          <w:rFonts w:ascii="Arial" w:hAnsi="Arial" w:cs="Arial"/>
          <w:color w:val="225522"/>
          <w:sz w:val="20"/>
          <w:szCs w:val="20"/>
        </w:rPr>
        <w:t xml:space="preserve">, -- Stores GeoJSON coordinates of the field</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created_at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ascii="Arial" w:hAnsi="Arial" w:cs="Arial"/>
          <w:color w:val="225522"/>
          <w:sz w:val="20"/>
          <w:szCs w:val="20"/>
        </w:rPr>
        <w:t xml:space="preserve">    </w:t>
      </w:r>
      <w:r>
        <w:rPr>
          <w:rFonts w:hint="default" w:ascii="Arial" w:hAnsi="Arial"/>
          <w:color w:val="225522"/>
          <w:sz w:val="20"/>
          <w:szCs w:val="20"/>
        </w:rPr>
        <w:t xml:space="preserve">CONSTRAINT fk_field_farmer FOREIGN KEY (farmer_id) REFERENCES users(id) ON DELETE CASCADE,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lang w:val="en-US"/>
        </w:rPr>
      </w:pPr>
      <w:r>
        <w:rPr>
          <w:rFonts w:hint="default" w:ascii="Arial" w:hAnsi="Arial"/>
          <w:color w:val="225522"/>
          <w:sz w:val="20"/>
          <w:szCs w:val="20"/>
        </w:rPr>
        <w:t xml:space="preserve">    CONSTRAINT fk_field_cooperative FOREIGN KEY (cooperative_id) REFERENCES cooperatives(id) ON DELETE RESTRICT</w:t>
      </w:r>
      <w:r>
        <w:rPr>
          <w:rFonts w:hint="default" w:ascii="Arial" w:hAnsi="Arial"/>
          <w:color w:val="225522"/>
          <w:sz w:val="20"/>
          <w:szCs w:val="20"/>
          <w:lang w:val="en-US"/>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hint="default" w:ascii="Arial" w:hAnsi="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225522"/>
          <w:sz w:val="20"/>
          <w:szCs w:val="20"/>
        </w:rPr>
        <w:t xml:space="preserve">COMMENT ON TABLE fields IS 'Stores information about farmers'' farming fields';</w:t>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hint="default" w:ascii="Arial" w:hAnsi="Arial" w:cs="Arial"/>
          <w:color w:val="auto"/>
          <w:lang w:val="en-US"/>
        </w:rPr>
      </w:pPr>
      <w:r>
        <w:rPr>
          <w:rFonts w:hint="default" w:ascii="Arial" w:hAnsi="Arial" w:cs="Arial"/>
          <w:color w:val="auto"/>
          <w:sz w:val="22"/>
          <w:lang w:val="en-US"/>
        </w:rPr>
        <w:t xml:space="preserve">5</w:t>
      </w:r>
      <w:r>
        <w:rPr>
          <w:rFonts w:ascii="Arial" w:hAnsi="Arial" w:cs="Arial"/>
          <w:color w:val="auto"/>
          <w:sz w:val="22"/>
        </w:rPr>
        <w:t xml:space="preserve">. PESTICIDES (Pesticide Catalog</w:t>
      </w:r>
      <w:r>
        <w:rPr>
          <w:rFonts w:hint="default" w:ascii="Arial" w:hAnsi="Arial" w:cs="Arial"/>
          <w:color w:val="auto"/>
          <w:sz w:val="22"/>
          <w:lang w:val="en-US"/>
        </w:rPr>
        <w:t xml:space="preserve">)</w:t>
      </w:r>
      <w:r>
        <w:rPr>
          <w:rFonts w:hint="default" w:ascii="Arial" w:hAnsi="Arial" w:cs="Arial"/>
          <w:color w:val="auto"/>
          <w:lang w:val="en-US"/>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pesticides (</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name VARCHAR(255)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registration_number VARCHAR(100) UNIQUE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toxicity_level VARCHAR(50) NOT NULL CHECK (toxicity_level IN ('LOW', 'MEDIUM', 'HIGH')),</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allowed_crops TEXT,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is_approved_bvtv BOOLEAN NOT NULL DEFAULT FALSE,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is_active BOOLEAN DEFAULT TRUE,</w:t>
      </w:r>
      <w:bookmarkStart w:id="1" w:name="_GoBack"/>
      <w:r/>
      <w:bookmarkEnd w:id="1"/>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created_at TIMESTAMP DEFAULT CURRENT_TIMESTAMP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pesticides IS 'Catalog of plant protection products complying with Plant Protection Department standards';</w:t>
      </w:r>
      <w:r>
        <w:rPr>
          <w:rFonts w:ascii="Arial" w:hAnsi="Arial" w:cs="Arial"/>
          <w:sz w:val="20"/>
          <w:szCs w:val="20"/>
        </w:rPr>
      </w:r>
    </w:p>
    <w:p>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hint="default" w:ascii="Arial" w:hAnsi="Arial" w:cs="Arial"/>
          <w:color w:val="auto"/>
          <w:sz w:val="22"/>
          <w:lang w:val="en-US"/>
        </w:rPr>
      </w:pPr>
      <w:r>
        <w:rPr>
          <w:rFonts w:hint="default" w:ascii="Arial" w:hAnsi="Arial" w:cs="Arial"/>
          <w:color w:val="auto"/>
          <w:sz w:val="22"/>
          <w:lang w:val="en-US"/>
        </w:rPr>
      </w:r>
      <w:r>
        <w:rPr>
          <w:rFonts w:hint="default" w:ascii="Arial" w:hAnsi="Arial" w:cs="Arial"/>
          <w:color w:val="auto"/>
          <w:sz w:val="22"/>
          <w:lang w:val="en-US"/>
        </w:rPr>
      </w:r>
    </w:p>
    <w:p>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s="Arial"/>
          <w:color w:val="auto"/>
          <w:sz w:val="22"/>
          <w:lang w:val="en-US"/>
        </w:rPr>
        <w:t xml:space="preserve">6. SPRAY_FORMULAS</w:t>
      </w:r>
      <w:r>
        <w:rPr>
          <w:rFonts w:ascii="Arial" w:hAnsi="Arial" w:cs="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spray_formulas (</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field_id UUID NOT NULL UNIQUE,</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pesticide_id UUID NOT NULL,</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dosage_l_per_ha DECIMAL(6,2) NOT NULL,</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spray_count_per_season SMALLINT NOT NULL,</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configured_by UUID NOT NULL,</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created_at TIMESTAMP DEFAULT CURRENT_TIMESTAMP,</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fk_formula_field FOREIGN KEY (field_id) REFERENCES fields(id) ON DELETE CASCADE,</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fk_formula_pesticide FOREIGN KEY (pesticide_id) REFERENCES pesticides(id) ON DELETE RESTRICT,</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fk_formula_configured_by FOREIGN KEY (configured_by) REFERENCES users(id) ON DELETE RESTRICT</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olor w:val="225522"/>
          <w:sz w:val="20"/>
          <w:szCs w:val="20"/>
        </w:rPr>
        <w:t xml:space="preserve">COMMENT ON TABLE spray_formulas IS 'Per-field spray formula configured by the Agronomist (FR02); reused across all spray_orders for that field. UNIQUE(field_id) enforces the 1:1 relationship with fields, matching D3 §2.1/§3.';</w:t>
      </w:r>
      <w:r>
        <w:rPr>
          <w:rFonts w:ascii="Arial" w:hAnsi="Arial" w:cs="Arial"/>
          <w:color w:val="225522"/>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ascii="Arial" w:hAnsi="Arial" w:cs="Arial"/>
          <w:color w:val="auto"/>
          <w:sz w:val="22"/>
        </w:rPr>
        <w:t xml:space="preserve">7. </w:t>
      </w:r>
      <w:r>
        <w:rPr>
          <w:rFonts w:hint="default" w:ascii="Arial" w:hAnsi="Arial" w:cs="Arial"/>
          <w:color w:val="auto"/>
          <w:sz w:val="22"/>
          <w:lang w:val="en-US"/>
        </w:rPr>
        <w:t xml:space="preserve">COOPERATIVES</w:t>
      </w:r>
      <w:r>
        <w:rPr>
          <w:rFonts w:ascii="Arial" w:hAnsi="Arial" w:cs="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cooperatives (</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name VARCHAR(255)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province VARCHAR(100)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address TEXT,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max_drones INTEGER NOT NULL DEFAULT 50,</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manager_id UUID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created_at TIMESTAMP DEFAULT CURRENT_TIMESTAMP,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fk_cooperative_manager FOREIGN KEY (manager_id) REFERENCES users(id) ON DELETE RESTRICT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s="Arial"/>
          <w:color w:val="auto"/>
          <w:sz w:val="22"/>
          <w:lang w:val="en-US"/>
        </w:rPr>
      </w:pPr>
      <w:r>
        <w:rPr>
          <w:rFonts w:hint="default" w:ascii="Arial" w:hAnsi="Arial"/>
          <w:color w:val="225522"/>
          <w:sz w:val="20"/>
          <w:szCs w:val="20"/>
        </w:rPr>
        <w:t xml:space="preserve">COMMENT ON TABLE cooperatives IS 'HTX entity per D3 §2.1; required for drones.cooperative_id FK.';</w:t>
      </w:r>
      <w:r>
        <w:rPr>
          <w:rFonts w:hint="default" w:ascii="Arial" w:hAnsi="Arial" w:cs="Arial"/>
          <w:color w:val="auto"/>
          <w:sz w:val="22"/>
          <w:lang w:val="en-US"/>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8. DRONES (UAV Equipment)</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drones (</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cooperative_id UUID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serial_number VARCHAR(100) UNIQUE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model VARCHAR(100)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tank_capacity DECIMAL(10,2)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status VARCHAR(50) DEFAULT 'IDLE' CHECK (status IN ('IDLE', 'IN_FLIGHT', 'MAINTENANCE', 'RETIRED')),</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battery_percent SMALLINT DEFAULT 100,</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gps_lat DECIMAL(9,6),</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gps_lng DECIMAL(9,6),</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created_at TIMESTAMP DEFAULT CURRENT_TIMESTAMP,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fk_drone_cooperative FOREIGN KEY (cooperative_id) REFERENCES cooperatives(id) ON DELETE RESTRICT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olor w:val="225522"/>
          <w:sz w:val="20"/>
          <w:szCs w:val="20"/>
        </w:rPr>
        <w:t xml:space="preserve">COMMENT ON TABLE drones IS 'Manages the list of Drones in the system';</w:t>
      </w:r>
      <w:r>
        <w:rPr>
          <w:rFonts w:ascii="Arial" w:hAnsi="Arial" w:cs="Arial"/>
          <w:color w:val="225522"/>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hint="default" w:ascii="Arial" w:hAnsi="Arial" w:cs="Arial"/>
          <w:color w:val="auto"/>
          <w:sz w:val="22"/>
          <w:lang w:val="en-US"/>
        </w:rPr>
      </w:pPr>
      <w:r>
        <w:rPr>
          <w:rFonts w:hint="default" w:ascii="Arial" w:hAnsi="Arial" w:cs="Arial"/>
          <w:color w:val="auto"/>
          <w:sz w:val="22"/>
          <w:lang w:val="en-US"/>
        </w:rPr>
      </w:r>
      <w:r>
        <w:rPr>
          <w:rFonts w:hint="default" w:ascii="Arial" w:hAnsi="Arial" w:cs="Arial"/>
          <w:color w:val="auto"/>
          <w:sz w:val="22"/>
          <w:lang w:val="en-US"/>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9. DRONE_MAINTENANCE (Drone Maintenance Logs)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drone_maintenance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drone_id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maintenance_date DATE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description TEXT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cost DECIMAL(12,2) DEFAULT 0,</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performed_by VARCHAR(100),</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fk_maintenance_drone FOREIGN KEY (drone_id) REFERENCES drones(id)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ascii="Arial" w:hAnsi="Arial" w:cs="Arial"/>
          <w:color w:val="225522"/>
          <w:sz w:val="20"/>
          <w:szCs w:val="20"/>
        </w:rPr>
        <w:t xml:space="preserve">COMMENT ON TABLE drone_maintenance IS 'Tracks the maintenance and repair history of flight equipment';</w:t>
      </w:r>
      <w:r>
        <w:rPr>
          <w:rFonts w:ascii="Arial" w:hAnsi="Arial" w:cs="Arial"/>
          <w:color w:val="225522"/>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10. </w:t>
      </w:r>
      <w:r>
        <w:rPr>
          <w:rFonts w:hint="default" w:ascii="Arial" w:hAnsi="Arial" w:cs="Arial"/>
          <w:color w:val="auto"/>
          <w:sz w:val="22"/>
          <w:lang w:val="en-US"/>
        </w:rPr>
        <w:t xml:space="preserve">SPRAY_ ORDERS </w:t>
      </w:r>
      <w:r>
        <w:rPr>
          <w:rFonts w:ascii="Arial" w:hAnsi="Arial" w:cs="Arial"/>
          <w:color w:val="auto"/>
          <w:sz w:val="22"/>
        </w:rPr>
        <w:t xml:space="preserve">(</w:t>
      </w:r>
      <w:r>
        <w:rPr>
          <w:rFonts w:hint="default" w:ascii="Arial" w:hAnsi="Arial" w:cs="Arial"/>
          <w:color w:val="auto"/>
          <w:sz w:val="22"/>
          <w:lang w:val="en-US"/>
        </w:rPr>
        <w:t xml:space="preserve">Spray Scheduling Orders</w:t>
      </w:r>
      <w:r>
        <w:rPr>
          <w:rFonts w:ascii="Arial" w:hAnsi="Arial" w:cs="Arial"/>
          <w:color w:val="auto"/>
          <w:sz w:val="22"/>
        </w:rPr>
        <w:t xml:space="preserve">)</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spray_orders (</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farmer_id UUID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field_id UUID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drone_id UUID,</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operator_id UUID,</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scheduled_date TIMESTAMP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actual_start_time 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status VARCHAR(50) NOT NULL DEFAULT 'PENDING' CHECK (status IN ('PENDING', 'ASSIGNED', 'IN_PROGRESS', 'COMPLETED', 'SUSPENDED', 'CANCELLED')),</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status_reason TEXT,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cancel_reason TEXT,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created_at TIMESTAMP DEFAULT CURRENT_TIMESTAMP,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fk_order_farmer FOREIGN KEY (farmer_id) REFERENCES users(id) ON DELETE CASCADE,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fk_order_field FOREIGN KEY (field_id) REFERENCES fields(id) ON DELETE CASCADE,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fk_order_drone FOREIGN KEY (drone_id) REFERENCES drones(id) ON DELETE SET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fk_order_operator FOREIGN KEY (operator_id) REFERENCES operators(id) ON DELETE SET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lang w:val="en-US"/>
        </w:rPr>
      </w:pPr>
      <w:r>
        <w:rPr>
          <w:rFonts w:hint="default" w:ascii="Arial" w:hAnsi="Arial"/>
          <w:color w:val="225522"/>
          <w:sz w:val="20"/>
          <w:szCs w:val="20"/>
          <w:lang w:val="en-US"/>
        </w:rPr>
        <w:t xml:space="preserve">COMMENT ON TABLE spray_orders IS 'Central spray scheduling orders of the system';</w:t>
      </w:r>
      <w:r>
        <w:rPr>
          <w:rFonts w:hint="default" w:ascii="Arial" w:hAnsi="Arial"/>
          <w:color w:val="225522"/>
          <w:sz w:val="20"/>
          <w:szCs w:val="20"/>
          <w:lang w:val="en-US"/>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hint="default" w:ascii="Arial" w:hAnsi="Arial" w:cs="Arial"/>
          <w:color w:val="auto"/>
          <w:sz w:val="22"/>
          <w:lang w:val="en-US"/>
        </w:rPr>
        <w:t xml:space="preserve">11</w:t>
      </w:r>
      <w:r>
        <w:rPr>
          <w:rFonts w:ascii="Arial" w:hAnsi="Arial" w:cs="Arial"/>
          <w:color w:val="auto"/>
          <w:sz w:val="22"/>
        </w:rPr>
        <w:t xml:space="preserve">. ORDER_PESTICIDES (Pesticide Details for Orders)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order_pesticides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order_id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pesticide_id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dosage DECIMAL(10,2) NOT NULL, -- Dosage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fk_op_order FOREIGN KEY (order_id) REFERENCES spray_orders(id)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fk_op_pesticide FOREIGN KEY (pesticide_id) REFERENCES pesticides(id)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order_pesticides IS 'Intermediary table (M:N) linking Spray Orders and Pesticides';</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s="Arial"/>
          <w:color w:val="auto"/>
          <w:sz w:val="22"/>
          <w:lang w:val="en-US"/>
        </w:rPr>
        <w:t xml:space="preserve">12</w:t>
      </w:r>
      <w:r>
        <w:rPr>
          <w:rFonts w:ascii="Arial" w:hAnsi="Arial" w:cs="Arial"/>
          <w:color w:val="auto"/>
          <w:sz w:val="22"/>
        </w:rPr>
        <w:t xml:space="preserve">. FLIGHT_LOGS (Flight Logs)</w:t>
      </w:r>
      <w:r>
        <w:rPr>
          <w:rFonts w:ascii="Arial" w:hAnsi="Arial" w:cs="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flight_logs (</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order_id UUID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operator_id UUID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start_time 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end_time 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check_in_lat DECIMAL(9,6),</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check_in_lng DECIMAL(9,6),</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total_area_sprayed DECIMAL(10,2),</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gps_trail JSONB,</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manual_override BOOLEAN NOT NULL DEFAULT FALSE,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synced_at 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status VARCHAR(50) DEFAULT 'IN_FLIGHT' CHECK (status IN ('IN_FLIGHT', 'COMPLETED', 'FAILED')),</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fk_flight_order FOREIGN KEY (order_id) REFERENCES spray_orders(id) ON DELETE CASCADE,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fk_flight_operator FOREIGN KEY (operator_id) REFERENCES operators(id) ON DELETE RESTRICT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olor w:val="225522"/>
          <w:sz w:val="20"/>
          <w:szCs w:val="20"/>
        </w:rPr>
        <w:t xml:space="preserve">);</w:t>
      </w:r>
      <w:r>
        <w:rPr>
          <w:rFonts w:ascii="Arial" w:hAnsi="Arial" w:cs="Arial"/>
          <w:color w:val="225522"/>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w:t>
      </w:r>
      <w:r>
        <w:rPr>
          <w:rFonts w:ascii="Arial" w:hAnsi="Arial" w:cs="Arial"/>
          <w:color w:val="auto"/>
          <w:sz w:val="22"/>
        </w:rPr>
        <w:t xml:space="preserve">3. DRONE_POSITIONS (Telemetry Data / Flight Coordinates)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drone_positions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flight_log_id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latitude DECIMAL(10,8)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longitude DECIMAL(11,8)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altitude DECIMAL(10,2)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speed DECIMAL(10,2),</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recorded_at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fk_position_flight FOREIGN KEY (flight_log_id) REFERENCES flight_logs(id)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drone_positions IS 'Real-time coordinate data of Drones (used for redrawing flight paths)';</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w:t>
      </w:r>
      <w:r>
        <w:rPr>
          <w:rFonts w:ascii="Arial" w:hAnsi="Arial" w:cs="Arial"/>
          <w:color w:val="auto"/>
          <w:sz w:val="22"/>
        </w:rPr>
        <w:t xml:space="preserve">4. WEATHER_CONDITIONS (Weather Logs)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weather_conditions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order_id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temperature DECIMAL(5,2),</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wind_speed DECIMAL(5,2),</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humidity DECIMAL(5,2),</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recorded_at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fk_weather_order FOREIGN KEY (order_id) REFERENCES spray_orders(id)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225522"/>
          <w:sz w:val="20"/>
          <w:szCs w:val="20"/>
        </w:rPr>
        <w:t xml:space="preserve">COMMENT ON TABLE weather_conditions IS 'Stores weather conditions at the time of flight for safety reference';</w:t>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w:t>
      </w:r>
      <w:r>
        <w:rPr>
          <w:rFonts w:ascii="Arial" w:hAnsi="Arial" w:cs="Arial"/>
          <w:color w:val="auto"/>
          <w:sz w:val="22"/>
        </w:rPr>
        <w:t xml:space="preserve">5. REPORTS (Legal/Compliance Reports)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reports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generated_by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report_type VARCHAR(100) NOT NULL CHECK (report_type IN ('PESTICIDE_USAGE', 'FLIGHT_SAFETY', 'MONTHLY_SUMMARY')),</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file_url VARCHAR(255), -- Link to PDF/Excel file in Storage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created_at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fk_report_user FOREIGN KEY (generated_by) REFERENCES users(id)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reports IS 'Stores periodic reports generated for the Plant Protection Department';</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w:t>
      </w:r>
      <w:r>
        <w:rPr>
          <w:rFonts w:ascii="Arial" w:hAnsi="Arial" w:cs="Arial"/>
          <w:color w:val="auto"/>
          <w:sz w:val="22"/>
        </w:rPr>
        <w:t xml:space="preserve">6. NOTIFICATIONS (System Notifications)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notifications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user_id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title VARCHAR(255)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content TEXT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is_read BOOLEAN DEFAULT FALSE,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created_at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fk_notification_user FOREIGN KEY (user_id) REFERENCES users(id)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notifications IS 'In-app notification inbox for users';</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w:t>
      </w:r>
      <w:r>
        <w:rPr>
          <w:rFonts w:ascii="Arial" w:hAnsi="Arial" w:cs="Arial"/>
          <w:color w:val="auto"/>
          <w:sz w:val="22"/>
        </w:rPr>
        <w:t xml:space="preserve">7. SYSTEM_LOGS (System/Security Logs)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system_logs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user_id UUID, -- Can be Null for actions performed before login</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action VARCHAR(255)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ip_address VARCHAR(45),</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details TEXT,</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created_at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fk_log_user FOREIGN KEY (user_id) REFERENCES users(id) ON DELETE SET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system_logs IS 'Audit Trail: Tracks important operations on the system';</w:t>
      </w:r>
      <w:r>
        <w:rPr>
          <w:rFonts w:ascii="Arial" w:hAnsi="Arial" w:cs="Arial"/>
          <w:sz w:val="20"/>
          <w:szCs w:val="20"/>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szCs w:val="24"/>
        </w:rPr>
      </w:pPr>
      <w:r>
        <w:rPr>
          <w:rFonts w:ascii="Arial" w:hAnsi="Arial" w:cs="Arial"/>
          <w:b/>
          <w:color w:val="006699"/>
          <w:szCs w:val="24"/>
        </w:rPr>
        <w:t xml:space="preserve">3.2 Indexing Strategy</w:t>
      </w:r>
      <w:r>
        <w:rPr>
          <w:rFonts w:ascii="Arial" w:hAnsi="Arial" w:cs="Arial"/>
          <w:szCs w:val="24"/>
        </w:rPr>
      </w:r>
    </w:p>
    <w:p>
      <w:pPr>
        <w:pBdr/>
        <w:spacing w:after="120" w:line="300" w:lineRule="auto"/>
        <w:ind/>
        <w:rPr>
          <w:rFonts w:ascii="Arial" w:hAnsi="Arial" w:cs="Arial"/>
          <w:sz w:val="22"/>
        </w:rPr>
      </w:pPr>
      <w:r>
        <w:rPr>
          <w:rFonts w:ascii="Arial" w:hAnsi="Arial" w:cs="Arial"/>
          <w:sz w:val="22"/>
        </w:rPr>
        <w:t xml:space="preserve">To ensure the AgriUAV platform meets the strict real-time telemetry and spatial query requirements defined in the NFRs (e.g., latency &lt; 500ms for syst</w:t>
      </w:r>
      <w:r>
        <w:rPr>
          <w:rFonts w:ascii="Arial" w:hAnsi="Arial" w:cs="Arial"/>
          <w:sz w:val="22"/>
        </w:rPr>
        <w:t xml:space="preserve">em updates), the database relies on a robust indexing strategy. By implementing B-Tree and GiST (Generalized Search Tree) indexes, the system structurally reduces the search time complexity from $O(N)$ (Full Table Scan) to $O(\log N)$. This mathematical op</w:t>
      </w:r>
      <w:r>
        <w:rPr>
          <w:rFonts w:hint="default" w:ascii="Arial" w:hAnsi="Arial" w:cs="Arial"/>
          <w:sz w:val="22"/>
          <w:lang w:val="en-US"/>
        </w:rPr>
        <w:tab/>
      </w:r>
      <w:r>
        <w:rPr>
          <w:rFonts w:ascii="Arial" w:hAnsi="Arial" w:cs="Arial"/>
          <w:sz w:val="22"/>
        </w:rPr>
        <w:t xml:space="preserve">timization is crucial for rapid relational joins across millions of flight logs and real-time geographic queries via PostGIS.</w:t>
      </w:r>
      <w:r>
        <w:rPr>
          <w:rFonts w:ascii="Arial" w:hAnsi="Arial" w:cs="Arial"/>
          <w:sz w:val="22"/>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0"/>
        <w:gridCol w:w="2693"/>
        <w:gridCol w:w="2026"/>
        <w:gridCol w:w="1559"/>
        <w:gridCol w:w="2126"/>
      </w:tblGrid>
      <w:tr>
        <w:trPr>
          <w:jc w:val="center"/>
        </w:trPr>
        <w:tc>
          <w:tcPr>
            <w:shd w:val="clear" w:color="auto" w:fill="003366"/>
            <w:tcBorders/>
            <w:tcMar>
              <w:left w:w="150" w:type="dxa"/>
              <w:top w:w="120" w:type="dxa"/>
              <w:right w:w="150" w:type="dxa"/>
              <w:bottom w:w="120" w:type="dxa"/>
            </w:tcMar>
            <w:tcW w:w="1930" w:type="dxa"/>
            <w:vAlign w:val="center"/>
          </w:tcPr>
          <w:p>
            <w:pPr>
              <w:pBdr/>
              <w:spacing/>
              <w:ind/>
              <w:jc w:val="center"/>
              <w:rPr>
                <w:rFonts w:ascii="Arial" w:hAnsi="Arial" w:cs="Arial"/>
                <w:sz w:val="20"/>
                <w:szCs w:val="20"/>
              </w:rPr>
            </w:pPr>
            <w:r>
              <w:rPr>
                <w:rFonts w:ascii="Arial" w:hAnsi="Arial" w:cs="Arial"/>
                <w:b/>
                <w:color w:val="ffffff"/>
                <w:sz w:val="20"/>
                <w:szCs w:val="20"/>
              </w:rPr>
              <w:t xml:space="preserve">Table Name</w:t>
            </w:r>
            <w:r>
              <w:rPr>
                <w:rFonts w:ascii="Arial" w:hAnsi="Arial" w:cs="Arial"/>
                <w:sz w:val="20"/>
                <w:szCs w:val="20"/>
              </w:rPr>
            </w:r>
          </w:p>
        </w:tc>
        <w:tc>
          <w:tcPr>
            <w:shd w:val="clear" w:color="auto" w:fill="003366"/>
            <w:tcBorders/>
            <w:tcMar>
              <w:left w:w="150" w:type="dxa"/>
              <w:top w:w="120" w:type="dxa"/>
              <w:right w:w="150" w:type="dxa"/>
              <w:bottom w:w="120" w:type="dxa"/>
            </w:tcMar>
            <w:tcW w:w="2693" w:type="dxa"/>
            <w:vAlign w:val="center"/>
          </w:tcPr>
          <w:p>
            <w:pPr>
              <w:pBdr/>
              <w:spacing/>
              <w:ind/>
              <w:jc w:val="center"/>
              <w:rPr>
                <w:rFonts w:ascii="Arial" w:hAnsi="Arial" w:cs="Arial"/>
                <w:sz w:val="20"/>
                <w:szCs w:val="20"/>
              </w:rPr>
            </w:pPr>
            <w:r>
              <w:rPr>
                <w:rFonts w:ascii="Arial" w:hAnsi="Arial" w:cs="Arial"/>
                <w:b/>
                <w:color w:val="ffffff"/>
                <w:sz w:val="20"/>
                <w:szCs w:val="20"/>
              </w:rPr>
              <w:t xml:space="preserve">Index Name</w:t>
            </w:r>
            <w:r>
              <w:rPr>
                <w:rFonts w:ascii="Arial" w:hAnsi="Arial" w:cs="Arial"/>
                <w:sz w:val="20"/>
                <w:szCs w:val="20"/>
              </w:rPr>
            </w:r>
          </w:p>
        </w:tc>
        <w:tc>
          <w:tcPr>
            <w:shd w:val="clear" w:color="auto" w:fill="003366"/>
            <w:tcBorders/>
            <w:tcMar>
              <w:left w:w="150" w:type="dxa"/>
              <w:top w:w="120" w:type="dxa"/>
              <w:right w:w="150" w:type="dxa"/>
              <w:bottom w:w="120" w:type="dxa"/>
            </w:tcMar>
            <w:tcW w:w="2026" w:type="dxa"/>
            <w:vAlign w:val="center"/>
          </w:tcPr>
          <w:p>
            <w:pPr>
              <w:pBdr/>
              <w:spacing/>
              <w:ind/>
              <w:jc w:val="center"/>
              <w:rPr>
                <w:rFonts w:ascii="Arial" w:hAnsi="Arial" w:cs="Arial"/>
                <w:sz w:val="20"/>
                <w:szCs w:val="20"/>
              </w:rPr>
            </w:pPr>
            <w:r>
              <w:rPr>
                <w:rFonts w:ascii="Arial" w:hAnsi="Arial" w:cs="Arial"/>
                <w:b/>
                <w:color w:val="ffffff"/>
                <w:sz w:val="20"/>
                <w:szCs w:val="20"/>
              </w:rPr>
              <w:t xml:space="preserve">Column(s) Indexed</w:t>
            </w:r>
            <w:r>
              <w:rPr>
                <w:rFonts w:ascii="Arial" w:hAnsi="Arial" w:cs="Arial"/>
                <w:sz w:val="20"/>
                <w:szCs w:val="20"/>
              </w:rPr>
            </w:r>
          </w:p>
        </w:tc>
        <w:tc>
          <w:tcPr>
            <w:shd w:val="clear" w:color="auto" w:fill="003366"/>
            <w:tcBorders/>
            <w:tcMar>
              <w:left w:w="150" w:type="dxa"/>
              <w:top w:w="120" w:type="dxa"/>
              <w:right w:w="150" w:type="dxa"/>
              <w:bottom w:w="120" w:type="dxa"/>
            </w:tcMar>
            <w:tcW w:w="1559" w:type="dxa"/>
            <w:vAlign w:val="center"/>
          </w:tcPr>
          <w:p>
            <w:pPr>
              <w:pBdr/>
              <w:tabs>
                <w:tab w:val="center" w:leader="none" w:pos="1506"/>
              </w:tabs>
              <w:spacing/>
              <w:ind/>
              <w:jc w:val="center"/>
              <w:rPr>
                <w:rFonts w:ascii="Arial" w:hAnsi="Arial" w:cs="Arial"/>
                <w:sz w:val="20"/>
                <w:szCs w:val="20"/>
              </w:rPr>
            </w:pPr>
            <w:r>
              <w:rPr>
                <w:rFonts w:ascii="Arial" w:hAnsi="Arial" w:cs="Arial"/>
                <w:b/>
                <w:color w:val="ffffff"/>
                <w:sz w:val="20"/>
                <w:szCs w:val="20"/>
              </w:rPr>
              <w:t xml:space="preserve">Index Type</w:t>
            </w:r>
            <w:r>
              <w:rPr>
                <w:rFonts w:ascii="Arial" w:hAnsi="Arial" w:cs="Arial"/>
                <w:sz w:val="20"/>
                <w:szCs w:val="20"/>
              </w:rPr>
            </w:r>
          </w:p>
        </w:tc>
        <w:tc>
          <w:tcPr>
            <w:shd w:val="clear" w:color="ffffff" w:fill="003366"/>
            <w:tcBorders/>
            <w:tcMar>
              <w:left w:w="150" w:type="dxa"/>
              <w:top w:w="120" w:type="dxa"/>
              <w:right w:w="150" w:type="dxa"/>
              <w:bottom w:w="120" w:type="dxa"/>
            </w:tcMar>
            <w:tcW w:w="2126" w:type="dxa"/>
            <w:vAlign w:val="center"/>
          </w:tcPr>
          <w:p>
            <w:pPr>
              <w:pBdr/>
              <w:spacing/>
              <w:ind/>
              <w:jc w:val="center"/>
              <w:rPr>
                <w:rFonts w:ascii="Arial" w:hAnsi="Arial" w:cs="Arial"/>
                <w:b/>
                <w:bCs/>
                <w:color w:val="ffffff"/>
                <w:sz w:val="20"/>
                <w:szCs w:val="20"/>
              </w:rPr>
            </w:pPr>
            <w:r>
              <w:rPr>
                <w:rFonts w:ascii="Arial" w:hAnsi="Arial" w:cs="Arial"/>
                <w:b/>
                <w:bCs/>
                <w:color w:val="ffffff"/>
                <w:sz w:val="20"/>
                <w:szCs w:val="20"/>
              </w:rPr>
              <w:t xml:space="preserve">Architectural &amp; RBL Justification</w:t>
            </w:r>
            <w:r>
              <w:rPr>
                <w:rFonts w:ascii="Arial" w:hAnsi="Arial" w:cs="Arial"/>
                <w:b/>
                <w:bCs/>
                <w:color w:val="ffffff"/>
                <w:sz w:val="20"/>
                <w:szCs w:val="20"/>
              </w:rPr>
            </w:r>
          </w:p>
        </w:tc>
      </w:tr>
      <w:tr>
        <w:trPr>
          <w:jc w:val="center"/>
        </w:trPr>
        <w:tc>
          <w:tcPr>
            <w:shd w:val="clear" w:color="auto" w:fill="ffffff"/>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fields</w:t>
            </w:r>
            <w:r>
              <w:rPr>
                <w:rFonts w:ascii="Arial" w:hAnsi="Arial" w:cs="Arial"/>
                <w:sz w:val="20"/>
                <w:szCs w:val="20"/>
              </w:rPr>
            </w:r>
          </w:p>
        </w:tc>
        <w:tc>
          <w:tcPr>
            <w:shd w:val="clear" w:color="auto" w:fill="ffffff"/>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idx_fields_location</w:t>
            </w:r>
            <w:r>
              <w:rPr>
                <w:rFonts w:ascii="Arial" w:hAnsi="Arial" w:cs="Arial"/>
                <w:sz w:val="20"/>
                <w:szCs w:val="20"/>
              </w:rPr>
            </w:r>
          </w:p>
        </w:tc>
        <w:tc>
          <w:tcPr>
            <w:shd w:val="clear" w:color="auto" w:fill="ffffff"/>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location_polygon</w:t>
            </w:r>
            <w:r>
              <w:rPr>
                <w:rFonts w:ascii="Arial" w:hAnsi="Arial" w:cs="Arial"/>
                <w:sz w:val="20"/>
                <w:szCs w:val="20"/>
              </w:rPr>
            </w:r>
          </w:p>
        </w:tc>
        <w:tc>
          <w:tcPr>
            <w:shd w:val="clear" w:color="auto" w:fill="ffffff"/>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GiST</w:t>
            </w:r>
            <w:r>
              <w:rPr>
                <w:rFonts w:ascii="Arial" w:hAnsi="Arial" w:cs="Arial"/>
                <w:sz w:val="20"/>
                <w:szCs w:val="20"/>
              </w:rPr>
            </w:r>
          </w:p>
        </w:tc>
        <w:tc>
          <w:tcPr>
            <w:shd w:val="clear" w:color="ffffff" w:fill="ffffff"/>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Reduces geographic spatial intersections to $O(\log N)$.</w:t>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Crucial for the Mekong Delta context where mapping complex, non-rectangular farming plots accurately is required for precision spraying.</w:t>
            </w:r>
            <w:r>
              <w:rPr>
                <w:rFonts w:ascii="Arial" w:hAnsi="Arial" w:cs="Arial"/>
                <w:sz w:val="20"/>
                <w:szCs w:val="20"/>
              </w:rPr>
            </w:r>
          </w:p>
        </w:tc>
      </w:tr>
      <w:tr>
        <w:trPr>
          <w:jc w:val="center"/>
        </w:trPr>
        <w:tc>
          <w:tcPr>
            <w:shd w:val="clear" w:color="f2f5f8" w:fill="f2f5f8"/>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spray_orders</w:t>
            </w:r>
            <w:r>
              <w:rPr>
                <w:rFonts w:ascii="Arial" w:hAnsi="Arial" w:cs="Arial"/>
                <w:sz w:val="20"/>
                <w:szCs w:val="20"/>
              </w:rPr>
            </w:r>
          </w:p>
        </w:tc>
        <w:tc>
          <w:tcPr>
            <w:shd w:val="clear" w:color="auto" w:fill="f2f5f8"/>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idx_orders_farmer_id</w:t>
            </w:r>
            <w:r>
              <w:rPr>
                <w:rFonts w:ascii="Arial" w:hAnsi="Arial" w:cs="Arial"/>
                <w:sz w:val="20"/>
                <w:szCs w:val="20"/>
              </w:rPr>
            </w:r>
          </w:p>
        </w:tc>
        <w:tc>
          <w:tcPr>
            <w:shd w:val="clear" w:color="auto" w:fill="f2f5f8"/>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farmer_id</w:t>
            </w:r>
            <w:r>
              <w:rPr>
                <w:rFonts w:ascii="Arial" w:hAnsi="Arial" w:cs="Arial"/>
                <w:sz w:val="20"/>
                <w:szCs w:val="20"/>
              </w:rPr>
            </w:r>
          </w:p>
        </w:tc>
        <w:tc>
          <w:tcPr>
            <w:shd w:val="clear" w:color="auto" w:fill="f2f5f8"/>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B-Tree</w:t>
            </w:r>
            <w:r>
              <w:rPr>
                <w:rFonts w:ascii="Arial" w:hAnsi="Arial" w:cs="Arial"/>
                <w:sz w:val="20"/>
                <w:szCs w:val="20"/>
              </w:rPr>
            </w:r>
          </w:p>
        </w:tc>
        <w:tc>
          <w:tcPr>
            <w:shd w:val="clear" w:color="ffffff" w:fill="f2f5f8"/>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Accelerates relational JOINs between users and their orders.</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Ensures the mobile app loads historical data quickly even on unstable 3G networks in rural areas (Supporting NFR06 - Offline/Low Connectivity).</w:t>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spray_orders</w:t>
            </w:r>
            <w:r>
              <w:rPr>
                <w:rFonts w:ascii="Arial" w:hAnsi="Arial" w:cs="Arial"/>
                <w:sz w:val="20"/>
                <w:szCs w:val="20"/>
              </w:rPr>
            </w:r>
          </w:p>
        </w:tc>
        <w:tc>
          <w:tcPr>
            <w:shd w:val="clear" w:color="auto" w:fill="ffffff"/>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idx_orders_status</w:t>
            </w:r>
            <w:r>
              <w:rPr>
                <w:rFonts w:ascii="Arial" w:hAnsi="Arial" w:cs="Arial"/>
                <w:sz w:val="20"/>
                <w:szCs w:val="20"/>
              </w:rPr>
            </w:r>
          </w:p>
        </w:tc>
        <w:tc>
          <w:tcPr>
            <w:shd w:val="clear" w:color="auto" w:fill="ffffff"/>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status</w:t>
            </w:r>
            <w:r>
              <w:rPr>
                <w:rFonts w:ascii="Arial" w:hAnsi="Arial" w:cs="Arial"/>
                <w:sz w:val="20"/>
                <w:szCs w:val="20"/>
              </w:rPr>
            </w:r>
          </w:p>
        </w:tc>
        <w:tc>
          <w:tcPr>
            <w:shd w:val="clear" w:color="auto" w:fill="ffffff"/>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B-Tree</w:t>
            </w:r>
            <w:r>
              <w:rPr>
                <w:rFonts w:ascii="Arial" w:hAnsi="Arial" w:cs="Arial"/>
                <w:sz w:val="20"/>
                <w:szCs w:val="20"/>
              </w:rPr>
            </w:r>
          </w:p>
        </w:tc>
        <w:tc>
          <w:tcPr>
            <w:shd w:val="clear" w:color="ffffff" w:fill="ffffff"/>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 </w:t>
            </w:r>
            <w:r>
              <w:rPr>
                <w:rFonts w:ascii="Arial" w:hAnsi="Arial" w:cs="Arial"/>
                <w:sz w:val="20"/>
                <w:szCs w:val="20"/>
              </w:rPr>
              <w:t xml:space="preserve">Prevents full table scans when filtering active missions.</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 </w:t>
            </w:r>
            <w:r>
              <w:rPr>
                <w:rFonts w:ascii="Arial" w:hAnsi="Arial" w:cs="Arial"/>
                <w:sz w:val="20"/>
                <w:szCs w:val="20"/>
              </w:rPr>
              <w:t xml:space="preserve">Satisfies the scalability threshold (NFR04) allowing the Cooperative (HTX) Manager to concurrently monitor 50+ drones without UI freezing.</w:t>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flight_logs</w:t>
            </w:r>
            <w:r>
              <w:rPr>
                <w:rFonts w:ascii="Arial" w:hAnsi="Arial" w:cs="Arial"/>
                <w:sz w:val="20"/>
                <w:szCs w:val="20"/>
              </w:rPr>
            </w:r>
          </w:p>
        </w:tc>
        <w:tc>
          <w:tcPr>
            <w:shd w:val="clear" w:color="auto" w:fill="f2f5f8"/>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idx_flights_order_id</w:t>
            </w:r>
            <w:r>
              <w:rPr>
                <w:rFonts w:ascii="Arial" w:hAnsi="Arial" w:cs="Arial"/>
                <w:sz w:val="20"/>
                <w:szCs w:val="20"/>
              </w:rPr>
            </w:r>
          </w:p>
        </w:tc>
        <w:tc>
          <w:tcPr>
            <w:shd w:val="clear" w:color="auto" w:fill="f2f5f8"/>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order_id</w:t>
            </w:r>
            <w:r>
              <w:rPr>
                <w:rFonts w:ascii="Arial" w:hAnsi="Arial" w:cs="Arial"/>
                <w:sz w:val="20"/>
                <w:szCs w:val="20"/>
              </w:rPr>
            </w:r>
          </w:p>
        </w:tc>
        <w:tc>
          <w:tcPr>
            <w:shd w:val="clear" w:color="auto" w:fill="f2f5f8"/>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B-Tree</w:t>
            </w:r>
            <w:r>
              <w:rPr>
                <w:rFonts w:ascii="Arial" w:hAnsi="Arial" w:cs="Arial"/>
                <w:sz w:val="20"/>
                <w:szCs w:val="20"/>
              </w:rPr>
            </w:r>
          </w:p>
        </w:tc>
        <w:tc>
          <w:tcPr>
            <w:shd w:val="clear" w:color="ffffff" w:fill="f2f5f8"/>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Optimizes referential integrity checks.</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Directly supports regulatory compliance (Decree 288/2025/ND-CP) by instantly bridging executed flight telemetry with authorized spray orders for government auditing.</w:t>
            </w:r>
            <w:r>
              <w:rPr>
                <w:rFonts w:ascii="Arial" w:hAnsi="Arial" w:cs="Arial"/>
                <w:sz w:val="20"/>
                <w:szCs w:val="20"/>
              </w:rPr>
            </w:r>
          </w:p>
        </w:tc>
      </w:tr>
      <w:tr>
        <w:trPr>
          <w:jc w:val="center"/>
          <w:trHeight w:val="771"/>
        </w:trPr>
        <w:tc>
          <w:tcPr>
            <w:shd w:val="clear" w:color="auto" w:fill="ffffff"/>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drone_positions</w:t>
            </w:r>
            <w:r>
              <w:rPr>
                <w:rFonts w:ascii="Arial" w:hAnsi="Arial" w:cs="Arial"/>
                <w:sz w:val="20"/>
                <w:szCs w:val="20"/>
              </w:rPr>
            </w:r>
          </w:p>
        </w:tc>
        <w:tc>
          <w:tcPr>
            <w:shd w:val="clear" w:color="auto" w:fill="ffffff"/>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idx_positions_flight_idt</w:t>
            </w:r>
            <w:r>
              <w:rPr>
                <w:rFonts w:ascii="Arial" w:hAnsi="Arial" w:cs="Arial"/>
                <w:sz w:val="20"/>
                <w:szCs w:val="20"/>
              </w:rPr>
            </w:r>
          </w:p>
        </w:tc>
        <w:tc>
          <w:tcPr>
            <w:shd w:val="clear" w:color="auto" w:fill="ffffff"/>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flight_log_id</w:t>
            </w:r>
            <w:r>
              <w:rPr>
                <w:rFonts w:ascii="Arial" w:hAnsi="Arial" w:cs="Arial"/>
                <w:sz w:val="20"/>
                <w:szCs w:val="20"/>
              </w:rPr>
            </w:r>
          </w:p>
        </w:tc>
        <w:tc>
          <w:tcPr>
            <w:shd w:val="clear" w:color="auto" w:fill="ffffff"/>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B-Tree</w:t>
            </w:r>
            <w:r>
              <w:rPr>
                <w:rFonts w:ascii="Arial" w:hAnsi="Arial" w:cs="Arial"/>
                <w:sz w:val="20"/>
                <w:szCs w:val="20"/>
              </w:rPr>
              <w:br/>
            </w:r>
            <w:r>
              <w:rPr>
                <w:rFonts w:ascii="Arial" w:hAnsi="Arial" w:cs="Arial"/>
                <w:sz w:val="20"/>
                <w:szCs w:val="20"/>
              </w:rPr>
            </w:r>
          </w:p>
        </w:tc>
        <w:tc>
          <w:tcPr>
            <w:shd w:val="clear" w:color="ffffff" w:fill="ffffff"/>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Handles high-throughput relational lookups for telemetry data.</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Essential to meet the strict real-time monitoring threshold (NFR01: Latency &lt; 500ms) for fleet tracking and collision avoidance.</w:t>
            </w:r>
            <w:r>
              <w:rPr>
                <w:rFonts w:ascii="Arial" w:hAnsi="Arial" w:cs="Arial"/>
                <w:sz w:val="20"/>
                <w:szCs w:val="20"/>
              </w:rPr>
            </w:r>
          </w:p>
        </w:tc>
      </w:tr>
      <w:tr>
        <w:trPr>
          <w:jc w:val="center"/>
          <w:trHeight w:val="771"/>
        </w:trPr>
        <w:tc>
          <w:tcPr>
            <w:shd w:val="clear" w:color="f2f5f8" w:fill="f2f5f8"/>
            <w:tcBorders/>
            <w:tcMar>
              <w:left w:w="150" w:type="dxa"/>
              <w:top w:w="100" w:type="dxa"/>
              <w:right w:w="150" w:type="dxa"/>
              <w:bottom w:w="100" w:type="dxa"/>
            </w:tcMar>
            <w:tcW w:w="1930" w:type="dxa"/>
            <w:vAlign w:val="center"/>
            <w:vMerge w:val="restart"/>
          </w:tcPr>
          <w:p>
            <w:pPr>
              <w:pBdr/>
              <w:spacing/>
              <w:ind/>
              <w:rPr>
                <w:rFonts w:ascii="Arial" w:hAnsi="Arial" w:cs="Arial"/>
                <w:sz w:val="20"/>
                <w:szCs w:val="20"/>
              </w:rPr>
            </w:pPr>
            <w:r>
              <w:rPr>
                <w:rFonts w:ascii="Arial" w:hAnsi="Arial" w:cs="Arial"/>
                <w:sz w:val="20"/>
                <w:szCs w:val="20"/>
              </w:rPr>
              <w:t xml:space="preserve">drone_positions</w:t>
            </w:r>
            <w:r>
              <w:rPr>
                <w:rFonts w:ascii="Arial" w:hAnsi="Arial" w:cs="Arial"/>
                <w:sz w:val="20"/>
                <w:szCs w:val="20"/>
              </w:rPr>
            </w:r>
          </w:p>
        </w:tc>
        <w:tc>
          <w:tcPr>
            <w:shd w:val="clear" w:color="f2f5f8" w:fill="f2f5f8"/>
            <w:tcBorders/>
            <w:tcMar>
              <w:left w:w="150" w:type="dxa"/>
              <w:top w:w="100" w:type="dxa"/>
              <w:right w:w="150" w:type="dxa"/>
              <w:bottom w:w="100" w:type="dxa"/>
            </w:tcMar>
            <w:tcW w:w="2693" w:type="dxa"/>
            <w:vAlign w:val="center"/>
            <w:vMerge w:val="restart"/>
          </w:tcPr>
          <w:p>
            <w:pPr>
              <w:pBdr/>
              <w:spacing/>
              <w:ind/>
              <w:rPr>
                <w:rFonts w:ascii="Arial" w:hAnsi="Arial" w:cs="Arial"/>
                <w:sz w:val="20"/>
                <w:szCs w:val="20"/>
              </w:rPr>
            </w:pPr>
            <w:r>
              <w:rPr>
                <w:rFonts w:ascii="Arial" w:hAnsi="Arial" w:cs="Arial"/>
                <w:sz w:val="20"/>
                <w:szCs w:val="20"/>
              </w:rPr>
              <w:t xml:space="preserve">idx_positions_recorded</w:t>
            </w:r>
            <w:r>
              <w:rPr>
                <w:rFonts w:ascii="Arial" w:hAnsi="Arial" w:cs="Arial"/>
                <w:sz w:val="20"/>
                <w:szCs w:val="20"/>
              </w:rPr>
            </w:r>
          </w:p>
        </w:tc>
        <w:tc>
          <w:tcPr>
            <w:shd w:val="clear" w:color="f2f5f8" w:fill="f2f5f8"/>
            <w:tcBorders/>
            <w:tcMar>
              <w:left w:w="150" w:type="dxa"/>
              <w:top w:w="100" w:type="dxa"/>
              <w:right w:w="150" w:type="dxa"/>
              <w:bottom w:w="100" w:type="dxa"/>
            </w:tcMar>
            <w:tcW w:w="2026" w:type="dxa"/>
            <w:vAlign w:val="center"/>
            <w:vMerge w:val="restart"/>
          </w:tcPr>
          <w:p>
            <w:pPr>
              <w:pBdr/>
              <w:spacing/>
              <w:ind/>
              <w:rPr>
                <w:rFonts w:ascii="Arial" w:hAnsi="Arial" w:cs="Arial"/>
                <w:sz w:val="20"/>
                <w:szCs w:val="20"/>
              </w:rPr>
            </w:pPr>
            <w:r>
              <w:rPr>
                <w:rFonts w:ascii="Arial" w:hAnsi="Arial" w:cs="Arial"/>
                <w:sz w:val="20"/>
                <w:szCs w:val="20"/>
              </w:rPr>
              <w:t xml:space="preserve">recorded_at</w:t>
            </w:r>
            <w:r>
              <w:rPr>
                <w:rFonts w:ascii="Arial" w:hAnsi="Arial" w:cs="Arial"/>
                <w:sz w:val="20"/>
                <w:szCs w:val="20"/>
              </w:rPr>
            </w:r>
          </w:p>
        </w:tc>
        <w:tc>
          <w:tcPr>
            <w:shd w:val="clear" w:color="f2f5f8" w:fill="f2f5f8"/>
            <w:tcBorders/>
            <w:tcMar>
              <w:left w:w="150" w:type="dxa"/>
              <w:top w:w="100" w:type="dxa"/>
              <w:right w:w="150" w:type="dxa"/>
              <w:bottom w:w="100" w:type="dxa"/>
            </w:tcMar>
            <w:tcW w:w="1559" w:type="dxa"/>
            <w:vAlign w:val="center"/>
            <w:vMerge w:val="restart"/>
          </w:tcPr>
          <w:p>
            <w:pPr>
              <w:pBdr/>
              <w:spacing/>
              <w:ind/>
              <w:rPr>
                <w:rFonts w:ascii="Arial" w:hAnsi="Arial" w:cs="Arial"/>
                <w:sz w:val="20"/>
                <w:szCs w:val="20"/>
              </w:rPr>
            </w:pPr>
            <w:r>
              <w:rPr>
                <w:rFonts w:ascii="Arial" w:hAnsi="Arial" w:cs="Arial"/>
                <w:sz w:val="20"/>
                <w:szCs w:val="20"/>
              </w:rPr>
              <w:t xml:space="preserve">B-Tree</w:t>
            </w:r>
            <w:r>
              <w:rPr>
                <w:rFonts w:ascii="Arial" w:hAnsi="Arial" w:cs="Arial"/>
                <w:sz w:val="20"/>
                <w:szCs w:val="20"/>
              </w:rPr>
            </w:r>
          </w:p>
        </w:tc>
        <w:tc>
          <w:tcPr>
            <w:shd w:val="clear" w:color="f2f5f8" w:fill="f2f5f8"/>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Optimizes time-series sorting (ORDER BY recorded_at DESC).</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Aligns with the architectural choice of TimescaleDB, enabling the system to fetch the absolute latest GPS ping of a drone instantly.</w:t>
            </w:r>
            <w:r>
              <w:rPr>
                <w:rFonts w:ascii="Arial" w:hAnsi="Arial" w:cs="Arial"/>
                <w:sz w:val="20"/>
                <w:szCs w:val="20"/>
              </w:rPr>
            </w:r>
          </w:p>
        </w:tc>
      </w:tr>
      <w:tr>
        <w:trPr>
          <w:jc w:val="center"/>
          <w:trHeight w:val="771"/>
        </w:trPr>
        <w:tc>
          <w:tcPr>
            <w:shd w:val="clear" w:color="ffffff" w:themeColor="background1" w:fill="ffffff" w:themeFill="background1"/>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notifications</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idx_notifications_unread</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user_id, is_read</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B-Tree (Composite)</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Composite index minimizes I/O reads for polling unread alerts.</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Ensures operators receive critical weather or hardware warnings instantly, addressing safety requirements.</w:t>
            </w:r>
            <w:r>
              <w:rPr>
                <w:rFonts w:ascii="Arial" w:hAnsi="Arial" w:cs="Arial"/>
                <w:sz w:val="20"/>
                <w:szCs w:val="20"/>
              </w:rPr>
            </w:r>
          </w:p>
        </w:tc>
      </w:tr>
    </w:tbl>
    <w:p>
      <w:pPr>
        <w:pBdr/>
        <w:spacing/>
        <w:ind/>
        <w:rPr>
          <w:rFonts w:ascii="Arial" w:hAnsi="Arial" w:cs="Arial"/>
          <w:sz w:val="22"/>
        </w:rPr>
      </w:pPr>
      <w:r>
        <w:rPr>
          <w:rFonts w:ascii="Arial" w:hAnsi="Arial" w:cs="Arial"/>
          <w:sz w:val="22"/>
        </w:rPr>
      </w:r>
      <w:r>
        <w:rPr>
          <w:rFonts w:ascii="Arial" w:hAnsi="Arial" w:cs="Arial"/>
          <w:sz w:val="22"/>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4. ARCHITECTURE DESIGN</w:t>
      </w:r>
      <w:r>
        <w:rPr>
          <w:rFonts w:ascii="Arial" w:hAnsi="Arial" w:cs="Arial"/>
          <w:sz w:val="28"/>
          <w:szCs w:val="28"/>
        </w:rPr>
      </w:r>
    </w:p>
    <w:p>
      <w:pPr>
        <w:pBdr/>
        <w:spacing w:after="120" w:line="300" w:lineRule="auto"/>
        <w:ind/>
        <w:rPr>
          <w:rFonts w:ascii="Arial" w:hAnsi="Arial" w:cs="Arial"/>
          <w:sz w:val="22"/>
        </w:rPr>
      </w:pPr>
      <w:r>
        <w:rPr>
          <w:rFonts w:ascii="Arial" w:hAnsi="Arial" w:cs="Arial"/>
          <w:sz w:val="22"/>
        </w:rPr>
        <w:t xml:space="preserve">To build a system capable of handling continuous telemetry ingestion while remaining robust against infrastructure constraints, we evaluated two architectural paradigms against the practical environment of regional farming cooperatives.</w:t>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4.1 Architectural Paradigms Evaluated</w:t>
      </w:r>
      <w:r>
        <w:rPr>
          <w:rFonts w:ascii="Arial" w:hAnsi="Arial" w:cs="Arial"/>
          <w:szCs w:val="24"/>
        </w:rPr>
      </w:r>
    </w:p>
    <w:p>
      <w:pPr>
        <w:pBdr/>
        <w:spacing w:after="120" w:line="300" w:lineRule="auto"/>
        <w:ind/>
        <w:rPr>
          <w:rFonts w:ascii="Arial" w:hAnsi="Arial" w:cs="Arial"/>
        </w:rPr>
      </w:pPr>
      <w:r>
        <w:rPr>
          <w:rFonts w:ascii="Arial" w:hAnsi="Arial" w:cs="Arial"/>
          <w:b/>
          <w:sz w:val="22"/>
        </w:rPr>
        <w:t xml:space="preserve">Option 1: </w:t>
      </w:r>
      <w:r>
        <w:rPr>
          <w:rFonts w:ascii="Arial" w:hAnsi="Arial" w:cs="Arial"/>
          <w:sz w:val="22"/>
        </w:rPr>
        <w:t xml:space="preserve">Pure Event-Driven Architecture (EDA)</w:t>
      </w:r>
      <w:r>
        <w:rPr>
          <w:rFonts w:ascii="Arial" w:hAnsi="Arial" w:cs="Arial"/>
        </w:rPr>
      </w:r>
    </w:p>
    <w:p>
      <w:pPr>
        <w:pStyle w:val="1112"/>
        <w:numPr>
          <w:ilvl w:val="0"/>
          <w:numId w:val="8"/>
        </w:numPr>
        <w:pBdr/>
        <w:spacing w:after="120" w:line="300" w:lineRule="auto"/>
        <w:ind/>
        <w:rPr>
          <w:rFonts w:ascii="Arial" w:hAnsi="Arial" w:cs="Arial"/>
        </w:rPr>
      </w:pPr>
      <w:r>
        <w:rPr>
          <w:rFonts w:ascii="Arial" w:hAnsi="Arial" w:cs="Arial"/>
          <w:b/>
          <w:sz w:val="22"/>
        </w:rPr>
        <w:t xml:space="preserve">    Description: </w:t>
      </w:r>
      <w:r>
        <w:rPr>
          <w:rFonts w:ascii="Arial" w:hAnsi="Arial" w:cs="Arial"/>
          <w:sz w:val="22"/>
        </w:rPr>
        <w:t xml:space="preserve">This paradigm completel</w:t>
      </w:r>
      <w:r>
        <w:rPr>
          <w:rFonts w:ascii="Arial" w:hAnsi="Arial" w:cs="Arial"/>
          <w:sz w:val="22"/>
        </w:rPr>
        <w:t xml:space="preserve">y decentralizes the system. Every action (e.g., a drone taking off, a pilot checking in, a telemetry packet arriving) emits an event to a central message broker (such as Apache Kafka). Services react to these events asynchronously without direct API calls.</w:t>
      </w:r>
      <w:r>
        <w:rPr>
          <w:rFonts w:ascii="Arial" w:hAnsi="Arial" w:cs="Arial"/>
        </w:rPr>
      </w:r>
    </w:p>
    <w:p>
      <w:pPr>
        <w:pStyle w:val="1112"/>
        <w:numPr>
          <w:ilvl w:val="0"/>
          <w:numId w:val="8"/>
        </w:numPr>
        <w:pBdr/>
        <w:spacing w:after="120" w:line="300" w:lineRule="auto"/>
        <w:ind/>
        <w:rPr>
          <w:rFonts w:ascii="Arial" w:hAnsi="Arial" w:cs="Arial"/>
        </w:rPr>
      </w:pPr>
      <w:r>
        <w:rPr>
          <w:rFonts w:ascii="Arial" w:hAnsi="Arial" w:cs="Arial"/>
          <w:b/>
          <w:sz w:val="22"/>
        </w:rPr>
        <w:t xml:space="preserve">    Assessment: </w:t>
      </w:r>
      <w:r>
        <w:rPr>
          <w:rFonts w:ascii="Arial" w:hAnsi="Arial" w:cs="Arial"/>
          <w:sz w:val="22"/>
        </w:rPr>
        <w:t xml:space="preserve">While highly efficient for streaming real-time telemetry, EDA relies entirely on Eventual Co</w:t>
      </w:r>
      <w:r>
        <w:rPr>
          <w:rFonts w:ascii="Arial" w:hAnsi="Arial" w:cs="Arial"/>
          <w:sz w:val="22"/>
        </w:rPr>
        <w:t xml:space="preserve">nsistency. This poses a severe risk for core business logic, such as preventing double-booking of a drone during peak harvest season. Tracking down system failures (observability) in a pure EDA setup is also notoriously difficult for small technical teams.</w:t>
      </w:r>
      <w:r>
        <w:rPr>
          <w:rFonts w:ascii="Arial" w:hAnsi="Arial" w:cs="Arial"/>
        </w:rPr>
      </w:r>
    </w:p>
    <w:p>
      <w:pPr>
        <w:pBdr/>
        <w:spacing w:after="120" w:line="300" w:lineRule="auto"/>
        <w:ind/>
        <w:rPr>
          <w:rFonts w:ascii="Arial" w:hAnsi="Arial" w:cs="Arial"/>
        </w:rPr>
      </w:pPr>
      <w:r>
        <w:rPr>
          <w:rFonts w:ascii="Arial" w:hAnsi="Arial" w:cs="Arial"/>
          <w:b/>
          <w:sz w:val="22"/>
        </w:rPr>
        <w:t xml:space="preserve">Option 2: </w:t>
      </w:r>
      <w:r>
        <w:rPr>
          <w:rFonts w:ascii="Arial" w:hAnsi="Arial" w:cs="Arial"/>
          <w:sz w:val="22"/>
        </w:rPr>
        <w:t xml:space="preserve">Distributed Microservices Architecture</w:t>
      </w:r>
      <w:r>
        <w:rPr>
          <w:rFonts w:ascii="Arial" w:hAnsi="Arial" w:cs="Arial"/>
        </w:rPr>
      </w:r>
    </w:p>
    <w:p>
      <w:pPr>
        <w:pStyle w:val="1112"/>
        <w:numPr>
          <w:ilvl w:val="0"/>
          <w:numId w:val="9"/>
        </w:numPr>
        <w:pBdr/>
        <w:spacing w:after="120" w:line="300" w:lineRule="auto"/>
        <w:ind/>
        <w:rPr>
          <w:rFonts w:ascii="Arial" w:hAnsi="Arial" w:cs="Arial"/>
        </w:rPr>
      </w:pPr>
      <w:r>
        <w:rPr>
          <w:rFonts w:ascii="Arial" w:hAnsi="Arial" w:cs="Arial"/>
          <w:b/>
          <w:sz w:val="22"/>
        </w:rPr>
        <w:t xml:space="preserve">    Description:</w:t>
      </w:r>
      <w:r>
        <w:rPr>
          <w:rFonts w:ascii="Arial" w:hAnsi="Arial" w:cs="Arial"/>
          <w:sz w:val="22"/>
        </w:rPr>
        <w:t xml:space="preserve"> Decomposes the application into</w:t>
      </w:r>
      <w:r>
        <w:rPr>
          <w:rFonts w:ascii="Arial" w:hAnsi="Arial" w:cs="Arial"/>
          <w:sz w:val="22"/>
        </w:rPr>
        <w:t xml:space="preserve"> strictly isolated, independent microservices (e.g., Scheduling Service, Telemetry Ingestion Service, Compliance Service), each managing its own separate database cluster. Communication occurs via synchronous APIs (REST/gRPC) or lightweight message queues.</w:t>
      </w:r>
      <w:r>
        <w:rPr>
          <w:rFonts w:ascii="Arial" w:hAnsi="Arial" w:cs="Arial"/>
        </w:rPr>
      </w:r>
    </w:p>
    <w:p>
      <w:pPr>
        <w:pStyle w:val="1112"/>
        <w:numPr>
          <w:ilvl w:val="0"/>
          <w:numId w:val="9"/>
        </w:numPr>
        <w:pBdr/>
        <w:spacing w:after="120" w:line="300" w:lineRule="auto"/>
        <w:ind/>
        <w:rPr>
          <w:rFonts w:ascii="Arial" w:hAnsi="Arial" w:cs="Arial"/>
        </w:rPr>
      </w:pPr>
      <w:r>
        <w:rPr>
          <w:rFonts w:ascii="Arial" w:hAnsi="Arial" w:cs="Arial"/>
          <w:b/>
          <w:sz w:val="22"/>
        </w:rPr>
        <w:t xml:space="preserve">    Assessment: </w:t>
      </w:r>
      <w:r>
        <w:rPr>
          <w:rFonts w:ascii="Arial" w:hAnsi="Arial" w:cs="Arial"/>
          <w:sz w:val="22"/>
        </w:rPr>
        <w:t xml:space="preserve">This architecture offers extreme horizontal scalability and fault isolation. However, it introduces immense opera</w:t>
      </w:r>
      <w:r>
        <w:rPr>
          <w:rFonts w:ascii="Arial" w:hAnsi="Arial" w:cs="Arial"/>
          <w:sz w:val="22"/>
        </w:rPr>
        <w:t xml:space="preserve">tional complexity. It demands active Kubernetes clusters, service meshes, and distributed Saga patterns to handle transactions across databases. This overhead drastically exceeds the technical and financial capacities of standard agricultural cooperatives.</w:t>
      </w:r>
      <w:r>
        <w:rPr>
          <w:rFonts w:ascii="Arial" w:hAnsi="Arial" w:cs="Arial"/>
        </w:rPr>
      </w:r>
    </w:p>
    <w:p>
      <w:pPr>
        <w:pBdr/>
        <w:spacing w:after="120" w:line="300" w:lineRule="auto"/>
        <w:ind/>
        <w:rPr>
          <w:rFonts w:ascii="Arial" w:hAnsi="Arial" w:cs="Arial"/>
          <w:b/>
          <w:bCs/>
        </w:rPr>
      </w:pPr>
      <w:r>
        <w:rPr>
          <w:rFonts w:ascii="Arial" w:hAnsi="Arial" w:cs="Arial"/>
          <w:b/>
          <w:sz w:val="22"/>
        </w:rPr>
        <w:t xml:space="preserve">Option 3: </w:t>
      </w:r>
      <w:r>
        <w:rPr>
          <w:rFonts w:ascii="Arial" w:hAnsi="Arial" w:cs="Arial"/>
          <w:sz w:val="22"/>
        </w:rPr>
        <w:t xml:space="preserve">Layered Modular Monolith with Redis Buffer</w:t>
      </w:r>
      <w:r>
        <w:rPr>
          <w:rFonts w:ascii="Arial" w:hAnsi="Arial" w:cs="Arial"/>
          <w:b/>
          <w:bCs/>
          <w:sz w:val="22"/>
        </w:rPr>
        <w:t xml:space="preserve"> (Chosen Paradigm -- Final Choice)</w:t>
      </w:r>
      <w:r>
        <w:rPr>
          <w:rFonts w:ascii="Arial" w:hAnsi="Arial" w:cs="Arial"/>
          <w:b/>
          <w:bCs/>
        </w:rPr>
      </w:r>
    </w:p>
    <w:p>
      <w:pPr>
        <w:pStyle w:val="1112"/>
        <w:numPr>
          <w:ilvl w:val="0"/>
          <w:numId w:val="10"/>
        </w:numPr>
        <w:pBdr/>
        <w:spacing w:after="120" w:line="300" w:lineRule="auto"/>
        <w:ind/>
        <w:rPr>
          <w:rFonts w:ascii="Arial" w:hAnsi="Arial" w:cs="Arial"/>
          <w:sz w:val="22"/>
        </w:rPr>
      </w:pPr>
      <w:r>
        <w:rPr>
          <w:rFonts w:ascii="Arial" w:hAnsi="Arial" w:cs="Arial"/>
          <w:b/>
          <w:sz w:val="22"/>
        </w:rPr>
        <w:t xml:space="preserve">    Description: </w:t>
      </w:r>
      <w:r>
        <w:rPr>
          <w:rFonts w:ascii="Arial" w:hAnsi="Arial" w:cs="Arial"/>
          <w:sz w:val="22"/>
        </w:rPr>
        <w:t xml:space="preserve">Organizes code into structurally isolated modules (Fleet, Mapping, Billing, Compliance) ins</w:t>
      </w:r>
      <w:r>
        <w:rPr>
          <w:rFonts w:ascii="Arial" w:hAnsi="Arial" w:cs="Arial"/>
          <w:sz w:val="22"/>
        </w:rPr>
        <w:t xml:space="preserve">ide a single deployable pipeline. High-frequency telemetry streams are intercepted by an in-memory Redis Stack Queue acting as a volatile storage buffer, which sequentially drains into a central PostgreSQL database via an asynchronous Write-Behind pattern.</w:t>
      </w:r>
      <w:r>
        <w:rPr>
          <w:rFonts w:ascii="Arial" w:hAnsi="Arial" w:cs="Arial"/>
          <w:sz w:val="22"/>
        </w:rPr>
      </w:r>
    </w:p>
    <w:p>
      <w:pPr>
        <w:pBdr/>
        <w:spacing w:after="120" w:line="300" w:lineRule="auto"/>
        <w:ind/>
        <w:rPr>
          <w:rFonts w:ascii="Arial" w:hAnsi="Arial" w:cs="Arial"/>
          <w:sz w:val="22"/>
        </w:rPr>
      </w:pPr>
      <w:r>
        <w:rPr>
          <w:rFonts w:ascii="Arial" w:hAnsi="Arial" w:cs="Arial"/>
          <w:b/>
          <w:sz w:val="22"/>
        </w:rPr>
        <w:t xml:space="preserve">Why This is Our Final Choice:</w:t>
      </w:r>
      <w:r>
        <w:rPr>
          <w:rFonts w:ascii="Arial" w:hAnsi="Arial" w:cs="Arial"/>
          <w:sz w:val="22"/>
        </w:rPr>
        <w:t xml:space="preserve"> This architecture per</w:t>
      </w:r>
      <w:r>
        <w:rPr>
          <w:rFonts w:ascii="Arial" w:hAnsi="Arial" w:cs="Arial"/>
          <w:sz w:val="22"/>
        </w:rPr>
        <w:t xml:space="preserve">fectly balances performance with operational reality. It grants the strict ACID transactional guarantees required to prevent scheduling conflicts (via PostgreSQL), comfortably handles the required 200 req/s telemetry load (via the Redis buffer), and elimin</w:t>
      </w:r>
      <w:r>
        <w:rPr>
          <w:rFonts w:ascii="Arial" w:hAnsi="Arial" w:cs="Arial"/>
          <w:sz w:val="22"/>
        </w:rPr>
        <w:t xml:space="preserve">ates the crushing infrastructural overhead of managing distributed microservices. It is highly resilient, cost-effective, and deeply aligned with the Research-Based Learning (RBL) constraints regarding the limited technical personnel at local cooperatives.</w:t>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4.2 Trade-off Evaluation Matrix</w:t>
      </w:r>
      <w:r>
        <w:rPr>
          <w:rFonts w:ascii="Arial" w:hAnsi="Arial" w:cs="Arial"/>
          <w:szCs w:val="24"/>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59"/>
        <w:gridCol w:w="1741"/>
        <w:gridCol w:w="1869"/>
        <w:gridCol w:w="2298"/>
        <w:gridCol w:w="2992"/>
      </w:tblGrid>
      <w:tr>
        <w:trPr>
          <w:jc w:val="center"/>
        </w:trPr>
        <w:tc>
          <w:tcPr>
            <w:shd w:val="clear" w:color="auto" w:fill="003366"/>
            <w:tcBorders/>
            <w:tcMar>
              <w:left w:w="150" w:type="dxa"/>
              <w:top w:w="120" w:type="dxa"/>
              <w:right w:w="150" w:type="dxa"/>
              <w:bottom w:w="120" w:type="dxa"/>
            </w:tcMar>
            <w:tcW w:w="1659" w:type="dxa"/>
          </w:tcPr>
          <w:p>
            <w:pPr>
              <w:pBdr/>
              <w:spacing/>
              <w:ind/>
              <w:jc w:val="center"/>
              <w:rPr>
                <w:rFonts w:ascii="Arial" w:hAnsi="Arial" w:cs="Arial"/>
                <w:sz w:val="20"/>
                <w:szCs w:val="20"/>
              </w:rPr>
            </w:pPr>
            <w:r>
              <w:rPr>
                <w:rFonts w:ascii="Arial" w:hAnsi="Arial" w:cs="Arial"/>
                <w:b/>
                <w:color w:val="ffffff"/>
                <w:sz w:val="20"/>
                <w:szCs w:val="20"/>
              </w:rPr>
              <w:t xml:space="preserve">Evaluation Criteria (Mapped to NFRs)</w:t>
            </w:r>
            <w:r>
              <w:rPr>
                <w:rFonts w:ascii="Arial" w:hAnsi="Arial" w:cs="Arial"/>
                <w:sz w:val="20"/>
                <w:szCs w:val="20"/>
              </w:rPr>
            </w:r>
          </w:p>
        </w:tc>
        <w:tc>
          <w:tcPr>
            <w:shd w:val="clear" w:color="auto" w:fill="003366"/>
            <w:tcBorders/>
            <w:tcMar>
              <w:left w:w="150" w:type="dxa"/>
              <w:top w:w="120" w:type="dxa"/>
              <w:right w:w="150" w:type="dxa"/>
              <w:bottom w:w="120" w:type="dxa"/>
            </w:tcMar>
            <w:tcW w:w="1741" w:type="dxa"/>
          </w:tcPr>
          <w:p>
            <w:pPr>
              <w:pBdr/>
              <w:spacing/>
              <w:ind/>
              <w:jc w:val="center"/>
              <w:rPr>
                <w:rFonts w:ascii="Arial" w:hAnsi="Arial" w:cs="Arial"/>
                <w:sz w:val="20"/>
                <w:szCs w:val="20"/>
              </w:rPr>
            </w:pPr>
            <w:r>
              <w:rPr>
                <w:rFonts w:ascii="Arial" w:hAnsi="Arial" w:cs="Arial"/>
                <w:b/>
                <w:color w:val="ffffff"/>
                <w:sz w:val="20"/>
                <w:szCs w:val="20"/>
              </w:rPr>
              <w:t xml:space="preserve">Option 1: Pure Event-Driven</w:t>
            </w:r>
            <w:r>
              <w:rPr>
                <w:rFonts w:ascii="Arial" w:hAnsi="Arial" w:cs="Arial"/>
                <w:sz w:val="20"/>
                <w:szCs w:val="20"/>
              </w:rPr>
            </w:r>
          </w:p>
        </w:tc>
        <w:tc>
          <w:tcPr>
            <w:shd w:val="clear" w:color="auto" w:fill="003366"/>
            <w:tcBorders/>
            <w:tcMar>
              <w:left w:w="150" w:type="dxa"/>
              <w:top w:w="120" w:type="dxa"/>
              <w:right w:w="150" w:type="dxa"/>
              <w:bottom w:w="120" w:type="dxa"/>
            </w:tcMar>
            <w:tcW w:w="1869" w:type="dxa"/>
          </w:tcPr>
          <w:p>
            <w:pPr>
              <w:pBdr/>
              <w:spacing/>
              <w:ind/>
              <w:jc w:val="center"/>
              <w:rPr>
                <w:rFonts w:ascii="Arial" w:hAnsi="Arial" w:cs="Arial"/>
                <w:sz w:val="20"/>
                <w:szCs w:val="20"/>
              </w:rPr>
            </w:pPr>
            <w:r>
              <w:rPr>
                <w:rFonts w:ascii="Arial" w:hAnsi="Arial" w:cs="Arial"/>
                <w:b/>
                <w:color w:val="ffffff"/>
                <w:sz w:val="20"/>
                <w:szCs w:val="20"/>
              </w:rPr>
              <w:t xml:space="preserve">Option 2: Mircroservices</w:t>
            </w:r>
            <w:r>
              <w:rPr>
                <w:rFonts w:ascii="Arial" w:hAnsi="Arial" w:cs="Arial"/>
                <w:sz w:val="20"/>
                <w:szCs w:val="20"/>
              </w:rPr>
            </w:r>
          </w:p>
        </w:tc>
        <w:tc>
          <w:tcPr>
            <w:shd w:val="clear" w:color="ffffff" w:fill="003366"/>
            <w:tcBorders/>
            <w:tcMar>
              <w:left w:w="150" w:type="dxa"/>
              <w:top w:w="120" w:type="dxa"/>
              <w:right w:w="150" w:type="dxa"/>
              <w:bottom w:w="120" w:type="dxa"/>
            </w:tcMar>
            <w:tcW w:w="2298" w:type="dxa"/>
          </w:tcPr>
          <w:p>
            <w:pPr>
              <w:pBdr/>
              <w:spacing/>
              <w:ind/>
              <w:jc w:val="center"/>
              <w:rPr>
                <w:rFonts w:ascii="Arial" w:hAnsi="Arial" w:cs="Arial"/>
                <w:b/>
                <w:bCs/>
                <w:color w:val="ffffff"/>
                <w:sz w:val="20"/>
                <w:szCs w:val="20"/>
              </w:rPr>
            </w:pPr>
            <w:r>
              <w:rPr>
                <w:rFonts w:ascii="Arial" w:hAnsi="Arial" w:cs="Arial"/>
                <w:b/>
                <w:bCs/>
                <w:color w:val="ffffff"/>
                <w:sz w:val="20"/>
                <w:szCs w:val="20"/>
              </w:rPr>
              <w:t xml:space="preserve">Option 3: Modular Monolith (Chosen)</w:t>
            </w:r>
            <w:r>
              <w:rPr>
                <w:rFonts w:ascii="Arial" w:hAnsi="Arial" w:cs="Arial"/>
                <w:b/>
                <w:bCs/>
                <w:color w:val="ffffff"/>
                <w:sz w:val="20"/>
                <w:szCs w:val="20"/>
              </w:rPr>
            </w:r>
          </w:p>
        </w:tc>
        <w:tc>
          <w:tcPr>
            <w:shd w:val="clear" w:color="auto" w:fill="003366"/>
            <w:tcBorders/>
            <w:tcMar>
              <w:left w:w="150" w:type="dxa"/>
              <w:top w:w="120" w:type="dxa"/>
              <w:right w:w="150" w:type="dxa"/>
              <w:bottom w:w="120" w:type="dxa"/>
            </w:tcMar>
            <w:tcW w:w="2992" w:type="dxa"/>
          </w:tcPr>
          <w:p>
            <w:pPr>
              <w:pBdr/>
              <w:spacing/>
              <w:ind/>
              <w:jc w:val="center"/>
              <w:rPr>
                <w:rFonts w:ascii="Arial" w:hAnsi="Arial" w:cs="Arial"/>
                <w:sz w:val="20"/>
                <w:szCs w:val="20"/>
              </w:rPr>
            </w:pPr>
            <w:r>
              <w:rPr>
                <w:rFonts w:ascii="Arial" w:hAnsi="Arial" w:cs="Arial"/>
                <w:b/>
                <w:color w:val="ffffff"/>
                <w:sz w:val="20"/>
                <w:szCs w:val="20"/>
              </w:rPr>
              <w:t xml:space="preserve">Evidence-Based Justification (RBL Delta)</w:t>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Data Consistency</w:t>
            </w:r>
            <w:r>
              <w:rPr>
                <w:rFonts w:ascii="Arial" w:hAnsi="Arial" w:cs="Arial"/>
                <w:sz w:val="20"/>
                <w:szCs w:val="20"/>
              </w:rPr>
            </w:r>
          </w:p>
        </w:tc>
        <w:tc>
          <w:tcPr>
            <w:shd w:val="clear" w:color="auto" w:fill="ffffff"/>
            <w:tcBorders/>
            <w:tcMar>
              <w:left w:w="150" w:type="dxa"/>
              <w:top w:w="100" w:type="dxa"/>
              <w:right w:w="150" w:type="dxa"/>
              <w:bottom w:w="100" w:type="dxa"/>
            </w:tcMar>
            <w:tcW w:w="1741" w:type="dxa"/>
          </w:tcPr>
          <w:p>
            <w:pPr>
              <w:pBdr/>
              <w:spacing/>
              <w:ind/>
              <w:rPr>
                <w:rFonts w:ascii="Arial" w:hAnsi="Arial" w:cs="Arial"/>
                <w:sz w:val="20"/>
                <w:szCs w:val="20"/>
              </w:rPr>
            </w:pPr>
            <w:r>
              <w:rPr>
                <w:rFonts w:ascii="Arial" w:hAnsi="Arial" w:cs="Arial"/>
                <w:sz w:val="20"/>
                <w:szCs w:val="20"/>
              </w:rPr>
              <w:t xml:space="preserve">Eventual Consistency. High risk of race conditions during booking.</w:t>
            </w:r>
            <w:r>
              <w:rPr>
                <w:rFonts w:ascii="Arial" w:hAnsi="Arial" w:cs="Arial"/>
                <w:sz w:val="20"/>
                <w:szCs w:val="20"/>
              </w:rPr>
            </w:r>
          </w:p>
        </w:tc>
        <w:tc>
          <w:tcPr>
            <w:shd w:val="clear" w:color="auto" w:fill="ffffff"/>
            <w:tcBorders/>
            <w:tcMar>
              <w:left w:w="150" w:type="dxa"/>
              <w:top w:w="100" w:type="dxa"/>
              <w:right w:w="150" w:type="dxa"/>
              <w:bottom w:w="100" w:type="dxa"/>
            </w:tcMar>
            <w:tcW w:w="1869" w:type="dxa"/>
          </w:tcPr>
          <w:p>
            <w:pPr>
              <w:pBdr/>
              <w:spacing/>
              <w:ind/>
              <w:rPr>
                <w:rFonts w:ascii="Arial" w:hAnsi="Arial" w:cs="Arial"/>
                <w:sz w:val="20"/>
                <w:szCs w:val="20"/>
              </w:rPr>
            </w:pPr>
            <w:r>
              <w:rPr>
                <w:rFonts w:ascii="Arial" w:hAnsi="Arial" w:cs="Arial"/>
                <w:sz w:val="20"/>
                <w:szCs w:val="20"/>
              </w:rPr>
              <w:t xml:space="preserve">Eventual/Saga Consistency. Complex to enforce absolute data integrity.</w:t>
            </w:r>
            <w:r>
              <w:rPr>
                <w:rFonts w:ascii="Arial" w:hAnsi="Arial" w:cs="Arial"/>
                <w:sz w:val="20"/>
                <w:szCs w:val="20"/>
              </w:rPr>
            </w:r>
          </w:p>
        </w:tc>
        <w:tc>
          <w:tcPr>
            <w:shd w:val="clear" w:color="ffffff" w:fill="ffffff"/>
            <w:tcBorders/>
            <w:tcMar>
              <w:left w:w="150" w:type="dxa"/>
              <w:top w:w="100" w:type="dxa"/>
              <w:right w:w="150" w:type="dxa"/>
              <w:bottom w:w="100" w:type="dxa"/>
            </w:tcMar>
            <w:tcW w:w="2298" w:type="dxa"/>
          </w:tcPr>
          <w:p>
            <w:pPr>
              <w:pBdr/>
              <w:spacing/>
              <w:ind/>
              <w:rPr>
                <w:rFonts w:ascii="Arial" w:hAnsi="Arial" w:cs="Arial"/>
                <w:sz w:val="20"/>
                <w:szCs w:val="20"/>
              </w:rPr>
            </w:pPr>
            <w:r>
              <w:rPr>
                <w:rFonts w:ascii="Arial" w:hAnsi="Arial" w:cs="Arial"/>
                <w:sz w:val="20"/>
                <w:szCs w:val="20"/>
              </w:rPr>
              <w:t xml:space="preserve">Strong ACID Compliance. Immediate row locking on core database tables.</w:t>
            </w:r>
            <w:r>
              <w:rPr>
                <w:rFonts w:ascii="Arial" w:hAnsi="Arial" w:cs="Arial"/>
                <w:sz w:val="20"/>
                <w:szCs w:val="20"/>
              </w:rPr>
            </w:r>
          </w:p>
        </w:tc>
        <w:tc>
          <w:tcPr>
            <w:shd w:val="clear" w:color="auto" w:fill="ffffff"/>
            <w:tcBorders/>
            <w:tcMar>
              <w:left w:w="150" w:type="dxa"/>
              <w:top w:w="100" w:type="dxa"/>
              <w:right w:w="150" w:type="dxa"/>
              <w:bottom w:w="100" w:type="dxa"/>
            </w:tcMar>
            <w:tcW w:w="2992" w:type="dxa"/>
          </w:tcPr>
          <w:p>
            <w:pPr>
              <w:pBdr/>
              <w:spacing/>
              <w:ind/>
              <w:rPr>
                <w:rFonts w:ascii="Arial" w:hAnsi="Arial" w:cs="Arial"/>
                <w:sz w:val="20"/>
                <w:szCs w:val="20"/>
              </w:rPr>
            </w:pPr>
            <w:r>
              <w:rPr>
                <w:rFonts w:ascii="Arial" w:hAnsi="Arial" w:cs="Arial"/>
                <w:sz w:val="20"/>
                <w:szCs w:val="20"/>
              </w:rPr>
              <w:t xml:space="preserve">Critical for fulfilling </w:t>
            </w:r>
            <w:r>
              <w:rPr>
                <w:rFonts w:ascii="Arial" w:hAnsi="Arial" w:cs="Arial"/>
                <w:b/>
                <w:bCs/>
                <w:sz w:val="20"/>
                <w:szCs w:val="20"/>
              </w:rPr>
              <w:t xml:space="preserve">UC02 (Schedule Drone Spraying)</w:t>
            </w:r>
            <w:r>
              <w:rPr>
                <w:rFonts w:ascii="Arial" w:hAnsi="Arial" w:cs="Arial"/>
                <w:sz w:val="20"/>
                <w:szCs w:val="20"/>
              </w:rPr>
              <w:t xml:space="preserve">. In the context of agricultural hardware, overlapping schedules or double-booking a drone instance can lead to severe operational conflicts. The chosen cen</w:t>
            </w:r>
            <w:r>
              <w:rPr>
                <w:rFonts w:ascii="Arial" w:hAnsi="Arial" w:cs="Arial"/>
                <w:sz w:val="20"/>
                <w:szCs w:val="20"/>
              </w:rPr>
              <w:t xml:space="preserve">tralized database architecture leverages strict ACID transactions to instantly block concurrent booking attempts at the transaction boundary. This natively ensures data integrity without the overhead of complex distributed locks required in microservices..</w:t>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Operational Complexity</w:t>
            </w:r>
            <w:r>
              <w:rPr>
                <w:rFonts w:ascii="Arial" w:hAnsi="Arial" w:cs="Arial"/>
                <w:sz w:val="20"/>
                <w:szCs w:val="20"/>
              </w:rPr>
            </w:r>
          </w:p>
        </w:tc>
        <w:tc>
          <w:tcPr>
            <w:shd w:val="clear" w:color="auto" w:fill="f2f5f8"/>
            <w:tcBorders/>
            <w:tcMar>
              <w:left w:w="150" w:type="dxa"/>
              <w:top w:w="100" w:type="dxa"/>
              <w:right w:w="150" w:type="dxa"/>
              <w:bottom w:w="100" w:type="dxa"/>
            </w:tcMar>
            <w:tcW w:w="1741" w:type="dxa"/>
          </w:tcPr>
          <w:p>
            <w:pPr>
              <w:pBdr/>
              <w:spacing/>
              <w:ind/>
              <w:rPr>
                <w:rFonts w:ascii="Arial" w:hAnsi="Arial" w:cs="Arial"/>
                <w:sz w:val="20"/>
                <w:szCs w:val="20"/>
              </w:rPr>
            </w:pPr>
            <w:r>
              <w:rPr>
                <w:rFonts w:ascii="Arial" w:hAnsi="Arial" w:cs="Arial"/>
                <w:sz w:val="20"/>
                <w:szCs w:val="20"/>
              </w:rPr>
              <w:t xml:space="preserve">High. Requires complex event tracing and dead-letter queue management.</w:t>
            </w:r>
            <w:r>
              <w:rPr>
                <w:rFonts w:ascii="Arial" w:hAnsi="Arial" w:cs="Arial"/>
                <w:sz w:val="20"/>
                <w:szCs w:val="20"/>
              </w:rPr>
            </w:r>
          </w:p>
        </w:tc>
        <w:tc>
          <w:tcPr>
            <w:shd w:val="clear" w:color="auto" w:fill="f2f5f8"/>
            <w:tcBorders/>
            <w:tcMar>
              <w:left w:w="150" w:type="dxa"/>
              <w:top w:w="100" w:type="dxa"/>
              <w:right w:w="150" w:type="dxa"/>
              <w:bottom w:w="100" w:type="dxa"/>
            </w:tcMar>
            <w:tcW w:w="1869" w:type="dxa"/>
          </w:tcPr>
          <w:p>
            <w:pPr>
              <w:pBdr/>
              <w:spacing/>
              <w:ind/>
              <w:rPr>
                <w:rFonts w:ascii="Arial" w:hAnsi="Arial" w:cs="Arial"/>
                <w:sz w:val="20"/>
                <w:szCs w:val="20"/>
              </w:rPr>
            </w:pPr>
            <w:r>
              <w:rPr>
                <w:rFonts w:ascii="Arial" w:hAnsi="Arial" w:cs="Arial"/>
                <w:sz w:val="20"/>
                <w:szCs w:val="20"/>
              </w:rPr>
              <w:t xml:space="preserve">Very High. Demands orchestration (Kubernetes) and dedicated DevOps.</w:t>
            </w:r>
            <w:r>
              <w:rPr>
                <w:rFonts w:ascii="Arial" w:hAnsi="Arial" w:cs="Arial"/>
                <w:sz w:val="20"/>
                <w:szCs w:val="20"/>
              </w:rPr>
            </w:r>
          </w:p>
        </w:tc>
        <w:tc>
          <w:tcPr>
            <w:shd w:val="clear" w:color="ffffff" w:fill="f2f5f8"/>
            <w:tcBorders/>
            <w:tcMar>
              <w:left w:w="150" w:type="dxa"/>
              <w:top w:w="100" w:type="dxa"/>
              <w:right w:w="150" w:type="dxa"/>
              <w:bottom w:w="100" w:type="dxa"/>
            </w:tcMar>
            <w:tcW w:w="2298" w:type="dxa"/>
          </w:tcPr>
          <w:p>
            <w:pPr>
              <w:pBdr/>
              <w:spacing/>
              <w:ind/>
              <w:rPr>
                <w:rFonts w:ascii="Arial" w:hAnsi="Arial" w:cs="Arial"/>
                <w:sz w:val="20"/>
                <w:szCs w:val="20"/>
              </w:rPr>
            </w:pPr>
            <w:r>
              <w:rPr>
                <w:rFonts w:ascii="Arial" w:hAnsi="Arial" w:cs="Arial"/>
                <w:sz w:val="20"/>
                <w:szCs w:val="20"/>
              </w:rPr>
              <w:t xml:space="preserve">Low to Moderate. Single compilation artifact, straightforward local backup procedures.</w:t>
            </w:r>
            <w:r>
              <w:rPr>
                <w:rFonts w:ascii="Arial" w:hAnsi="Arial" w:cs="Arial"/>
                <w:sz w:val="20"/>
                <w:szCs w:val="20"/>
              </w:rPr>
            </w:r>
          </w:p>
        </w:tc>
        <w:tc>
          <w:tcPr>
            <w:shd w:val="clear" w:color="auto" w:fill="f2f5f8"/>
            <w:tcBorders/>
            <w:tcMar>
              <w:left w:w="150" w:type="dxa"/>
              <w:top w:w="100" w:type="dxa"/>
              <w:right w:w="150" w:type="dxa"/>
              <w:bottom w:w="100" w:type="dxa"/>
            </w:tcMar>
            <w:tcW w:w="2992" w:type="dxa"/>
          </w:tcPr>
          <w:p>
            <w:pPr>
              <w:pBdr/>
              <w:spacing/>
              <w:ind/>
              <w:rPr>
                <w:rFonts w:ascii="Arial" w:hAnsi="Arial" w:cs="Arial"/>
                <w:sz w:val="20"/>
                <w:szCs w:val="20"/>
              </w:rPr>
            </w:pPr>
            <w:r>
              <w:rPr>
                <w:rFonts w:ascii="Arial" w:hAnsi="Arial" w:cs="Arial"/>
                <w:sz w:val="20"/>
                <w:szCs w:val="20"/>
                <w:lang w:eastAsia="zh-CN"/>
              </w:rPr>
              <w:t xml:space="preserve">Empirical observations in the Mekong Delta reveal that Agricultural Cooperatives (HTX)</w:t>
            </w:r>
            <w:r>
              <w:rPr>
                <w:rFonts w:ascii="Arial" w:hAnsi="Arial" w:cs="Arial"/>
                <w:sz w:val="20"/>
                <w:szCs w:val="20"/>
                <w:lang w:eastAsia="zh-CN"/>
              </w:rPr>
              <w:t xml:space="preserve"> completely lack dedicated DevOps teams or technical platform operators. The chosen Layered Architecture guarantees operational simplicity (single codebase, straightforward deployment). This simplicity minimizes potential downtime, strictly satisfying the </w:t>
            </w:r>
            <w:r>
              <w:rPr>
                <w:rFonts w:ascii="Arial" w:hAnsi="Arial" w:cs="Arial"/>
                <w:b/>
                <w:bCs/>
                <w:sz w:val="20"/>
                <w:szCs w:val="20"/>
                <w:lang w:eastAsia="zh-CN"/>
              </w:rPr>
              <w:t xml:space="preserve">NFR07 (Maintainability)</w:t>
            </w:r>
            <w:r>
              <w:rPr>
                <w:rFonts w:ascii="Arial" w:hAnsi="Arial" w:cs="Arial"/>
                <w:sz w:val="20"/>
                <w:szCs w:val="20"/>
                <w:lang w:eastAsia="zh-CN"/>
              </w:rPr>
              <w:t xml:space="preserve"> constraint—which mandates that emergency hotfixes must be resolvable within $\le$ 4 hours—and significantly lowers the overall Total Cost of Ownership (TCO) for local farmers.</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Peak Throughput (200 req/s baseline)</w:t>
            </w:r>
            <w:r>
              <w:rPr>
                <w:rFonts w:ascii="Arial" w:hAnsi="Arial" w:cs="Arial"/>
                <w:sz w:val="20"/>
                <w:szCs w:val="20"/>
              </w:rPr>
            </w:r>
          </w:p>
        </w:tc>
        <w:tc>
          <w:tcPr>
            <w:shd w:val="clear" w:color="auto" w:fill="ffffff"/>
            <w:tcBorders/>
            <w:tcMar>
              <w:left w:w="150" w:type="dxa"/>
              <w:top w:w="100" w:type="dxa"/>
              <w:right w:w="150" w:type="dxa"/>
              <w:bottom w:w="100" w:type="dxa"/>
            </w:tcMar>
            <w:tcW w:w="1741" w:type="dxa"/>
          </w:tcPr>
          <w:p>
            <w:pPr>
              <w:pBdr/>
              <w:spacing/>
              <w:ind/>
              <w:rPr>
                <w:rFonts w:ascii="Arial" w:hAnsi="Arial" w:cs="Arial"/>
                <w:sz w:val="20"/>
                <w:szCs w:val="20"/>
              </w:rPr>
            </w:pPr>
            <w:r>
              <w:rPr>
                <w:rFonts w:ascii="Arial" w:hAnsi="Arial" w:cs="Arial"/>
                <w:sz w:val="20"/>
                <w:szCs w:val="20"/>
              </w:rPr>
              <w:t xml:space="preserve">Extremely High. Handles streaming effortlessly.</w:t>
            </w:r>
            <w:r>
              <w:rPr>
                <w:rFonts w:ascii="Arial" w:hAnsi="Arial" w:cs="Arial"/>
                <w:sz w:val="20"/>
                <w:szCs w:val="20"/>
              </w:rPr>
            </w:r>
          </w:p>
        </w:tc>
        <w:tc>
          <w:tcPr>
            <w:shd w:val="clear" w:color="auto" w:fill="ffffff"/>
            <w:tcBorders/>
            <w:tcMar>
              <w:left w:w="150" w:type="dxa"/>
              <w:top w:w="100" w:type="dxa"/>
              <w:right w:w="150" w:type="dxa"/>
              <w:bottom w:w="100" w:type="dxa"/>
            </w:tcMar>
            <w:tcW w:w="1869" w:type="dxa"/>
          </w:tcPr>
          <w:p>
            <w:pPr>
              <w:pBdr/>
              <w:spacing/>
              <w:ind/>
              <w:rPr>
                <w:rFonts w:ascii="Arial" w:hAnsi="Arial" w:cs="Arial"/>
                <w:sz w:val="20"/>
                <w:szCs w:val="20"/>
              </w:rPr>
            </w:pPr>
            <w:r>
              <w:rPr>
                <w:rFonts w:ascii="Arial" w:hAnsi="Arial" w:cs="Arial"/>
                <w:sz w:val="20"/>
                <w:szCs w:val="20"/>
              </w:rPr>
              <w:t xml:space="preserve">Extremely High. Scales horizontally past 10,000 req/s via container replication.</w:t>
            </w:r>
            <w:r>
              <w:rPr>
                <w:rFonts w:ascii="Arial" w:hAnsi="Arial" w:cs="Arial"/>
                <w:sz w:val="20"/>
                <w:szCs w:val="20"/>
              </w:rPr>
            </w:r>
          </w:p>
        </w:tc>
        <w:tc>
          <w:tcPr>
            <w:shd w:val="clear" w:color="ffffff" w:fill="ffffff"/>
            <w:tcBorders/>
            <w:tcMar>
              <w:left w:w="150" w:type="dxa"/>
              <w:top w:w="100" w:type="dxa"/>
              <w:right w:w="150" w:type="dxa"/>
              <w:bottom w:w="100" w:type="dxa"/>
            </w:tcMar>
            <w:tcW w:w="2298" w:type="dxa"/>
          </w:tcPr>
          <w:p>
            <w:pPr>
              <w:pBdr/>
              <w:spacing/>
              <w:ind/>
              <w:rPr>
                <w:rFonts w:ascii="Arial" w:hAnsi="Arial" w:cs="Arial"/>
                <w:sz w:val="20"/>
                <w:szCs w:val="20"/>
              </w:rPr>
            </w:pPr>
            <w:r>
              <w:rPr>
                <w:rFonts w:ascii="Arial" w:hAnsi="Arial" w:cs="Arial"/>
                <w:sz w:val="20"/>
                <w:szCs w:val="20"/>
              </w:rPr>
              <w:t xml:space="preserve">High. Comfortably achieves 1,500 req/s due to Redis write decoupling.</w:t>
            </w:r>
            <w:r>
              <w:rPr>
                <w:rFonts w:ascii="Arial" w:hAnsi="Arial" w:cs="Arial"/>
                <w:sz w:val="20"/>
                <w:szCs w:val="20"/>
              </w:rPr>
            </w:r>
          </w:p>
        </w:tc>
        <w:tc>
          <w:tcPr>
            <w:shd w:val="clear" w:color="auto" w:fill="ffffff"/>
            <w:tcBorders/>
            <w:tcMar>
              <w:left w:w="150" w:type="dxa"/>
              <w:top w:w="100" w:type="dxa"/>
              <w:right w:w="150" w:type="dxa"/>
              <w:bottom w:w="100" w:type="dxa"/>
            </w:tcMar>
            <w:tcW w:w="2992" w:type="dxa"/>
          </w:tcPr>
          <w:p>
            <w:pPr>
              <w:pBdr/>
              <w:spacing/>
              <w:ind/>
              <w:rPr>
                <w:rFonts w:ascii="Arial" w:hAnsi="Arial" w:cs="Arial"/>
                <w:sz w:val="20"/>
                <w:szCs w:val="20"/>
              </w:rPr>
            </w:pPr>
            <w:r>
              <w:rPr>
                <w:rFonts w:ascii="Arial" w:hAnsi="Arial" w:cs="Arial"/>
                <w:sz w:val="20"/>
                <w:szCs w:val="20"/>
              </w:rPr>
              <w:t xml:space="preserve">The evalua</w:t>
            </w:r>
            <w:r>
              <w:rPr>
                <w:rFonts w:ascii="Arial" w:hAnsi="Arial" w:cs="Arial"/>
                <w:sz w:val="20"/>
                <w:szCs w:val="20"/>
              </w:rPr>
              <w:t xml:space="preserve">tion workload baseline established in D2 requires the system to handle a telemetry peak of 200 requests per second (accounting for a maximum of 50 active drones per HTX). The chosen architectural approach meets this exact quantitative threshold defined in </w:t>
            </w:r>
            <w:r>
              <w:rPr>
                <w:rFonts w:ascii="Arial" w:hAnsi="Arial" w:cs="Arial"/>
                <w:b/>
                <w:bCs/>
                <w:sz w:val="20"/>
                <w:szCs w:val="20"/>
              </w:rPr>
              <w:t xml:space="preserve">NFR04 (Scalability)</w:t>
            </w:r>
            <w:r>
              <w:rPr>
                <w:rFonts w:ascii="Arial" w:hAnsi="Arial" w:cs="Arial"/>
                <w:sz w:val="20"/>
                <w:szCs w:val="20"/>
              </w:rPr>
              <w:t xml:space="preserve"> seamlessly. By avoiding over-engineering, the system handles the required scalability without the exponential infrastructure costs associated with container orchestration clusters (e.g., Kubernetes).</w:t>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Offline Resilience</w:t>
            </w:r>
            <w:r>
              <w:rPr>
                <w:rFonts w:ascii="Arial" w:hAnsi="Arial" w:cs="Arial"/>
                <w:sz w:val="20"/>
                <w:szCs w:val="20"/>
              </w:rPr>
            </w:r>
          </w:p>
        </w:tc>
        <w:tc>
          <w:tcPr>
            <w:shd w:val="clear" w:color="auto" w:fill="f2f5f8"/>
            <w:tcBorders/>
            <w:tcMar>
              <w:left w:w="150" w:type="dxa"/>
              <w:top w:w="100" w:type="dxa"/>
              <w:right w:w="150" w:type="dxa"/>
              <w:bottom w:w="100" w:type="dxa"/>
            </w:tcMar>
            <w:tcW w:w="1741" w:type="dxa"/>
          </w:tcPr>
          <w:p>
            <w:pPr>
              <w:pBdr/>
              <w:spacing/>
              <w:ind/>
              <w:rPr>
                <w:rFonts w:ascii="Arial" w:hAnsi="Arial" w:cs="Arial"/>
                <w:sz w:val="20"/>
                <w:szCs w:val="20"/>
              </w:rPr>
            </w:pPr>
            <w:r>
              <w:rPr>
                <w:rFonts w:ascii="Arial" w:hAnsi="Arial" w:cs="Arial"/>
                <w:sz w:val="20"/>
                <w:szCs w:val="20"/>
              </w:rPr>
              <w:t xml:space="preserve">Complex. High risk of event duplication when networks reconnect.</w:t>
            </w:r>
            <w:r>
              <w:rPr>
                <w:rFonts w:ascii="Arial" w:hAnsi="Arial" w:cs="Arial"/>
                <w:sz w:val="20"/>
                <w:szCs w:val="20"/>
              </w:rPr>
            </w:r>
          </w:p>
        </w:tc>
        <w:tc>
          <w:tcPr>
            <w:shd w:val="clear" w:color="auto" w:fill="f2f5f8"/>
            <w:tcBorders/>
            <w:tcMar>
              <w:left w:w="150" w:type="dxa"/>
              <w:top w:w="100" w:type="dxa"/>
              <w:right w:w="150" w:type="dxa"/>
              <w:bottom w:w="100" w:type="dxa"/>
            </w:tcMar>
            <w:tcW w:w="1869" w:type="dxa"/>
          </w:tcPr>
          <w:p>
            <w:pPr>
              <w:pBdr/>
              <w:spacing/>
              <w:ind/>
              <w:rPr>
                <w:rFonts w:ascii="Arial" w:hAnsi="Arial" w:cs="Arial"/>
                <w:sz w:val="20"/>
                <w:szCs w:val="20"/>
              </w:rPr>
            </w:pPr>
            <w:r>
              <w:rPr>
                <w:rFonts w:ascii="Arial" w:hAnsi="Arial" w:cs="Arial"/>
                <w:sz w:val="20"/>
                <w:szCs w:val="20"/>
              </w:rPr>
              <w:t xml:space="preserve">Complex. Requires distributed sagas to reconcile delayed mobile uploads.</w:t>
            </w:r>
            <w:r>
              <w:rPr>
                <w:rFonts w:ascii="Arial" w:hAnsi="Arial" w:cs="Arial"/>
                <w:sz w:val="20"/>
                <w:szCs w:val="20"/>
              </w:rPr>
            </w:r>
          </w:p>
        </w:tc>
        <w:tc>
          <w:tcPr>
            <w:shd w:val="clear" w:color="ffffff" w:fill="f2f5f8"/>
            <w:tcBorders/>
            <w:tcMar>
              <w:left w:w="150" w:type="dxa"/>
              <w:top w:w="100" w:type="dxa"/>
              <w:right w:w="150" w:type="dxa"/>
              <w:bottom w:w="100" w:type="dxa"/>
            </w:tcMar>
            <w:tcW w:w="2298" w:type="dxa"/>
          </w:tcPr>
          <w:p>
            <w:pPr>
              <w:pBdr/>
              <w:spacing/>
              <w:ind/>
              <w:rPr>
                <w:rFonts w:ascii="Arial" w:hAnsi="Arial" w:cs="Arial"/>
                <w:sz w:val="20"/>
                <w:szCs w:val="20"/>
              </w:rPr>
            </w:pPr>
            <w:r>
              <w:rPr>
                <w:rFonts w:ascii="Arial" w:hAnsi="Arial" w:cs="Arial"/>
                <w:sz w:val="20"/>
                <w:szCs w:val="20"/>
              </w:rPr>
              <w:t xml:space="preserve">Streamlined. Ingests local arrays via a single state synchronization gateway.</w:t>
            </w:r>
            <w:r>
              <w:rPr>
                <w:rFonts w:ascii="Arial" w:hAnsi="Arial" w:cs="Arial"/>
                <w:sz w:val="20"/>
                <w:szCs w:val="20"/>
              </w:rPr>
            </w:r>
          </w:p>
        </w:tc>
        <w:tc>
          <w:tcPr>
            <w:shd w:val="clear" w:color="auto" w:fill="f2f5f8"/>
            <w:tcBorders/>
            <w:tcMar>
              <w:left w:w="150" w:type="dxa"/>
              <w:top w:w="100" w:type="dxa"/>
              <w:right w:w="150" w:type="dxa"/>
              <w:bottom w:w="100" w:type="dxa"/>
            </w:tcMar>
            <w:tcW w:w="2992" w:type="dxa"/>
          </w:tcPr>
          <w:p>
            <w:pPr>
              <w:pBdr/>
              <w:spacing/>
              <w:ind/>
              <w:rPr>
                <w:rFonts w:ascii="Arial" w:hAnsi="Arial" w:cs="Arial"/>
                <w:sz w:val="20"/>
                <w:szCs w:val="20"/>
              </w:rPr>
            </w:pPr>
            <w:r>
              <w:rPr>
                <w:rFonts w:ascii="Arial" w:hAnsi="Arial" w:cs="Arial"/>
                <w:sz w:val="20"/>
                <w:szCs w:val="20"/>
                <w:lang w:eastAsia="zh-CN"/>
              </w:rPr>
              <w:t xml:space="preserve">Network instability is a proven reality in remote farming areas. The selected monolithic/layered backend vastly simplifies error recovery routines on Pilot mobile clients during </w:t>
            </w:r>
            <w:r>
              <w:rPr>
                <w:rFonts w:ascii="Arial" w:hAnsi="Arial" w:cs="Arial"/>
                <w:b/>
                <w:bCs/>
                <w:sz w:val="20"/>
                <w:szCs w:val="20"/>
                <w:lang w:eastAsia="zh-CN"/>
              </w:rPr>
              <w:t xml:space="preserve">UC03 (Pilot Check-in/out)</w:t>
            </w:r>
            <w:r>
              <w:rPr>
                <w:rFonts w:ascii="Arial" w:hAnsi="Arial" w:cs="Arial"/>
                <w:sz w:val="20"/>
                <w:szCs w:val="20"/>
                <w:lang w:eastAsia="zh-CN"/>
              </w:rPr>
              <w:t xml:space="preserve">. When 4G signals drop and subsequently restore, reconciling local offline sync data back into a single system core prevents eventual-consistency conflicts. This strongly supports </w:t>
            </w:r>
            <w:r>
              <w:rPr>
                <w:rFonts w:ascii="Arial" w:hAnsi="Arial" w:cs="Arial"/>
                <w:b/>
                <w:bCs/>
                <w:sz w:val="20"/>
                <w:szCs w:val="20"/>
                <w:lang w:eastAsia="zh-CN"/>
              </w:rPr>
              <w:t xml:space="preserve">NFR06 (Availability &amp; Offline Mode)</w:t>
            </w:r>
            <w:r>
              <w:rPr>
                <w:rFonts w:ascii="Arial" w:hAnsi="Arial" w:cs="Arial"/>
                <w:sz w:val="20"/>
                <w:szCs w:val="20"/>
                <w:lang w:eastAsia="zh-CN"/>
              </w:rPr>
              <w:t xml:space="preserve">, ensuring that offline field data is flawlessly synchronized within the     ≤ 30 seconds threshold upon network reconnection.</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tc>
      </w:tr>
    </w:tbl>
    <w:p>
      <w:pPr>
        <w:pBdr/>
        <w:spacing w:after="120" w:before="280" w:line="300" w:lineRule="auto"/>
        <w:ind/>
        <w:rPr>
          <w:rFonts w:ascii="Arial" w:hAnsi="Arial" w:cs="Arial"/>
          <w:b/>
          <w:color w:val="006699"/>
          <w:sz w:val="22"/>
        </w:rPr>
      </w:pPr>
      <w:r>
        <w:rPr>
          <w:rFonts w:ascii="Arial" w:hAnsi="Arial" w:cs="Arial"/>
          <w:b/>
          <w:color w:val="006699"/>
          <w:sz w:val="22"/>
        </w:rPr>
      </w:r>
      <w:r>
        <w:rPr>
          <w:rFonts w:ascii="Arial" w:hAnsi="Arial" w:cs="Arial"/>
          <w:b/>
          <w:color w:val="006699"/>
          <w:sz w:val="22"/>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szCs w:val="24"/>
          <w:lang w:eastAsia="zh-CN"/>
        </w:rPr>
      </w:pPr>
      <w:r>
        <w:rPr>
          <w:rFonts w:ascii="Arial" w:hAnsi="Arial" w:cs="Arial"/>
          <w:b/>
          <w:color w:val="006699"/>
          <w:szCs w:val="24"/>
        </w:rPr>
        <w:t xml:space="preserve">4.3 Final Architectural Choice + System Architecture Blueprint</w:t>
      </w:r>
      <w:r>
        <w:rPr>
          <w:rFonts w:ascii="Arial" w:hAnsi="Arial" w:cs="Arial"/>
          <w:szCs w:val="24"/>
          <w:lang w:eastAsia="zh-CN"/>
        </w:rPr>
      </w:r>
    </w:p>
    <w:p>
      <w:pPr>
        <w:pBdr/>
        <w:spacing w:after="120" w:before="280" w:line="300" w:lineRule="auto"/>
        <w:ind/>
        <w:rPr>
          <w:rFonts w:ascii="Arial" w:hAnsi="Arial" w:cs="Arial"/>
        </w:rPr>
      </w:pPr>
      <w:r>
        <w:rPr>
          <w:rFonts w:ascii="Arial" w:hAnsi="Arial" w:cs="Arial"/>
          <w:sz w:val="22"/>
          <w:lang w:eastAsia="zh-CN"/>
        </w:rPr>
        <w:t xml:space="preserve">The AgriUAV platform adopts a </w:t>
      </w:r>
      <w:r>
        <w:rPr>
          <w:rFonts w:ascii="Arial" w:hAnsi="Arial" w:cs="Arial"/>
          <w:b/>
          <w:bCs/>
          <w:sz w:val="22"/>
          <w:lang w:eastAsia="zh-CN"/>
        </w:rPr>
        <w:t xml:space="preserve">Layered Architecture </w:t>
      </w:r>
      <w:r>
        <w:rPr>
          <w:rFonts w:ascii="Arial" w:hAnsi="Arial" w:cs="Arial"/>
          <w:sz w:val="22"/>
          <w:lang w:eastAsia="zh-CN"/>
        </w:rPr>
        <w:t xml:space="preserve">pattern, specifically optimized for the operational constraints of agricultural cooperatives in the Mekong Delta (e.g., intermittent internet </w:t>
      </w:r>
      <w:r>
        <w:rPr>
          <w:rFonts w:ascii="Arial" w:hAnsi="Arial" w:cs="Arial"/>
          <w:sz w:val="22"/>
          <w:lang w:eastAsia="zh-CN"/>
        </w:rPr>
        <w:t xml:space="preserve">connectivity, limited IT personnel). This approach ensures rapid deployment, simplified maintenance (NFR07), and robust data consistency. The diagram below illustrates the logical separation of concerns across the Client, API, Application, and Data layers.</w:t>
      </w:r>
      <w:r>
        <w:rPr>
          <w:rFonts w:ascii="Arial" w:hAnsi="Arial" w:cs="Arial"/>
        </w:rPr>
      </w:r>
    </w:p>
    <w:p>
      <w:pPr>
        <w:pBdr/>
        <w:spacing w:after="160" w:before="360" w:line="300" w:lineRule="auto"/>
        <w:ind/>
        <w:rPr>
          <w:rFonts w:ascii="Arial" w:hAnsi="Arial" w:cs="Arial"/>
          <w:sz w:val="22"/>
          <w:lang w:eastAsia="zh-CN"/>
        </w:rPr>
      </w:pPr>
      <w:r>
        <w:rPr>
          <w:rFonts w:ascii="Arial" w:hAnsi="Arial" w:cs="Arial"/>
        </w:rPr>
        <mc:AlternateContent>
          <mc:Choice Requires="wpg">
            <w:drawing>
              <wp:inline xmlns:wp="http://schemas.openxmlformats.org/drawingml/2006/wordprocessingDrawing" distT="0" distB="0" distL="0" distR="0">
                <wp:extent cx="6510655" cy="5163185"/>
                <wp:effectExtent l="0" t="0" r="4445" b="1841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r/>
                      </pic:nvPicPr>
                      <pic:blipFill rotWithShape="1">
                        <a:blip r:embed="rId16"/>
                        <a:stretch/>
                      </pic:blipFill>
                      <pic:spPr bwMode="auto">
                        <a:xfrm>
                          <a:off x="0" y="0"/>
                          <a:ext cx="6510655" cy="5163185"/>
                        </a:xfrm>
                        <a:prstGeom prst="rect">
                          <a:avLst/>
                        </a:prstGeom>
                        <a:noFill/>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12.65pt;height:406.55pt;mso-wrap-distance-left:0.00pt;mso-wrap-distance-top:0.00pt;mso-wrap-distance-right:0.00pt;mso-wrap-distance-bottom:0.00pt;z-index:1;" strokecolor="#000000">
                <v:imagedata r:id="rId16" o:title=""/>
                <o:lock v:ext="edit" rotation="t"/>
              </v:shape>
            </w:pict>
          </mc:Fallback>
        </mc:AlternateContent>
      </w:r>
      <w:r>
        <w:rPr>
          <w:rFonts w:ascii="Arial" w:hAnsi="Arial" w:cs="Arial"/>
          <w:sz w:val="22"/>
          <w:lang w:eastAsia="zh-CN"/>
        </w:rPr>
      </w:r>
    </w:p>
    <w:p>
      <w:pPr>
        <w:pBdr/>
        <w:spacing w:after="160" w:before="360" w:line="300" w:lineRule="auto"/>
        <w:ind/>
        <w:jc w:val="center"/>
        <w:rPr>
          <w:rFonts w:ascii="Arial" w:hAnsi="Arial" w:cs="Arial"/>
          <w:sz w:val="22"/>
          <w:lang w:eastAsia="zh-CN"/>
        </w:rPr>
      </w:pPr>
      <w:r>
        <w:rPr>
          <w:rFonts w:ascii="Arial" w:hAnsi="Arial" w:cs="Arial"/>
          <w:i/>
          <w:iCs/>
          <w:sz w:val="22"/>
          <w:lang w:eastAsia="zh-CN"/>
        </w:rPr>
        <w:t xml:space="preserve">Architectural Layer Breakdown</w:t>
      </w:r>
      <w:r>
        <w:rPr>
          <w:rFonts w:ascii="Arial" w:hAnsi="Arial" w:cs="Arial"/>
          <w:sz w:val="22"/>
          <w:lang w:eastAsia="zh-CN"/>
        </w:rPr>
      </w:r>
    </w:p>
    <w:p>
      <w:pPr>
        <w:numPr>
          <w:ilvl w:val="0"/>
          <w:numId w:val="11"/>
        </w:numPr>
        <w:pBdr/>
        <w:spacing w:after="160" w:before="360" w:line="300" w:lineRule="auto"/>
        <w:ind/>
        <w:rPr>
          <w:rFonts w:ascii="Arial" w:hAnsi="Arial" w:cs="Arial"/>
          <w:sz w:val="22"/>
          <w:lang w:eastAsia="zh-CN"/>
        </w:rPr>
      </w:pPr>
      <w:r>
        <w:rPr>
          <w:rFonts w:ascii="Arial" w:hAnsi="Arial" w:cs="Arial"/>
          <w:b/>
          <w:bCs/>
          <w:sz w:val="22"/>
          <w:lang w:eastAsia="zh-CN"/>
        </w:rPr>
        <w:t xml:space="preserve">Client Layer</w:t>
      </w:r>
      <w:r>
        <w:rPr>
          <w:rFonts w:ascii="Arial" w:hAnsi="Arial" w:cs="Arial"/>
          <w:sz w:val="22"/>
          <w:lang w:eastAsia="zh-CN"/>
        </w:rPr>
        <w:t xml:space="preserve">: Comprises specialized interfaces tailored for distinct operational personas:</w:t>
      </w:r>
      <w:r>
        <w:rPr>
          <w:rFonts w:ascii="Arial" w:hAnsi="Arial" w:cs="Arial"/>
          <w:sz w:val="22"/>
          <w:lang w:eastAsia="zh-CN"/>
        </w:rPr>
      </w:r>
    </w:p>
    <w:p>
      <w:pPr>
        <w:pStyle w:val="1112"/>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Farmer Web/App: Optimized for usability and accessibility (NFR03).</w:t>
      </w:r>
      <w:r>
        <w:rPr>
          <w:rFonts w:ascii="Arial" w:hAnsi="Arial" w:cs="Arial"/>
          <w:sz w:val="22"/>
          <w:lang w:eastAsia="zh-CN"/>
        </w:rPr>
      </w:r>
    </w:p>
    <w:p>
      <w:pPr>
        <w:pStyle w:val="1112"/>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Pilot App: Incorporates a local Offline SQLite database to ensure continuous operation during 4G network dropouts in remote fields (NFR06).</w:t>
      </w:r>
      <w:r>
        <w:rPr>
          <w:rFonts w:ascii="Arial" w:hAnsi="Arial" w:cs="Arial"/>
          <w:sz w:val="22"/>
          <w:lang w:eastAsia="zh-CN"/>
        </w:rPr>
      </w:r>
    </w:p>
    <w:p>
      <w:pPr>
        <w:pStyle w:val="1112"/>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HTX Dashboard: A web-based interface for managers to monitor fleet status and schedules in real-time.</w:t>
      </w:r>
      <w:r>
        <w:rPr>
          <w:rFonts w:ascii="Arial" w:hAnsi="Arial" w:cs="Arial"/>
          <w:sz w:val="22"/>
          <w:lang w:eastAsia="zh-CN"/>
        </w:rPr>
      </w:r>
    </w:p>
    <w:p>
      <w:pPr>
        <w:pStyle w:val="1112"/>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Drone: The physical IoT hardware transmitting telemetry and status data.</w:t>
      </w:r>
      <w:r>
        <w:rPr>
          <w:rFonts w:ascii="Arial" w:hAnsi="Arial" w:cs="Arial"/>
          <w:sz w:val="22"/>
          <w:lang w:eastAsia="zh-CN"/>
        </w:rPr>
      </w:r>
    </w:p>
    <w:p>
      <w:pPr>
        <w:numPr>
          <w:ilvl w:val="0"/>
          <w:numId w:val="13"/>
        </w:numPr>
        <w:pBdr/>
        <w:spacing w:after="160" w:before="360" w:line="300" w:lineRule="auto"/>
        <w:ind/>
        <w:rPr>
          <w:rFonts w:ascii="Arial" w:hAnsi="Arial" w:cs="Arial"/>
          <w:sz w:val="22"/>
          <w:lang w:eastAsia="zh-CN"/>
        </w:rPr>
      </w:pPr>
      <w:r>
        <w:rPr>
          <w:rFonts w:ascii="Arial" w:hAnsi="Arial" w:cs="Arial"/>
          <w:b/>
          <w:bCs/>
          <w:sz w:val="22"/>
          <w:lang w:eastAsia="zh-CN"/>
        </w:rPr>
        <w:t xml:space="preserve">API Gateway Layer</w:t>
      </w:r>
      <w:r>
        <w:rPr>
          <w:rFonts w:ascii="Arial" w:hAnsi="Arial" w:cs="Arial"/>
          <w:sz w:val="22"/>
          <w:lang w:eastAsia="zh-CN"/>
        </w:rPr>
        <w:t xml:space="preserve">: Acts as the unified entry point for all incoming client requests. It offloads cross-cutting concerns such as routing, rate-limiting </w:t>
      </w:r>
      <w:r>
        <w:rPr>
          <w:rFonts w:ascii="Arial" w:hAnsi="Arial" w:eastAsia="SimSun" w:cs="Arial"/>
          <w:sz w:val="22"/>
        </w:rPr>
        <w:t xml:space="preserve">(configured per drone device hardware ID to prevent rogue telemetry flooding from malfunctioning sensors)</w:t>
      </w:r>
      <w:r>
        <w:rPr>
          <w:rFonts w:ascii="Arial" w:hAnsi="Arial" w:cs="Arial"/>
          <w:sz w:val="22"/>
          <w:lang w:eastAsia="zh-CN"/>
        </w:rPr>
        <w:t xml:space="preserve">, TLS termination; JWT validation is enforced downstream in the Application Layer.</w:t>
      </w:r>
      <w:r>
        <w:rPr>
          <w:rFonts w:ascii="Arial" w:hAnsi="Arial" w:cs="Arial"/>
          <w:sz w:val="22"/>
          <w:lang w:eastAsia="zh-CN"/>
        </w:rPr>
      </w:r>
    </w:p>
    <w:p>
      <w:pPr>
        <w:numPr>
          <w:ilvl w:val="0"/>
          <w:numId w:val="13"/>
        </w:numPr>
        <w:pBdr/>
        <w:spacing w:after="160" w:before="360" w:line="300" w:lineRule="auto"/>
        <w:ind/>
        <w:rPr>
          <w:rFonts w:ascii="Arial" w:hAnsi="Arial" w:cs="Arial"/>
          <w:sz w:val="22"/>
          <w:lang w:eastAsia="zh-CN"/>
        </w:rPr>
      </w:pPr>
      <w:r>
        <w:rPr>
          <w:rFonts w:ascii="Arial" w:hAnsi="Arial" w:cs="Arial"/>
          <w:b/>
          <w:bCs/>
          <w:sz w:val="22"/>
          <w:lang w:eastAsia="zh-CN"/>
        </w:rPr>
        <w:t xml:space="preserve">Application Layer</w:t>
      </w:r>
      <w:r>
        <w:rPr>
          <w:rFonts w:ascii="Arial" w:hAnsi="Arial" w:cs="Arial"/>
          <w:sz w:val="22"/>
          <w:lang w:eastAsia="zh-CN"/>
        </w:rPr>
        <w:t xml:space="preserve">: The centralized monolithic engine housing specific business modules:</w:t>
      </w:r>
      <w:r>
        <w:rPr>
          <w:rFonts w:ascii="Arial" w:hAnsi="Arial" w:cs="Arial"/>
          <w:sz w:val="22"/>
          <w:lang w:eastAsia="zh-CN"/>
        </w:rPr>
      </w:r>
    </w:p>
    <w:p>
      <w:pPr>
        <w:pStyle w:val="1112"/>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Booking Module: Manages strict transactional workflows for scheduling spraying sessions (UC01, UC02).</w:t>
      </w:r>
      <w:r>
        <w:rPr>
          <w:rFonts w:ascii="Arial" w:hAnsi="Arial" w:cs="Arial"/>
          <w:sz w:val="22"/>
          <w:lang w:eastAsia="zh-CN"/>
        </w:rPr>
      </w:r>
    </w:p>
    <w:p>
      <w:pPr>
        <w:pStyle w:val="1112"/>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Fleet Module: Handles drone dispatching, capacity planning, and status tracking.</w:t>
      </w:r>
      <w:r>
        <w:rPr>
          <w:rFonts w:ascii="Arial" w:hAnsi="Arial" w:cs="Arial"/>
          <w:sz w:val="22"/>
          <w:lang w:eastAsia="zh-CN"/>
        </w:rPr>
      </w:r>
    </w:p>
    <w:p>
      <w:pPr>
        <w:pStyle w:val="1112"/>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Telemetry Module: Designed to process high-throughput, real-time flight data originating from the drones (UC04).</w:t>
      </w:r>
      <w:r>
        <w:rPr>
          <w:rFonts w:ascii="Arial" w:hAnsi="Arial" w:cs="Arial"/>
          <w:sz w:val="22"/>
          <w:lang w:eastAsia="zh-CN"/>
        </w:rPr>
      </w:r>
    </w:p>
    <w:p>
      <w:pPr>
        <w:numPr>
          <w:ilvl w:val="0"/>
          <w:numId w:val="14"/>
        </w:numPr>
        <w:pBdr/>
        <w:spacing w:after="160" w:before="360" w:line="300" w:lineRule="auto"/>
        <w:ind/>
        <w:rPr>
          <w:rFonts w:ascii="Arial" w:hAnsi="Arial" w:cs="Arial"/>
          <w:sz w:val="22"/>
          <w:lang w:eastAsia="zh-CN"/>
        </w:rPr>
      </w:pPr>
      <w:r>
        <w:rPr>
          <w:rFonts w:ascii="Arial" w:hAnsi="Arial" w:cs="Arial"/>
          <w:b/>
          <w:bCs/>
          <w:sz w:val="22"/>
          <w:lang w:eastAsia="zh-CN"/>
        </w:rPr>
        <w:t xml:space="preserve">Data Persistence Layer</w:t>
      </w:r>
      <w:r>
        <w:rPr>
          <w:rFonts w:ascii="Arial" w:hAnsi="Arial" w:cs="Arial"/>
          <w:sz w:val="22"/>
          <w:lang w:eastAsia="zh-CN"/>
        </w:rPr>
        <w:t xml:space="preserve">: A hybrid, purpose-built storage environment:</w:t>
      </w:r>
      <w:r>
        <w:rPr>
          <w:rFonts w:ascii="Arial" w:hAnsi="Arial" w:cs="Arial"/>
          <w:sz w:val="22"/>
          <w:lang w:eastAsia="zh-CN"/>
        </w:rPr>
      </w:r>
    </w:p>
    <w:p>
      <w:pPr>
        <w:pBdr/>
        <w:spacing w:after="160" w:before="360" w:line="300" w:lineRule="auto"/>
        <w:ind/>
        <w:rPr>
          <w:rFonts w:ascii="Arial" w:hAnsi="Arial" w:cs="Arial"/>
          <w:sz w:val="22"/>
          <w:lang w:eastAsia="zh-CN"/>
        </w:rPr>
      </w:pPr>
      <w:r>
        <w:rPr>
          <w:rFonts w:ascii="Arial" w:hAnsi="Arial" w:cs="Arial"/>
          <w:sz w:val="22"/>
          <w:lang w:eastAsia="zh-CN"/>
        </w:rPr>
        <w:t xml:space="preserve">PostgreSQL &amp; PostGIS: Manages core relational data (users, bookings) and complex spatial geographic queries (farm mapping). Timescale</w:t>
      </w:r>
      <w:r>
        <w:rPr>
          <w:rFonts w:ascii="Arial" w:hAnsi="Arial" w:cs="Arial"/>
          <w:sz w:val="22"/>
          <w:lang w:eastAsia="zh-CN"/>
        </w:rPr>
        <w:t xml:space="preserve">DB: An extension specifically chosen to handle time-series drone telemetry logs. Redis: Functions as an in-memory buffer to absorb high-frequency telemetry data streams before they are permanently flushed to the database, preventing database bottlenecking.</w:t>
      </w:r>
      <w:r>
        <w:rPr>
          <w:rFonts w:ascii="Arial" w:hAnsi="Arial" w:cs="Arial"/>
          <w:sz w:val="22"/>
          <w:lang w:eastAsia="zh-CN"/>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5. TECH STACK PROPOSAL</w:t>
      </w:r>
      <w:r>
        <w:rPr>
          <w:rFonts w:ascii="Arial" w:hAnsi="Arial" w:cs="Arial"/>
          <w:sz w:val="28"/>
          <w:szCs w:val="28"/>
        </w:rPr>
      </w:r>
    </w:p>
    <w:p>
      <w:pPr>
        <w:pBdr/>
        <w:spacing w:after="120" w:line="300" w:lineRule="auto"/>
        <w:ind/>
        <w:rPr>
          <w:rFonts w:ascii="Arial" w:hAnsi="Arial" w:cs="Arial"/>
          <w:sz w:val="22"/>
        </w:rPr>
      </w:pPr>
      <w:r>
        <w:rPr>
          <w:rFonts w:ascii="Arial" w:hAnsi="Arial" w:cs="Arial"/>
          <w:sz w:val="22"/>
        </w:rPr>
        <w:t xml:space="preserve">The component selections across every layer of the architecture have been specifically optimized to handle the demographic realities of rural operators (Nguyen 2025) and the infrastructure of agricultural environments:</w:t>
      </w:r>
      <w:r>
        <w:rPr>
          <w:rFonts w:ascii="Arial" w:hAnsi="Arial" w:cs="Arial"/>
          <w:sz w:val="22"/>
        </w:rPr>
      </w:r>
    </w:p>
    <w:p>
      <w:pPr>
        <w:pStyle w:val="1112"/>
        <w:numPr>
          <w:ilvl w:val="0"/>
          <w:numId w:val="15"/>
        </w:numPr>
        <w:pBdr/>
        <w:spacing w:after="120" w:line="300" w:lineRule="auto"/>
        <w:ind w:left="450"/>
        <w:rPr>
          <w:rFonts w:ascii="Arial" w:hAnsi="Arial" w:cs="Arial"/>
          <w:sz w:val="22"/>
        </w:rPr>
      </w:pPr>
      <w:r>
        <w:rPr>
          <w:rFonts w:ascii="Arial" w:hAnsi="Arial" w:cs="Arial"/>
          <w:b/>
          <w:color w:val="323c51"/>
          <w:sz w:val="22"/>
        </w:rPr>
        <w:t xml:space="preserve">Web Administration Dashboard (Frontend)</w:t>
      </w:r>
      <w:r>
        <w:rPr>
          <w:rFonts w:ascii="Arial" w:hAnsi="Arial" w:cs="Arial"/>
          <w:b/>
          <w:sz w:val="22"/>
        </w:rPr>
        <w:t xml:space="preserve">:</w:t>
      </w:r>
      <w:r>
        <w:rPr>
          <w:rFonts w:ascii="Arial" w:hAnsi="Arial" w:cs="Arial"/>
          <w:sz w:val="22"/>
        </w:rPr>
        <w:t xml:space="preserve"> Built with </w:t>
      </w:r>
      <w:r>
        <w:rPr>
          <w:rFonts w:ascii="Arial" w:hAnsi="Arial" w:cs="Arial"/>
          <w:sz w:val="22"/>
          <w:u w:val="single"/>
        </w:rPr>
        <w:t xml:space="preserve">React.js</w:t>
      </w:r>
      <w:r>
        <w:rPr>
          <w:rFonts w:ascii="Arial" w:hAnsi="Arial" w:cs="Arial"/>
          <w:sz w:val="22"/>
        </w:rPr>
        <w:t xml:space="preserve"> styled via </w:t>
      </w:r>
      <w:r>
        <w:rPr>
          <w:rFonts w:ascii="Arial" w:hAnsi="Arial" w:cs="Arial"/>
          <w:sz w:val="22"/>
          <w:u w:val="single"/>
        </w:rPr>
        <w:t xml:space="preserve">TailwindCSS</w:t>
      </w:r>
      <w:r>
        <w:rPr>
          <w:rFonts w:ascii="Arial" w:hAnsi="Arial" w:cs="Arial"/>
          <w:sz w:val="22"/>
        </w:rPr>
        <w:t xml:space="preserve">. Map layouts are rendered using </w:t>
      </w:r>
      <w:r>
        <w:rPr>
          <w:rFonts w:ascii="Arial" w:hAnsi="Arial" w:cs="Arial"/>
          <w:sz w:val="22"/>
          <w:u w:val="single"/>
        </w:rPr>
        <w:t xml:space="preserve">Leaflet.js</w:t>
      </w:r>
      <w:r>
        <w:rPr>
          <w:rFonts w:ascii="Arial" w:hAnsi="Arial" w:cs="Arial"/>
          <w:sz w:val="22"/>
        </w:rPr>
        <w:t xml:space="preserve"> integrating </w:t>
      </w:r>
      <w:r>
        <w:rPr>
          <w:rFonts w:ascii="Arial" w:hAnsi="Arial" w:cs="Arial"/>
          <w:sz w:val="22"/>
          <w:u w:val="single"/>
        </w:rPr>
        <w:t xml:space="preserve">OpenStreetMa</w:t>
      </w:r>
      <w:r>
        <w:rPr>
          <w:rFonts w:ascii="Arial" w:hAnsi="Arial" w:cs="Arial"/>
          <w:sz w:val="22"/>
        </w:rPr>
        <w:t xml:space="preserve">p data layers. This provides full GIS capabilities without the commercial API licensing costs associated with Google Maps, aligning with cooperative budgetary limits.</w:t>
      </w:r>
      <w:r>
        <w:rPr>
          <w:rFonts w:ascii="Arial" w:hAnsi="Arial" w:cs="Arial"/>
          <w:sz w:val="22"/>
        </w:rPr>
      </w:r>
    </w:p>
    <w:p>
      <w:pPr>
        <w:pStyle w:val="1112"/>
        <w:numPr>
          <w:ilvl w:val="0"/>
          <w:numId w:val="15"/>
        </w:numPr>
        <w:pBdr/>
        <w:spacing w:after="120" w:line="300" w:lineRule="auto"/>
        <w:ind w:left="450"/>
        <w:rPr>
          <w:rFonts w:ascii="Arial" w:hAnsi="Arial" w:cs="Arial"/>
          <w:sz w:val="22"/>
        </w:rPr>
      </w:pPr>
      <w:r>
        <w:rPr>
          <w:rFonts w:ascii="Arial" w:hAnsi="Arial" w:cs="Arial"/>
          <w:b/>
          <w:color w:val="323c51"/>
          <w:sz w:val="22"/>
        </w:rPr>
        <w:t xml:space="preserve">Mobile Application (Pilots &amp; Farmers) (Frontend)</w:t>
      </w:r>
      <w:r>
        <w:rPr>
          <w:rFonts w:ascii="Arial" w:hAnsi="Arial" w:cs="Arial"/>
          <w:b/>
          <w:sz w:val="22"/>
        </w:rPr>
        <w:t xml:space="preserve">:</w:t>
      </w:r>
      <w:r>
        <w:rPr>
          <w:rFonts w:ascii="Arial" w:hAnsi="Arial" w:cs="Arial"/>
          <w:sz w:val="22"/>
        </w:rPr>
        <w:t xml:space="preserve"> Developed as a native cross-platform application using </w:t>
      </w:r>
      <w:r>
        <w:rPr>
          <w:rFonts w:ascii="Arial" w:hAnsi="Arial" w:cs="Arial"/>
          <w:sz w:val="22"/>
          <w:u w:val="single"/>
        </w:rPr>
        <w:t xml:space="preserve">Flutter (Dart)</w:t>
      </w:r>
      <w:r>
        <w:rPr>
          <w:rFonts w:ascii="Arial" w:hAnsi="Arial" w:cs="Arial"/>
          <w:sz w:val="22"/>
        </w:rPr>
        <w:t xml:space="preserve">. Local data persistence uses an encrypted </w:t>
      </w:r>
      <w:r>
        <w:rPr>
          <w:rFonts w:ascii="Arial" w:hAnsi="Arial" w:cs="Arial"/>
          <w:sz w:val="22"/>
          <w:u w:val="single"/>
        </w:rPr>
        <w:t xml:space="preserve">SQLite </w:t>
      </w:r>
      <w:r>
        <w:rPr>
          <w:rFonts w:ascii="Arial" w:hAnsi="Arial" w:cs="Arial"/>
          <w:sz w:val="22"/>
        </w:rPr>
        <w:t xml:space="preserve">instance embedded directly in the client container. This architecture natively dr</w:t>
      </w:r>
      <w:r>
        <w:rPr>
          <w:rFonts w:ascii="Arial" w:hAnsi="Arial" w:cs="Arial"/>
          <w:sz w:val="22"/>
        </w:rPr>
        <w:t xml:space="preserve">ives the Offline-First workflow [NFR06], storing telemetry records securely when 4G connectivity drops. To support the older farmer demographic [NFR03], the UI typography targets a minimum size of 16pt alongside high-contrast visual accessibility patterns.</w:t>
      </w:r>
      <w:r>
        <w:rPr>
          <w:rFonts w:ascii="Arial" w:hAnsi="Arial" w:cs="Arial"/>
          <w:sz w:val="22"/>
        </w:rPr>
      </w:r>
    </w:p>
    <w:p>
      <w:pPr>
        <w:pStyle w:val="1112"/>
        <w:numPr>
          <w:ilvl w:val="0"/>
          <w:numId w:val="15"/>
        </w:numPr>
        <w:pBdr/>
        <w:spacing w:after="120" w:line="300" w:lineRule="auto"/>
        <w:ind w:left="450"/>
        <w:rPr>
          <w:rFonts w:ascii="Arial" w:hAnsi="Arial" w:cs="Arial"/>
          <w:sz w:val="22"/>
        </w:rPr>
      </w:pPr>
      <w:r>
        <w:rPr>
          <w:rFonts w:ascii="Arial" w:hAnsi="Arial" w:cs="Arial"/>
          <w:b/>
          <w:color w:val="323c51"/>
          <w:sz w:val="22"/>
        </w:rPr>
        <w:t xml:space="preserve">Application Logic Layer (Backend)</w:t>
      </w:r>
      <w:r>
        <w:rPr>
          <w:rFonts w:ascii="Arial" w:hAnsi="Arial" w:cs="Arial"/>
          <w:b/>
          <w:sz w:val="22"/>
        </w:rPr>
        <w:t xml:space="preserve">:</w:t>
      </w:r>
      <w:r>
        <w:rPr>
          <w:rFonts w:ascii="Arial" w:hAnsi="Arial" w:cs="Arial"/>
          <w:sz w:val="22"/>
        </w:rPr>
        <w:t xml:space="preserve"> Engineered on </w:t>
      </w:r>
      <w:r>
        <w:rPr>
          <w:rFonts w:ascii="Arial" w:hAnsi="Arial" w:cs="Arial"/>
          <w:sz w:val="22"/>
          <w:u w:val="single"/>
        </w:rPr>
        <w:t xml:space="preserve">NestJS </w:t>
      </w:r>
      <w:r>
        <w:rPr>
          <w:rFonts w:ascii="Arial" w:hAnsi="Arial" w:cs="Arial"/>
          <w:sz w:val="22"/>
        </w:rPr>
        <w:t xml:space="preserve">(</w:t>
      </w:r>
      <w:r>
        <w:rPr>
          <w:rFonts w:ascii="Arial" w:hAnsi="Arial" w:cs="Arial"/>
          <w:sz w:val="22"/>
          <w:u w:val="single"/>
        </w:rPr>
        <w:t xml:space="preserve">Node.js/TypeScript</w:t>
      </w:r>
      <w:r>
        <w:rPr>
          <w:rFonts w:ascii="Arial" w:hAnsi="Arial" w:cs="Arial"/>
          <w:sz w:val="22"/>
        </w:rPr>
        <w:t xml:space="preserve">). Leveraging Node's asynchronous, non-blocking event-loop model allows the backend gateway to sustain high-throughput </w:t>
      </w:r>
      <w:r>
        <w:rPr>
          <w:rFonts w:ascii="Arial" w:hAnsi="Arial" w:cs="Arial"/>
          <w:sz w:val="22"/>
          <w:u w:val="single"/>
        </w:rPr>
        <w:t xml:space="preserve">WebSockets Secure </w:t>
      </w:r>
      <w:r>
        <w:rPr>
          <w:rFonts w:ascii="Arial" w:hAnsi="Arial" w:cs="Arial"/>
          <w:sz w:val="22"/>
        </w:rPr>
        <w:t xml:space="preserve">(</w:t>
      </w:r>
      <w:r>
        <w:rPr>
          <w:rFonts w:ascii="Arial" w:hAnsi="Arial" w:cs="Arial"/>
          <w:sz w:val="22"/>
          <w:u w:val="single"/>
        </w:rPr>
        <w:t xml:space="preserve">WSS</w:t>
      </w:r>
      <w:r>
        <w:rPr>
          <w:rFonts w:ascii="Arial" w:hAnsi="Arial" w:cs="Arial"/>
          <w:sz w:val="22"/>
        </w:rPr>
        <w:t xml:space="preserve">) streaming from multiple operating drones simultaneously without thread exhaustion, fulfilling real-time monitoring constraints [NFR01].</w:t>
      </w:r>
      <w:r>
        <w:rPr>
          <w:rFonts w:ascii="Arial" w:hAnsi="Arial" w:cs="Arial"/>
          <w:sz w:val="22"/>
        </w:rPr>
      </w:r>
    </w:p>
    <w:p>
      <w:pPr>
        <w:pStyle w:val="1112"/>
        <w:numPr>
          <w:ilvl w:val="0"/>
          <w:numId w:val="15"/>
        </w:numPr>
        <w:pBdr/>
        <w:spacing w:after="160" w:before="120" w:line="300" w:lineRule="auto"/>
        <w:ind w:left="450"/>
        <w:rPr>
          <w:rFonts w:ascii="Arial" w:hAnsi="Arial" w:cs="Arial"/>
          <w:sz w:val="22"/>
        </w:rPr>
      </w:pPr>
      <w:r>
        <w:rPr>
          <w:rFonts w:ascii="Arial" w:hAnsi="Arial" w:cs="Arial"/>
          <w:b/>
          <w:color w:val="323c51"/>
          <w:sz w:val="22"/>
        </w:rPr>
        <w:t xml:space="preserve">Database &amp; Volatile Caching Layer</w:t>
      </w:r>
      <w:r>
        <w:rPr>
          <w:rFonts w:ascii="Arial" w:hAnsi="Arial" w:cs="Arial"/>
          <w:b/>
          <w:sz w:val="22"/>
        </w:rPr>
        <w:t xml:space="preserve">:</w:t>
      </w:r>
      <w:r>
        <w:rPr>
          <w:rFonts w:ascii="Arial" w:hAnsi="Arial" w:cs="Arial"/>
          <w:sz w:val="22"/>
        </w:rPr>
        <w:t xml:space="preserve"> PostgreSQL 16 serves as the core relational engine enforcing strict ACID transactional integrity for scheduling [UC02].</w:t>
      </w:r>
      <w:r>
        <w:rPr>
          <w:rFonts w:ascii="Arial" w:hAnsi="Arial" w:cs="Arial"/>
          <w:sz w:val="22"/>
        </w:rPr>
      </w:r>
    </w:p>
    <w:p>
      <w:pPr>
        <w:pBdr/>
        <w:tabs>
          <w:tab w:val="left" w:leader="none" w:pos="420"/>
        </w:tabs>
        <w:spacing w:after="160" w:before="120" w:line="300" w:lineRule="auto"/>
        <w:ind w:left="420"/>
        <w:rPr>
          <w:rFonts w:ascii="Arial" w:hAnsi="Arial" w:cs="Arial"/>
          <w:sz w:val="22"/>
        </w:rPr>
      </w:pPr>
      <w:r>
        <w:rPr>
          <w:rFonts w:ascii="Arial" w:hAnsi="Arial" w:cs="Arial"/>
          <w:b/>
          <w:bCs/>
          <w:sz w:val="22"/>
        </w:rPr>
        <w:t xml:space="preserve">- The PostGIS 3.4</w:t>
      </w:r>
      <w:r>
        <w:rPr>
          <w:rFonts w:ascii="Arial" w:hAnsi="Arial" w:cs="Arial"/>
          <w:sz w:val="22"/>
        </w:rPr>
        <w:t xml:space="preserve"> extension evaluates geographic primitives natively (e.g., ST_Contains) for field mapping.</w:t>
      </w:r>
      <w:r>
        <w:rPr>
          <w:rFonts w:ascii="Arial" w:hAnsi="Arial" w:cs="Arial"/>
          <w:sz w:val="22"/>
        </w:rPr>
      </w:r>
    </w:p>
    <w:p>
      <w:pPr>
        <w:pBdr/>
        <w:tabs>
          <w:tab w:val="left" w:leader="none" w:pos="420"/>
        </w:tabs>
        <w:spacing w:after="160" w:before="120" w:line="300" w:lineRule="auto"/>
        <w:ind w:left="420"/>
        <w:rPr>
          <w:rFonts w:ascii="Arial" w:hAnsi="Arial" w:cs="Arial"/>
          <w:sz w:val="22"/>
        </w:rPr>
      </w:pPr>
      <w:r>
        <w:rPr>
          <w:rFonts w:ascii="Arial" w:hAnsi="Arial" w:cs="Arial"/>
          <w:b/>
          <w:bCs/>
          <w:sz w:val="22"/>
        </w:rPr>
        <w:t xml:space="preserve">- TimescaleDB 2.x</w:t>
      </w:r>
      <w:r>
        <w:rPr>
          <w:rFonts w:ascii="Arial" w:hAnsi="Arial" w:cs="Arial"/>
          <w:sz w:val="22"/>
        </w:rPr>
        <w:t xml:space="preserve"> is tightly integrated to explicitly handle the high-frequency, time-series drone telemetry and flight log data required for regulatory compliance (Decree 288).</w:t>
      </w:r>
      <w:r>
        <w:rPr>
          <w:rFonts w:ascii="Arial" w:hAnsi="Arial" w:cs="Arial"/>
          <w:sz w:val="22"/>
        </w:rPr>
      </w:r>
    </w:p>
    <w:p>
      <w:pPr>
        <w:pBdr/>
        <w:tabs>
          <w:tab w:val="left" w:leader="none" w:pos="420"/>
        </w:tabs>
        <w:spacing w:after="160" w:before="120" w:line="300" w:lineRule="auto"/>
        <w:ind w:left="450"/>
        <w:rPr>
          <w:rFonts w:ascii="Arial" w:hAnsi="Arial" w:cs="Arial"/>
          <w:sz w:val="22"/>
        </w:rPr>
      </w:pPr>
      <w:r>
        <w:rPr>
          <w:rFonts w:ascii="Arial" w:hAnsi="Arial" w:cs="Arial"/>
          <w:b/>
          <w:bCs/>
          <w:sz w:val="22"/>
        </w:rPr>
        <w:t xml:space="preserve">- Redis Stack</w:t>
      </w:r>
      <w:r>
        <w:rPr>
          <w:rFonts w:ascii="Arial" w:hAnsi="Arial" w:cs="Arial"/>
          <w:sz w:val="22"/>
        </w:rPr>
        <w:t xml:space="preserve"> operates as a high-speed volatile message queue, acting as a shock absorber to protect physical disk storage from I/O starvation during peak spraying operations [NFR04].</w:t>
      </w:r>
      <w:r>
        <w:rPr>
          <w:rFonts w:ascii="Arial" w:hAnsi="Arial" w:cs="Arial"/>
          <w:sz w:val="22"/>
        </w:rPr>
      </w:r>
    </w:p>
    <w:p>
      <w:pPr>
        <w:pStyle w:val="1112"/>
        <w:numPr>
          <w:ilvl w:val="0"/>
          <w:numId w:val="15"/>
        </w:numPr>
        <w:pBdr/>
        <w:spacing w:after="120" w:line="300" w:lineRule="auto"/>
        <w:ind w:left="450"/>
        <w:rPr>
          <w:rFonts w:ascii="Arial" w:hAnsi="Arial" w:cs="Arial"/>
          <w:sz w:val="20"/>
          <w:szCs w:val="20"/>
        </w:rPr>
      </w:pPr>
      <w:r>
        <w:rPr>
          <w:rFonts w:ascii="Arial" w:hAnsi="Arial" w:eastAsia="Arial" w:cs="Arial"/>
          <w:b/>
          <w:color w:val="323c51"/>
          <w:sz w:val="22"/>
          <w:szCs w:val="20"/>
        </w:rPr>
        <w:t xml:space="preserve">Infrastructure &amp; Hosting:</w:t>
      </w:r>
      <w:r>
        <w:rPr>
          <w:rFonts w:ascii="Arial" w:hAnsi="Arial" w:eastAsia="Arial" w:cs="Arial"/>
          <w:color w:val="000000"/>
          <w:sz w:val="22"/>
          <w:szCs w:val="20"/>
        </w:rPr>
        <w:t xml:space="preserve"> The system is deployed on a single-node VPS/</w:t>
      </w:r>
      <w:r>
        <w:rPr>
          <w:rFonts w:ascii="Arial" w:hAnsi="Arial" w:eastAsia="Arial" w:cs="Arial"/>
          <w:color w:val="000000"/>
          <w:sz w:val="22"/>
          <w:szCs w:val="20"/>
        </w:rPr>
        <w:t xml:space="preserve">Cloud VM (e.g., DigitalOcean or a local Vietnamese provider such as Viettel IDC/VNG Cloud) rather than a Kubernetes cluster, consistent with the chosen Modular Monolith architecture (Section 4) and the limited DevOps capacity of agricultural cooperatives. </w:t>
      </w:r>
      <w:r>
        <w:rPr>
          <w:rFonts w:ascii="Arial" w:hAnsi="Arial" w:eastAsia="Arial" w:cs="Arial"/>
          <w:color w:val="000000"/>
          <w:sz w:val="22"/>
          <w:szCs w:val="20"/>
          <w:u w:val="single"/>
        </w:rPr>
        <w:t xml:space="preserve">Docker </w:t>
      </w:r>
      <w:r>
        <w:rPr>
          <w:rFonts w:ascii="Arial" w:hAnsi="Arial" w:eastAsia="Arial" w:cs="Arial"/>
          <w:color w:val="000000"/>
          <w:sz w:val="22"/>
          <w:szCs w:val="20"/>
        </w:rPr>
        <w:t xml:space="preserve">and </w:t>
      </w:r>
      <w:r>
        <w:rPr>
          <w:rFonts w:ascii="Arial" w:hAnsi="Arial" w:eastAsia="Arial" w:cs="Arial"/>
          <w:color w:val="000000"/>
          <w:sz w:val="22"/>
          <w:szCs w:val="20"/>
          <w:u w:val="single"/>
        </w:rPr>
        <w:t xml:space="preserve">Docker Compose</w:t>
      </w:r>
      <w:r>
        <w:rPr>
          <w:rFonts w:ascii="Arial" w:hAnsi="Arial" w:eastAsia="Arial" w:cs="Arial"/>
          <w:color w:val="000000"/>
          <w:sz w:val="22"/>
          <w:szCs w:val="20"/>
        </w:rPr>
        <w:t xml:space="preserve"> package the application, database, and Redis buffer into reproducible containers for straightforward local backup and single-command redeployment. </w:t>
      </w:r>
      <w:r>
        <w:rPr>
          <w:rFonts w:ascii="Arial" w:hAnsi="Arial" w:eastAsia="Arial" w:cs="Arial"/>
          <w:color w:val="000000"/>
          <w:sz w:val="22"/>
          <w:szCs w:val="20"/>
          <w:u w:val="single"/>
        </w:rPr>
        <w:t xml:space="preserve">Nginx </w:t>
      </w:r>
      <w:r>
        <w:rPr>
          <w:rFonts w:ascii="Arial" w:hAnsi="Arial" w:eastAsia="Arial" w:cs="Arial"/>
          <w:color w:val="000000"/>
          <w:sz w:val="22"/>
          <w:szCs w:val="20"/>
        </w:rPr>
        <w:t xml:space="preserve">serves as the reverse proxy and TLS termination point (detailed further in Section 6). A lightweight </w:t>
      </w:r>
      <w:r>
        <w:rPr>
          <w:rFonts w:ascii="Arial" w:hAnsi="Arial" w:eastAsia="Arial" w:cs="Arial"/>
          <w:color w:val="000000"/>
          <w:sz w:val="22"/>
          <w:szCs w:val="20"/>
          <w:u w:val="single"/>
        </w:rPr>
        <w:t xml:space="preserve">CI/CD pipeline (GitHub Actions)</w:t>
      </w:r>
      <w:r>
        <w:rPr>
          <w:rFonts w:ascii="Arial" w:hAnsi="Arial" w:eastAsia="Arial" w:cs="Arial"/>
          <w:color w:val="000000"/>
          <w:sz w:val="22"/>
          <w:szCs w:val="20"/>
        </w:rPr>
        <w:t xml:space="preserve"> automates build, test, and deployment, matching the team's small size (5 students/developers) without requiring dedicated infrastructure staff.</w:t>
      </w:r>
      <w:r>
        <w:rPr>
          <w:rFonts w:ascii="Arial" w:hAnsi="Arial" w:cs="Arial"/>
          <w:sz w:val="20"/>
          <w:szCs w:val="20"/>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6. DEPLOYMENT TOPOLOGY</w:t>
      </w:r>
      <w:r>
        <w:rPr>
          <w:rFonts w:ascii="Arial" w:hAnsi="Arial" w:cs="Arial"/>
          <w:sz w:val="28"/>
          <w:szCs w:val="28"/>
        </w:rPr>
      </w:r>
    </w:p>
    <w:p>
      <w:pPr>
        <w:pBdr/>
        <w:spacing w:after="120" w:line="300" w:lineRule="auto"/>
        <w:ind/>
        <w:rPr>
          <w:rFonts w:ascii="Arial" w:hAnsi="Arial" w:cs="Arial"/>
          <w:sz w:val="22"/>
        </w:rPr>
      </w:pPr>
      <w:r>
        <w:rPr>
          <w:rFonts w:ascii="Arial" w:hAnsi="Arial" w:cs="Arial"/>
          <w:sz w:val="22"/>
        </w:rPr>
        <w:t xml:space="preserve">This section describes where the components defined in §4 (Ar</w:t>
      </w:r>
      <w:r>
        <w:rPr>
          <w:rFonts w:ascii="Arial" w:hAnsi="Arial" w:cs="Arial"/>
          <w:sz w:val="22"/>
        </w:rPr>
        <w:t xml:space="preserve">chitecture) and §5 (Tech Stack) physically run and how they communicate over the network. Business logic (buffering, offline-sync mechanics) is not repeated here see §4.3 for the Redis write-behind pattern and §5 for the SQLite offline-first client design.</w:t>
      </w:r>
      <w:r>
        <w:rPr>
          <w:rFonts w:ascii="Arial" w:hAnsi="Arial" w:cs="Arial"/>
          <w:sz w:val="22"/>
        </w:rPr>
      </w:r>
    </w:p>
    <w:p>
      <w:pPr>
        <w:pBdr/>
        <w:spacing w:after="120" w:before="280" w:line="300" w:lineRule="auto"/>
        <w:ind/>
        <w:rPr>
          <w:rFonts w:ascii="Arial" w:hAnsi="Arial" w:cs="Arial"/>
          <w:szCs w:val="24"/>
          <w:lang w:eastAsia="zh-CN"/>
        </w:rPr>
      </w:pPr>
      <w:r>
        <w:rPr>
          <w:rFonts w:ascii="Arial" w:hAnsi="Arial" w:cs="Arial"/>
          <w:b/>
          <w:color w:val="006699"/>
          <w:szCs w:val="24"/>
        </w:rPr>
        <w:t xml:space="preserve">6.1 Topology Overview</w:t>
      </w:r>
      <w:r>
        <w:rPr>
          <w:rFonts w:ascii="Arial" w:hAnsi="Arial" w:cs="Arial"/>
          <w:szCs w:val="24"/>
          <w:lang w:eastAsia="zh-CN"/>
        </w:rPr>
      </w:r>
    </w:p>
    <w:p>
      <w:pPr>
        <w:pBdr/>
        <w:spacing w:after="120" w:line="300" w:lineRule="auto"/>
        <w:ind/>
        <w:rPr>
          <w:rFonts w:ascii="Arial" w:hAnsi="Arial" w:cs="Arial"/>
          <w:sz w:val="22"/>
        </w:rPr>
      </w:pPr>
      <w:r>
        <w:rPr>
          <w:rFonts w:ascii="Arial" w:hAnsi="Arial" w:cs="Arial"/>
          <w:sz w:val="22"/>
        </w:rPr>
        <w:t xml:space="preserve">The AgriUAV Platform uses a </w:t>
      </w:r>
      <w:r>
        <w:rPr>
          <w:rFonts w:ascii="Arial" w:hAnsi="Arial" w:cs="Arial"/>
          <w:b/>
          <w:bCs/>
          <w:sz w:val="22"/>
        </w:rPr>
        <w:t xml:space="preserve">Hybrid Edge Cloud topology</w:t>
      </w:r>
      <w:r>
        <w:rPr>
          <w:rFonts w:ascii="Arial" w:hAnsi="Arial" w:cs="Arial"/>
          <w:sz w:val="22"/>
        </w:rPr>
        <w:t xml:space="preserve">, consisting of two physical zones:</w:t>
      </w:r>
      <w:r>
        <w:rPr>
          <w:rFonts w:ascii="Arial" w:hAnsi="Arial" w:cs="Arial"/>
          <w:sz w:val="22"/>
        </w:rPr>
      </w:r>
    </w:p>
    <w:p>
      <w:pPr>
        <w:pStyle w:val="1112"/>
        <w:numPr>
          <w:ilvl w:val="0"/>
          <w:numId w:val="16"/>
        </w:numPr>
        <w:pBdr/>
        <w:spacing w:after="120" w:line="300" w:lineRule="auto"/>
        <w:ind/>
        <w:rPr>
          <w:rFonts w:ascii="Arial" w:hAnsi="Arial" w:cs="Arial"/>
        </w:rPr>
      </w:pPr>
      <w:r>
        <w:rPr>
          <w:rFonts w:ascii="Arial" w:hAnsi="Arial" w:cs="Arial"/>
          <w:b/>
          <w:bCs/>
          <w:sz w:val="22"/>
        </w:rPr>
        <w:t xml:space="preserve">Edge Zone </w:t>
      </w:r>
      <w:r>
        <w:rPr>
          <w:rFonts w:ascii="Arial" w:hAnsi="Arial" w:cs="Arial"/>
          <w:sz w:val="22"/>
        </w:rPr>
        <w:t xml:space="preserve">(no infrastructure owned/operated by the team): the Drone hardware and the Pilot's/Farmer's personal smartphone. These devices operate independently of connectivity and only push data upstream opportunistically.</w:t>
      </w:r>
      <w:r>
        <w:rPr>
          <w:rFonts w:ascii="Arial" w:hAnsi="Arial" w:cs="Arial"/>
        </w:rPr>
      </w:r>
    </w:p>
    <w:p>
      <w:pPr>
        <w:pStyle w:val="1112"/>
        <w:numPr>
          <w:ilvl w:val="0"/>
          <w:numId w:val="16"/>
        </w:numPr>
        <w:pBdr/>
        <w:spacing w:after="120" w:line="300" w:lineRule="auto"/>
        <w:ind/>
        <w:rPr>
          <w:rFonts w:ascii="Arial" w:hAnsi="Arial" w:cs="Arial"/>
          <w:sz w:val="22"/>
        </w:rPr>
      </w:pPr>
      <w:r>
        <w:rPr>
          <w:rFonts w:ascii="Arial" w:hAnsi="Arial" w:cs="Arial"/>
          <w:b/>
          <w:bCs/>
          <w:sz w:val="22"/>
        </w:rPr>
        <w:t xml:space="preserve">Cloud Zone</w:t>
      </w:r>
      <w:r>
        <w:rPr>
          <w:rFonts w:ascii="Arial" w:hAnsi="Arial" w:cs="Arial"/>
          <w:sz w:val="22"/>
        </w:rPr>
        <w:t xml:space="preserve"> (single-</w:t>
      </w:r>
      <w:r>
        <w:rPr>
          <w:rFonts w:ascii="Arial" w:hAnsi="Arial" w:cs="Arial"/>
          <w:sz w:val="22"/>
        </w:rPr>
        <w:t xml:space="preserve">node VPS, per §5 Infrastructure &amp; Hosting): hosts the entire server-side  stack - Nginx, the NestJS application containers, PostgreSQL, TimescaleDB, and Redis — as Docker Compose services on one Vietnamese cloud provider node (e.g., Viettel IDC/VNG Cloud).</w:t>
      </w:r>
      <w:r>
        <w:rPr>
          <w:rFonts w:ascii="Arial" w:hAnsi="Arial" w:cs="Arial"/>
          <w:sz w:val="22"/>
        </w:rPr>
      </w:r>
    </w:p>
    <w:p>
      <w:pPr>
        <w:pBdr/>
        <w:spacing w:after="120" w:line="300" w:lineRule="auto"/>
        <w:ind/>
        <w:rPr>
          <w:rFonts w:ascii="Arial" w:hAnsi="Arial" w:cs="Arial"/>
          <w:sz w:val="22"/>
        </w:rPr>
      </w:pPr>
      <w:r>
        <w:rPr>
          <w:rFonts w:ascii="Arial" w:hAnsi="Arial" w:cs="Arial"/>
          <w:sz w:val="22"/>
        </w:rPr>
        <w:t xml:space="preserve">There is intentionally no separate edge-compute node (e.g., no local gateway server at the cooperative office) in the MVP scope; all "edge" processing is client-side logic inside the mobile app.</w:t>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6.2 Physical Network Path</w:t>
      </w:r>
      <w:r>
        <w:rPr>
          <w:rFonts w:ascii="Arial" w:hAnsi="Arial" w:cs="Arial"/>
          <w:szCs w:val="24"/>
        </w:rPr>
      </w:r>
    </w:p>
    <w:p>
      <w:pPr>
        <w:pBdr/>
        <w:spacing w:after="120" w:before="280" w:line="300" w:lineRule="auto"/>
        <w:ind/>
        <w:rPr>
          <w:rFonts w:ascii="Arial" w:hAnsi="Arial" w:cs="Arial"/>
          <w:sz w:val="22"/>
        </w:rPr>
      </w:pPr>
      <w:r>
        <w:rPr>
          <w:rFonts w:ascii="Arial" w:hAnsi="Arial" w:cs="Arial"/>
          <w:sz w:val="22"/>
        </w:rPr>
        <w:t xml:space="preserve">This section illustrates the physical routing of data across the deployed nodes under different operational contexts. The network paths are strictly separated based on payload characteristics: high-throughput IoT streams vs. strict transactional requests.</w:t>
      </w:r>
      <w:r>
        <w:rPr>
          <w:rFonts w:ascii="Arial" w:hAnsi="Arial" w:cs="Arial"/>
          <w:sz w:val="22"/>
        </w:rPr>
      </w:r>
    </w:p>
    <w:p>
      <w:pPr>
        <w:pBdr/>
        <w:spacing w:after="120" w:line="300" w:lineRule="auto"/>
        <w:ind/>
        <w:rPr>
          <w:rFonts w:ascii="Arial" w:hAnsi="Arial" w:cs="Arial"/>
          <w:b/>
          <w:sz w:val="22"/>
        </w:rPr>
      </w:pPr>
      <w:r>
        <w:rPr>
          <w:rFonts w:ascii="Arial" w:hAnsi="Arial" w:cs="Arial"/>
          <w:b/>
          <w:sz w:val="22"/>
        </w:rPr>
        <w:t xml:space="preserve">6.2.1 Baseline Physical Topology</w:t>
      </w:r>
      <w:r>
        <w:rPr>
          <w:rFonts w:ascii="Arial" w:hAnsi="Arial" w:cs="Arial"/>
          <w:b/>
          <w:sz w:val="22"/>
        </w:rPr>
      </w:r>
    </w:p>
    <w:p>
      <w:pPr>
        <w:pBdr/>
        <w:spacing w:after="120" w:line="300" w:lineRule="auto"/>
        <w:ind/>
        <w:rPr>
          <w:rFonts w:ascii="Arial" w:hAnsi="Arial" w:cs="Arial"/>
          <w:sz w:val="22"/>
        </w:rPr>
      </w:pPr>
      <w:r>
        <w:rPr>
          <w:rFonts w:ascii="Arial" w:hAnsi="Arial" w:cs="Arial"/>
          <w:sz w:val="22"/>
        </w:rPr>
      </w:r>
      <w:r>
        <w:rPr>
          <w:rFonts w:ascii="Arial" w:hAnsi="Arial" w:cs="Arial"/>
          <w:sz w:val="22"/>
        </w:rPr>
      </w:r>
    </w:p>
    <w:p>
      <w:pPr>
        <w:pBdr/>
        <w:spacing w:after="120" w:line="300" w:lineRule="auto"/>
        <w:ind/>
        <w:jc w:val="center"/>
        <w:rPr>
          <w:rFonts w:ascii="Arial" w:hAnsi="Arial" w:cs="Arial"/>
          <w:sz w:val="22"/>
        </w:rPr>
      </w:pPr>
      <w:r>
        <w:rPr>
          <w:rFonts w:ascii="Arial" w:hAnsi="Arial" w:cs="Arial"/>
        </w:rPr>
        <mc:AlternateContent>
          <mc:Choice Requires="wpg">
            <w:drawing>
              <wp:inline xmlns:wp="http://schemas.openxmlformats.org/drawingml/2006/wordprocessingDrawing" distT="0" distB="0" distL="0" distR="0">
                <wp:extent cx="5189220" cy="501840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r/>
                      </pic:nvPicPr>
                      <pic:blipFill rotWithShape="1">
                        <a:blip r:embed="rId17"/>
                        <a:stretch/>
                      </pic:blipFill>
                      <pic:spPr bwMode="auto">
                        <a:xfrm>
                          <a:off x="0" y="0"/>
                          <a:ext cx="5189611" cy="50186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08.60pt;height:395.15pt;mso-wrap-distance-left:0.00pt;mso-wrap-distance-top:0.00pt;mso-wrap-distance-right:0.00pt;mso-wrap-distance-bottom:0.00pt;z-index:1;" stroked="false">
                <v:imagedata r:id="rId17" o:title=""/>
                <o:lock v:ext="edit" rotation="t"/>
              </v:shape>
            </w:pict>
          </mc:Fallback>
        </mc:AlternateContent>
      </w:r>
      <w:r>
        <w:rPr>
          <w:rFonts w:ascii="Arial" w:hAnsi="Arial" w:cs="Arial"/>
          <w:sz w:val="22"/>
        </w:rPr>
      </w:r>
    </w:p>
    <w:p>
      <w:pPr>
        <w:pBdr>
          <w:top w:val="none" w:color="000000" w:sz="0" w:space="0"/>
          <w:left w:val="none" w:color="000000" w:sz="0" w:space="0"/>
          <w:bottom w:val="none" w:color="000000" w:sz="0" w:space="0"/>
          <w:right w:val="none" w:color="000000" w:sz="0" w:space="0"/>
        </w:pBdr>
        <w:spacing/>
        <w:ind/>
        <w:jc w:val="center"/>
        <w:rPr>
          <w:rFonts w:ascii="Arial" w:hAnsi="Arial" w:cs="Arial"/>
          <w:sz w:val="20"/>
          <w:szCs w:val="20"/>
        </w:rPr>
      </w:pPr>
      <w:r>
        <w:rPr>
          <w:rFonts w:ascii="Arial" w:hAnsi="Arial" w:eastAsia="Times New Roman" w:cs="Arial"/>
          <w:i/>
          <w:color w:val="000000"/>
          <w:sz w:val="22"/>
          <w:szCs w:val="20"/>
        </w:rPr>
        <w:t xml:space="preserve">Source: Interactive Architecture Blueprint generated via custom HTML/CSS modeling tool.</w:t>
      </w:r>
      <w:r>
        <w:rPr>
          <w:rFonts w:ascii="Arial" w:hAnsi="Arial" w:cs="Arial"/>
          <w:sz w:val="20"/>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Description:</w:t>
      </w:r>
      <w:r>
        <w:rPr>
          <w:rFonts w:ascii="Arial" w:hAnsi="Arial" w:eastAsia="Arial" w:cs="Arial"/>
          <w:color w:val="000000"/>
          <w:sz w:val="22"/>
          <w:szCs w:val="20"/>
        </w:rPr>
        <w:t xml:space="preserve"> The baseline topology consists of three primary physical zones:</w:t>
      </w:r>
      <w:r>
        <w:rPr>
          <w:rFonts w:ascii="Arial" w:hAnsi="Arial" w:cs="Arial"/>
          <w:sz w:val="22"/>
          <w:szCs w:val="20"/>
        </w:rPr>
      </w:r>
    </w:p>
    <w:p>
      <w:pPr>
        <w:pStyle w:val="1112"/>
        <w:numPr>
          <w:ilvl w:val="0"/>
          <w:numId w:val="17"/>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The Edge (Field Environment):</w:t>
      </w:r>
      <w:r>
        <w:rPr>
          <w:rFonts w:ascii="Arial" w:hAnsi="Arial" w:eastAsia="Arial" w:cs="Arial"/>
          <w:color w:val="000000"/>
          <w:sz w:val="22"/>
          <w:szCs w:val="20"/>
        </w:rPr>
        <w:t xml:space="preserve"> Drone Hardware communicating via short-range protocols (Bluetooth/Wi-Fi) to the Pilot's Mobile Device.</w:t>
      </w:r>
      <w:r>
        <w:rPr>
          <w:rFonts w:ascii="Arial" w:hAnsi="Arial" w:cs="Arial"/>
          <w:sz w:val="22"/>
          <w:szCs w:val="20"/>
        </w:rPr>
      </w:r>
    </w:p>
    <w:p>
      <w:pPr>
        <w:pStyle w:val="1112"/>
        <w:numPr>
          <w:ilvl w:val="0"/>
          <w:numId w:val="17"/>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The Gateway (4G/LTE Transport):</w:t>
      </w:r>
      <w:r>
        <w:rPr>
          <w:rFonts w:ascii="Arial" w:hAnsi="Arial" w:eastAsia="Arial" w:cs="Arial"/>
          <w:color w:val="000000"/>
          <w:sz w:val="22"/>
          <w:szCs w:val="20"/>
        </w:rPr>
        <w:t xml:space="preserve"> The mobile device acts as an edge proxy, handling intermittent 4G connections and buffering data locally via SQLite (NFR06).</w:t>
      </w:r>
      <w:r>
        <w:rPr>
          <w:rFonts w:ascii="Arial" w:hAnsi="Arial" w:cs="Arial"/>
          <w:sz w:val="22"/>
          <w:szCs w:val="20"/>
        </w:rPr>
      </w:r>
    </w:p>
    <w:p>
      <w:pPr>
        <w:pStyle w:val="1112"/>
        <w:numPr>
          <w:ilvl w:val="0"/>
          <w:numId w:val="17"/>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The Core (Cloud VPS):</w:t>
      </w:r>
      <w:r>
        <w:rPr>
          <w:rFonts w:ascii="Arial" w:hAnsi="Arial" w:eastAsia="Arial" w:cs="Arial"/>
          <w:color w:val="000000"/>
          <w:sz w:val="22"/>
          <w:szCs w:val="20"/>
        </w:rPr>
        <w:t xml:space="preserve"> A Single-Node containerized environment protected by Nginx (TLS 1.3 Termination), hosting the NestJS Modular Monolith and a polyglot persistence layer (Redis, PostgreSQL, TimescaleDB).</w:t>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cs="Arial"/>
          <w:sz w:val="22"/>
          <w:szCs w:val="20"/>
        </w:rPr>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cs="Arial"/>
          <w:sz w:val="22"/>
          <w:szCs w:val="20"/>
        </w:rPr>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cs="Arial"/>
          <w:sz w:val="22"/>
          <w:szCs w:val="20"/>
        </w:rPr>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cs="Arial"/>
          <w:sz w:val="22"/>
          <w:szCs w:val="20"/>
        </w:rPr>
      </w:r>
      <w:r>
        <w:rPr>
          <w:rFonts w:ascii="Arial" w:hAnsi="Arial" w:cs="Arial"/>
          <w:sz w:val="22"/>
          <w:szCs w:val="20"/>
        </w:rPr>
      </w:r>
    </w:p>
    <w:p>
      <w:pPr>
        <w:pBdr/>
        <w:spacing w:after="120" w:line="300" w:lineRule="auto"/>
        <w:ind/>
        <w:rPr>
          <w:rFonts w:ascii="Arial" w:hAnsi="Arial" w:cs="Arial"/>
          <w:b/>
          <w:sz w:val="22"/>
        </w:rPr>
      </w:pPr>
      <w:r>
        <w:rPr>
          <w:rFonts w:ascii="Arial" w:hAnsi="Arial" w:cs="Arial"/>
          <w:b/>
          <w:sz w:val="22"/>
        </w:rPr>
        <w:t xml:space="preserve">6.2.2 Telemetry Data Path (High-Throughput IoT)</w:t>
      </w:r>
      <w:r>
        <w:rPr>
          <w:rFonts w:ascii="Arial" w:hAnsi="Arial" w:cs="Arial"/>
          <w:b/>
          <w:sz w:val="22"/>
        </w:rPr>
      </w:r>
    </w:p>
    <w:p>
      <w:pPr>
        <w:pBdr/>
        <w:spacing w:after="12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2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5457825" cy="9525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r/>
                      </pic:nvPicPr>
                      <pic:blipFill rotWithShape="1">
                        <a:blip r:embed="rId18"/>
                        <a:stretch/>
                      </pic:blipFill>
                      <pic:spPr bwMode="auto">
                        <a:xfrm>
                          <a:off x="0" y="0"/>
                          <a:ext cx="5457824" cy="952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9.75pt;height:75.00pt;mso-wrap-distance-left:0.00pt;mso-wrap-distance-top:0.00pt;mso-wrap-distance-right:0.00pt;mso-wrap-distance-bottom:0.00pt;z-index:1;" stroked="false">
                <v:imagedata r:id="rId18" o:title=""/>
                <o:lock v:ext="edit" rotation="t"/>
              </v:shape>
            </w:pict>
          </mc:Fallback>
        </mc:AlternateContent>
      </w:r>
      <w:r>
        <w:rPr>
          <w:rFonts w:ascii="Arial" w:hAnsi="Arial" w:cs="Arial"/>
          <w:b/>
          <w:bCs/>
          <w:sz w:val="22"/>
        </w:rPr>
      </w:r>
    </w:p>
    <w:p>
      <w:pPr>
        <w:pBdr/>
        <w:spacing w:after="12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5329555" cy="484378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r/>
                      </pic:nvPicPr>
                      <pic:blipFill rotWithShape="1">
                        <a:blip r:embed="rId19"/>
                        <a:stretch/>
                      </pic:blipFill>
                      <pic:spPr bwMode="auto">
                        <a:xfrm>
                          <a:off x="0" y="0"/>
                          <a:ext cx="5329854" cy="48438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9.65pt;height:381.40pt;mso-wrap-distance-left:0.00pt;mso-wrap-distance-top:0.00pt;mso-wrap-distance-right:0.00pt;mso-wrap-distance-bottom:0.00pt;z-index:1;" stroked="false">
                <v:imagedata r:id="rId19" o:title=""/>
                <o:lock v:ext="edit" rotation="t"/>
              </v:shape>
            </w:pict>
          </mc:Fallback>
        </mc:AlternateContent>
      </w:r>
      <w:r>
        <w:rPr>
          <w:rFonts w:ascii="Arial" w:hAnsi="Arial" w:cs="Arial"/>
          <w:b/>
          <w:bCs/>
          <w:sz w:val="22"/>
        </w:rPr>
      </w:r>
    </w:p>
    <w:p>
      <w:pPr>
        <w:pBdr>
          <w:top w:val="none" w:color="000000" w:sz="0" w:space="0"/>
          <w:left w:val="none" w:color="000000" w:sz="0" w:space="0"/>
          <w:bottom w:val="none" w:color="000000" w:sz="0" w:space="0"/>
          <w:right w:val="none" w:color="000000" w:sz="0" w:space="0"/>
        </w:pBdr>
        <w:spacing/>
        <w:ind/>
        <w:jc w:val="center"/>
        <w:rPr>
          <w:rFonts w:ascii="Arial" w:hAnsi="Arial" w:cs="Arial"/>
          <w:sz w:val="20"/>
          <w:szCs w:val="20"/>
        </w:rPr>
      </w:pPr>
      <w:r>
        <w:rPr>
          <w:rFonts w:ascii="Arial" w:hAnsi="Arial" w:eastAsia="Times New Roman" w:cs="Arial"/>
          <w:i/>
          <w:color w:val="000000"/>
          <w:sz w:val="22"/>
          <w:szCs w:val="20"/>
        </w:rPr>
        <w:t xml:space="preserve">Source: Interactive Architecture Blueprint generated via custom HTML/CSS modeling tool.</w:t>
      </w:r>
      <w:r>
        <w:rPr>
          <w:rFonts w:ascii="Arial" w:hAnsi="Arial" w:cs="Arial"/>
          <w:sz w:val="20"/>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Description: </w:t>
      </w:r>
      <w:r>
        <w:rPr>
          <w:rFonts w:ascii="Arial" w:hAnsi="Arial" w:eastAsia="Arial" w:cs="Arial"/>
          <w:color w:val="000000"/>
          <w:sz w:val="22"/>
          <w:szCs w:val="20"/>
        </w:rPr>
        <w:t xml:space="preserve">This path handles continuous, high-frequency coordinate updates (up to 200 req/s) from the drone fleet.</w:t>
      </w:r>
      <w:r>
        <w:rPr>
          <w:rFonts w:ascii="Arial" w:hAnsi="Arial" w:cs="Arial"/>
          <w:sz w:val="22"/>
          <w:szCs w:val="20"/>
        </w:rPr>
      </w:r>
    </w:p>
    <w:p>
      <w:pPr>
        <w:pStyle w:val="1112"/>
        <w:numPr>
          <w:ilvl w:val="0"/>
          <w:numId w:val="18"/>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Path:</w:t>
      </w:r>
      <w:r>
        <w:rPr>
          <w:rFonts w:ascii="Arial" w:hAnsi="Arial" w:eastAsia="Arial" w:cs="Arial"/>
          <w:color w:val="000000"/>
          <w:sz w:val="22"/>
          <w:szCs w:val="20"/>
        </w:rPr>
        <w:t xml:space="preserve"> Drone HardwarAriale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Bluetooth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Mobile App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WSS/MQTT over 4G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Nginx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NestJS (Telemetry Module)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w:t>
      </w:r>
      <w:r>
        <w:rPr>
          <w:rFonts w:ascii="Arial" w:hAnsi="Arial" w:eastAsia="Arial" w:cs="Arial"/>
          <w:b/>
          <w:color w:val="000000"/>
          <w:sz w:val="22"/>
          <w:szCs w:val="20"/>
        </w:rPr>
        <w:t xml:space="preserve">Redis Stack</w:t>
      </w:r>
      <w:r>
        <w:rPr>
          <w:rFonts w:ascii="Arial" w:hAnsi="Arial" w:eastAsia="Arial" w:cs="Arial"/>
          <w:color w:val="000000"/>
          <w:sz w:val="22"/>
          <w:szCs w:val="20"/>
        </w:rPr>
        <w:t xml:space="preserve">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w:t>
      </w:r>
      <w:r>
        <w:rPr>
          <w:rFonts w:ascii="Arial" w:hAnsi="Arial" w:eastAsia="Arial" w:cs="Arial"/>
          <w:b/>
          <w:color w:val="000000"/>
          <w:sz w:val="22"/>
          <w:szCs w:val="20"/>
        </w:rPr>
        <w:t xml:space="preserve">TimescaleDB</w:t>
      </w:r>
      <w:r>
        <w:rPr>
          <w:rFonts w:ascii="Arial" w:hAnsi="Arial" w:eastAsia="Arial" w:cs="Arial"/>
          <w:color w:val="000000"/>
          <w:sz w:val="22"/>
          <w:szCs w:val="20"/>
        </w:rPr>
        <w:t xml:space="preserve">.</w:t>
      </w:r>
      <w:r>
        <w:rPr>
          <w:rFonts w:ascii="Arial" w:hAnsi="Arial" w:cs="Arial"/>
          <w:sz w:val="22"/>
          <w:szCs w:val="20"/>
        </w:rPr>
      </w:r>
    </w:p>
    <w:p>
      <w:pPr>
        <w:pStyle w:val="1112"/>
        <w:numPr>
          <w:ilvl w:val="0"/>
          <w:numId w:val="18"/>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Justification:</w:t>
      </w:r>
      <w:r>
        <w:rPr>
          <w:rFonts w:ascii="Arial" w:hAnsi="Arial" w:eastAsia="Arial" w:cs="Arial"/>
          <w:color w:val="000000"/>
          <w:sz w:val="22"/>
          <w:szCs w:val="20"/>
        </w:rPr>
        <w:t xml:space="preserve"> Directing telemetry traffic to the in-memory </w:t>
      </w:r>
      <w:r>
        <w:rPr>
          <w:rFonts w:ascii="Arial" w:hAnsi="Arial" w:eastAsia="Arial" w:cs="Arial"/>
          <w:b/>
          <w:color w:val="000000"/>
          <w:sz w:val="22"/>
          <w:szCs w:val="20"/>
        </w:rPr>
        <w:t xml:space="preserve">Redis Buffer</w:t>
      </w:r>
      <w:r>
        <w:rPr>
          <w:rFonts w:ascii="Arial" w:hAnsi="Arial" w:eastAsia="Arial" w:cs="Arial"/>
          <w:color w:val="000000"/>
          <w:sz w:val="22"/>
          <w:szCs w:val="20"/>
        </w:rPr>
        <w:t xml:space="preserve"> prevents the primary database from experiencing I/O bottlenecks. A background worker subsequently flushes this data to TimescaleDB for long-term legal compliance storage (Decree 288/2025/ND-CP).</w:t>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rPr>
      </w:pPr>
      <w:r>
        <w:rPr>
          <w:rFonts w:ascii="Arial" w:hAnsi="Arial" w:cs="Arial"/>
          <w:sz w:val="22"/>
        </w:rPr>
      </w:r>
      <w:r>
        <w:rPr>
          <w:rFonts w:ascii="Arial" w:hAnsi="Arial" w:cs="Arial"/>
          <w:sz w:val="22"/>
        </w:rPr>
      </w:r>
    </w:p>
    <w:p>
      <w:pPr>
        <w:pBdr/>
        <w:spacing w:after="120" w:line="300" w:lineRule="auto"/>
        <w:ind/>
        <w:rPr>
          <w:rFonts w:ascii="Arial" w:hAnsi="Arial" w:cs="Arial"/>
          <w:b/>
          <w:sz w:val="22"/>
        </w:rPr>
      </w:pPr>
      <w:r>
        <w:rPr>
          <w:rFonts w:ascii="Arial" w:hAnsi="Arial" w:cs="Arial"/>
          <w:b/>
          <w:sz w:val="22"/>
        </w:rPr>
        <w:t xml:space="preserve">6.2.3 Transactional Booking Path (Strict Consistency)</w:t>
      </w:r>
      <w:r>
        <w:rPr>
          <w:rFonts w:ascii="Arial" w:hAnsi="Arial" w:cs="Arial"/>
          <w:b/>
          <w:sz w:val="22"/>
        </w:rPr>
      </w:r>
    </w:p>
    <w:p>
      <w:pPr>
        <w:pBdr/>
        <w:spacing w:after="12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2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5370830" cy="553783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r/>
                      </pic:nvPicPr>
                      <pic:blipFill rotWithShape="1">
                        <a:blip r:embed="rId20"/>
                        <a:stretch/>
                      </pic:blipFill>
                      <pic:spPr bwMode="auto">
                        <a:xfrm>
                          <a:off x="0" y="0"/>
                          <a:ext cx="5371351" cy="5538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2.90pt;height:436.05pt;mso-wrap-distance-left:0.00pt;mso-wrap-distance-top:0.00pt;mso-wrap-distance-right:0.00pt;mso-wrap-distance-bottom:0.00pt;z-index:1;" stroked="false">
                <v:imagedata r:id="rId20" o:title=""/>
                <o:lock v:ext="edit" rotation="t"/>
              </v:shape>
            </w:pict>
          </mc:Fallback>
        </mc:AlternateContent>
      </w:r>
      <w:r>
        <w:rPr>
          <w:rFonts w:ascii="Arial" w:hAnsi="Arial" w:cs="Arial"/>
          <w:b/>
          <w:bCs/>
          <w:sz w:val="22"/>
        </w:rPr>
      </w:r>
    </w:p>
    <w:p>
      <w:pPr>
        <w:pBdr>
          <w:top w:val="none" w:color="000000" w:sz="0" w:space="0"/>
          <w:left w:val="none" w:color="000000" w:sz="0" w:space="0"/>
          <w:bottom w:val="none" w:color="000000" w:sz="0" w:space="0"/>
          <w:right w:val="none" w:color="000000" w:sz="0" w:space="0"/>
        </w:pBdr>
        <w:spacing/>
        <w:ind/>
        <w:jc w:val="center"/>
        <w:rPr>
          <w:rFonts w:ascii="Arial" w:hAnsi="Arial" w:cs="Arial"/>
          <w:sz w:val="20"/>
          <w:szCs w:val="20"/>
        </w:rPr>
      </w:pPr>
      <w:r>
        <w:rPr>
          <w:rFonts w:ascii="Arial" w:hAnsi="Arial" w:eastAsia="Arial" w:cs="Arial"/>
          <w:color w:val="000000"/>
          <w:sz w:val="22"/>
          <w:szCs w:val="20"/>
        </w:rPr>
        <w:t xml:space="preserve">Source: Interactive Architecture Blueprint generated via custom HTML/CSS modeling tool.</w:t>
      </w:r>
      <w:r>
        <w:rPr>
          <w:rFonts w:ascii="Arial" w:hAnsi="Arial" w:cs="Arial"/>
          <w:sz w:val="20"/>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Description: </w:t>
      </w:r>
      <w:r>
        <w:rPr>
          <w:rFonts w:ascii="Arial" w:hAnsi="Arial" w:eastAsia="Arial" w:cs="Arial"/>
          <w:color w:val="000000"/>
          <w:sz w:val="22"/>
          <w:szCs w:val="20"/>
        </w:rPr>
        <w:t xml:space="preserve">This path processes financial and scheduling requests where data integrity and race-condition prevention are critical.</w:t>
      </w:r>
      <w:r>
        <w:rPr>
          <w:rFonts w:ascii="Arial" w:hAnsi="Arial" w:cs="Arial"/>
          <w:sz w:val="22"/>
          <w:szCs w:val="20"/>
        </w:rPr>
      </w:r>
    </w:p>
    <w:p>
      <w:pPr>
        <w:pStyle w:val="1112"/>
        <w:numPr>
          <w:ilvl w:val="0"/>
          <w:numId w:val="19"/>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Path:</w:t>
      </w:r>
      <w:r>
        <w:rPr>
          <w:rFonts w:ascii="Arial" w:hAnsi="Arial" w:eastAsia="Arial" w:cs="Arial"/>
          <w:color w:val="000000"/>
          <w:sz w:val="22"/>
          <w:szCs w:val="20"/>
        </w:rPr>
        <w:t xml:space="preserve"> Mobile App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HTTPS/TLS over 4G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Nginx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NestJS (Booking Module)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w:t>
      </w:r>
      <w:r>
        <w:rPr>
          <w:rFonts w:ascii="Arial" w:hAnsi="Arial" w:eastAsia="Arial" w:cs="Arial"/>
          <w:b/>
          <w:color w:val="000000"/>
          <w:sz w:val="22"/>
          <w:szCs w:val="20"/>
        </w:rPr>
        <w:t xml:space="preserve">PostgreSQL</w:t>
      </w:r>
      <w:r>
        <w:rPr>
          <w:rFonts w:ascii="Arial" w:hAnsi="Arial" w:eastAsia="Arial" w:cs="Arial"/>
          <w:color w:val="000000"/>
          <w:sz w:val="22"/>
          <w:szCs w:val="20"/>
        </w:rPr>
        <w:t xml:space="preserve">.</w:t>
      </w:r>
      <w:r>
        <w:rPr>
          <w:rFonts w:ascii="Arial" w:hAnsi="Arial" w:cs="Arial"/>
          <w:sz w:val="22"/>
          <w:szCs w:val="20"/>
        </w:rPr>
      </w:r>
    </w:p>
    <w:p>
      <w:pPr>
        <w:pStyle w:val="1112"/>
        <w:numPr>
          <w:ilvl w:val="0"/>
          <w:numId w:val="19"/>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Justification:</w:t>
      </w:r>
      <w:r>
        <w:rPr>
          <w:rFonts w:ascii="Arial" w:hAnsi="Arial" w:eastAsia="Arial" w:cs="Arial"/>
          <w:color w:val="000000"/>
          <w:sz w:val="22"/>
          <w:szCs w:val="20"/>
        </w:rPr>
        <w:t xml:space="preserve"> Unlike telemetry, booking requests bypass the Redis buffer and are routed directly to PostgreSQL. This leverages the database's ACID properties and </w:t>
      </w:r>
      <w:r>
        <w:rPr>
          <w:rFonts w:ascii="Arial" w:hAnsi="Arial" w:eastAsia="Arial" w:cs="Arial"/>
          <w:b/>
          <w:color w:val="000000"/>
          <w:sz w:val="22"/>
          <w:szCs w:val="20"/>
        </w:rPr>
        <w:t xml:space="preserve">Row-Level Locking (Pessimistic Lock)</w:t>
      </w:r>
      <w:r>
        <w:rPr>
          <w:rFonts w:ascii="Arial" w:hAnsi="Arial" w:eastAsia="Arial" w:cs="Arial"/>
          <w:color w:val="000000"/>
          <w:sz w:val="22"/>
          <w:szCs w:val="20"/>
        </w:rPr>
        <w:t xml:space="preserve"> mechanism to instantly block overlapping schedules and prevent double-booking of drone hardware.</w:t>
      </w:r>
      <w:r>
        <w:rPr>
          <w:rFonts w:ascii="Arial" w:hAnsi="Arial" w:cs="Arial"/>
          <w:sz w:val="22"/>
          <w:szCs w:val="20"/>
        </w:rPr>
      </w:r>
    </w:p>
    <w:p>
      <w:pPr>
        <w:pBdr/>
        <w:spacing w:after="120" w:before="280" w:line="300" w:lineRule="auto"/>
        <w:ind/>
        <w:rPr>
          <w:rFonts w:ascii="Arial" w:hAnsi="Arial" w:cs="Arial"/>
          <w:b/>
          <w:color w:val="006699"/>
          <w:sz w:val="22"/>
        </w:rPr>
      </w:pPr>
      <w:r>
        <w:rPr>
          <w:rFonts w:ascii="Arial" w:hAnsi="Arial" w:cs="Arial"/>
          <w:b/>
          <w:color w:val="006699"/>
          <w:sz w:val="22"/>
        </w:rPr>
      </w:r>
      <w:r>
        <w:rPr>
          <w:rFonts w:ascii="Arial" w:hAnsi="Arial" w:cs="Arial"/>
          <w:b/>
          <w:color w:val="006699"/>
          <w:sz w:val="22"/>
        </w:rPr>
      </w:r>
    </w:p>
    <w:p>
      <w:pPr>
        <w:pBdr/>
        <w:spacing w:after="120" w:before="280" w:line="300" w:lineRule="auto"/>
        <w:ind/>
        <w:rPr>
          <w:rFonts w:ascii="Arial" w:hAnsi="Arial" w:cs="Arial"/>
          <w:b/>
          <w:color w:val="006699"/>
          <w:sz w:val="22"/>
        </w:rPr>
      </w:pPr>
      <w:r>
        <w:rPr>
          <w:rFonts w:ascii="Arial" w:hAnsi="Arial" w:cs="Arial"/>
          <w:b/>
          <w:color w:val="006699"/>
          <w:sz w:val="22"/>
        </w:rPr>
      </w:r>
      <w:r>
        <w:rPr>
          <w:rFonts w:ascii="Arial" w:hAnsi="Arial" w:cs="Arial"/>
          <w:b/>
          <w:color w:val="006699"/>
          <w:sz w:val="22"/>
        </w:rPr>
      </w:r>
    </w:p>
    <w:p>
      <w:pPr>
        <w:pBdr/>
        <w:spacing w:after="120" w:before="280" w:line="300" w:lineRule="auto"/>
        <w:ind/>
        <w:rPr>
          <w:rFonts w:ascii="Arial" w:hAnsi="Arial" w:cs="Arial"/>
          <w:b/>
          <w:color w:val="006699"/>
          <w:szCs w:val="24"/>
        </w:rPr>
      </w:pPr>
      <w:r>
        <w:rPr>
          <w:rFonts w:ascii="Arial" w:hAnsi="Arial" w:cs="Arial"/>
          <w:b/>
          <w:color w:val="006699"/>
          <w:szCs w:val="24"/>
        </w:rPr>
        <w:t xml:space="preserve">6.3 Zone Responsibilities</w:t>
      </w:r>
      <w:r>
        <w:rPr>
          <w:rFonts w:ascii="Arial" w:hAnsi="Arial" w:cs="Arial"/>
          <w:b/>
          <w:color w:val="006699"/>
          <w:szCs w:val="24"/>
        </w:rPr>
      </w:r>
    </w:p>
    <w:tbl>
      <w:tblPr>
        <w:tblStyle w:val="726"/>
        <w:jc w:val="center"/>
        <w:tblW w:w="0" w:type="auto"/>
        <w:tblCellMar>
          <w:left w:w="108" w:type="dxa"/>
          <w:top w:w="0" w:type="dxa"/>
          <w:right w:w="108" w:type="dxa"/>
          <w:bottom w:w="0" w:type="dxa"/>
        </w:tblCellMar>
        <w:tblBorders>
          <w:top w:val="single" w:color="cccccc" w:sz="4" w:space="0"/>
          <w:left w:val="none" w:color="000000" w:sz="0" w:space="0"/>
          <w:bottom w:val="single" w:color="888888" w:sz="6" w:space="0"/>
          <w:right w:val="none" w:color="000000" w:sz="0" w:space="0"/>
          <w:insideH w:val="single" w:color="e0e0e0" w:sz="4" w:space="0"/>
          <w:insideV w:val="none" w:color="000000" w:sz="0" w:space="0"/>
        </w:tblBorders>
        <w:tblLayout w:type="fixed"/>
        <w:tblLook w:val="04A0" w:firstRow="1" w:lastRow="0" w:firstColumn="1" w:lastColumn="0" w:noHBand="0" w:noVBand="1"/>
      </w:tblPr>
      <w:tblGrid>
        <w:gridCol w:w="1343"/>
        <w:gridCol w:w="2268"/>
        <w:gridCol w:w="5749"/>
      </w:tblGrid>
      <w:tr>
        <w:trPr>
          <w:jc w:val="center"/>
        </w:trPr>
        <w:tc>
          <w:tcPr>
            <w:shd w:val="clear" w:color="ffffff" w:fill="003366"/>
            <w:tcBorders>
              <w:top w:val="single" w:color="000000" w:sz="4" w:space="0"/>
              <w:left w:val="single" w:color="000000" w:sz="4" w:space="0"/>
              <w:bottom w:val="single" w:color="000000" w:sz="4" w:space="0"/>
              <w:right w:val="single" w:color="000000" w:sz="4" w:space="0"/>
            </w:tcBorders>
            <w:tcMar>
              <w:left w:w="150" w:type="dxa"/>
              <w:top w:w="120" w:type="dxa"/>
              <w:right w:w="150" w:type="dxa"/>
              <w:bottom w:w="120" w:type="dxa"/>
            </w:tcMar>
            <w:tcW w:w="1343" w:type="dxa"/>
            <w:vAlign w:val="center"/>
          </w:tcPr>
          <w:p>
            <w:pPr>
              <w:pBdr/>
              <w:spacing/>
              <w:ind/>
              <w:jc w:val="center"/>
              <w:rPr>
                <w:rFonts w:ascii="Arial" w:hAnsi="Arial" w:cs="Arial"/>
                <w:sz w:val="22"/>
              </w:rPr>
            </w:pPr>
            <w:r>
              <w:rPr>
                <w:rFonts w:ascii="Arial" w:hAnsi="Arial" w:cs="Arial"/>
                <w:b/>
                <w:color w:val="ffffff"/>
                <w:sz w:val="22"/>
              </w:rPr>
              <w:t xml:space="preserve">Zone</w:t>
            </w:r>
            <w:r>
              <w:rPr>
                <w:rFonts w:ascii="Arial" w:hAnsi="Arial" w:cs="Arial"/>
                <w:sz w:val="22"/>
              </w:rPr>
            </w:r>
          </w:p>
        </w:tc>
        <w:tc>
          <w:tcPr>
            <w:shd w:val="clear" w:color="ffffff" w:fill="003366"/>
            <w:tcBorders>
              <w:top w:val="single" w:color="000000" w:sz="4" w:space="0"/>
              <w:left w:val="single" w:color="000000" w:sz="4" w:space="0"/>
              <w:bottom w:val="single" w:color="000000" w:sz="4" w:space="0"/>
              <w:right w:val="single" w:color="000000" w:sz="4" w:space="0"/>
            </w:tcBorders>
            <w:tcMar>
              <w:left w:w="150" w:type="dxa"/>
              <w:top w:w="120" w:type="dxa"/>
              <w:right w:w="150" w:type="dxa"/>
              <w:bottom w:w="120" w:type="dxa"/>
            </w:tcMar>
            <w:tcW w:w="2268" w:type="dxa"/>
            <w:vAlign w:val="center"/>
          </w:tcPr>
          <w:p>
            <w:pPr>
              <w:pBdr/>
              <w:spacing/>
              <w:ind/>
              <w:jc w:val="center"/>
              <w:rPr>
                <w:rFonts w:ascii="Arial" w:hAnsi="Arial" w:cs="Arial"/>
                <w:sz w:val="22"/>
              </w:rPr>
            </w:pPr>
            <w:r>
              <w:rPr>
                <w:rFonts w:ascii="Arial" w:hAnsi="Arial" w:cs="Arial"/>
                <w:b/>
                <w:color w:val="ffffff"/>
                <w:sz w:val="22"/>
              </w:rPr>
              <w:t xml:space="preserve">Component</w:t>
            </w:r>
            <w:r>
              <w:rPr>
                <w:rFonts w:ascii="Arial" w:hAnsi="Arial" w:cs="Arial"/>
                <w:sz w:val="22"/>
              </w:rPr>
            </w:r>
          </w:p>
        </w:tc>
        <w:tc>
          <w:tcPr>
            <w:shd w:val="clear" w:color="ffffff" w:fill="003366"/>
            <w:tcBorders>
              <w:top w:val="single" w:color="000000" w:sz="4" w:space="0"/>
              <w:left w:val="single" w:color="000000" w:sz="4" w:space="0"/>
              <w:bottom w:val="single" w:color="000000" w:sz="4" w:space="0"/>
              <w:right w:val="single" w:color="000000" w:sz="4" w:space="0"/>
            </w:tcBorders>
            <w:tcMar>
              <w:left w:w="150" w:type="dxa"/>
              <w:top w:w="120" w:type="dxa"/>
              <w:right w:w="150" w:type="dxa"/>
              <w:bottom w:w="120" w:type="dxa"/>
            </w:tcMar>
            <w:tcW w:w="5749" w:type="dxa"/>
            <w:vAlign w:val="center"/>
          </w:tcPr>
          <w:p>
            <w:pPr>
              <w:pBdr/>
              <w:spacing/>
              <w:ind/>
              <w:jc w:val="center"/>
              <w:rPr>
                <w:rFonts w:ascii="Arial" w:hAnsi="Arial" w:cs="Arial"/>
                <w:sz w:val="22"/>
              </w:rPr>
            </w:pPr>
            <w:r>
              <w:rPr>
                <w:rFonts w:ascii="Arial" w:hAnsi="Arial" w:cs="Arial"/>
                <w:b/>
                <w:color w:val="ffffff"/>
                <w:sz w:val="22"/>
              </w:rPr>
              <w:t xml:space="preserve">Responsibility</w:t>
            </w:r>
            <w:r>
              <w:rPr>
                <w:rFonts w:ascii="Arial" w:hAnsi="Arial" w:cs="Arial"/>
                <w:sz w:val="22"/>
              </w:rPr>
            </w:r>
          </w:p>
        </w:tc>
      </w:tr>
      <w:tr>
        <w:trPr>
          <w:jc w:val="center"/>
        </w:trPr>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1343" w:type="dxa"/>
          </w:tcPr>
          <w:p>
            <w:pPr>
              <w:pBdr/>
              <w:shd w:val="clear" w:color="ffffff" w:themeColor="background1" w:fill="ffffff" w:themeFill="background1"/>
              <w:spacing/>
              <w:ind/>
              <w:rPr>
                <w:rFonts w:ascii="Arial" w:hAnsi="Arial" w:cs="Arial"/>
                <w:sz w:val="22"/>
              </w:rPr>
            </w:pPr>
            <w:r>
              <w:rPr>
                <w:rFonts w:ascii="Arial" w:hAnsi="Arial" w:cs="Arial"/>
                <w:sz w:val="22"/>
              </w:rPr>
              <w:t xml:space="preserve">Edge</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2268" w:type="dxa"/>
          </w:tcPr>
          <w:p>
            <w:pPr>
              <w:pBdr/>
              <w:shd w:val="clear" w:color="ffffff" w:themeColor="background1" w:fill="ffffff" w:themeFill="background1"/>
              <w:spacing/>
              <w:ind/>
              <w:rPr>
                <w:rFonts w:ascii="Arial" w:hAnsi="Arial" w:cs="Arial"/>
                <w:sz w:val="22"/>
              </w:rPr>
            </w:pPr>
            <w:r>
              <w:rPr>
                <w:rFonts w:ascii="Arial" w:hAnsi="Arial" w:cs="Arial"/>
                <w:sz w:val="22"/>
              </w:rPr>
              <w:t xml:space="preserve">Drone</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5749" w:type="dxa"/>
          </w:tcPr>
          <w:p>
            <w:pPr>
              <w:pBdr/>
              <w:shd w:val="clear" w:color="ffffff" w:themeColor="background1" w:fill="ffffff" w:themeFill="background1"/>
              <w:spacing/>
              <w:ind/>
              <w:rPr>
                <w:rFonts w:ascii="Arial" w:hAnsi="Arial" w:cs="Arial"/>
                <w:sz w:val="22"/>
              </w:rPr>
            </w:pPr>
            <w:r>
              <w:rPr>
                <w:rFonts w:ascii="Arial" w:hAnsi="Arial" w:cs="Arial"/>
                <w:sz w:val="22"/>
              </w:rPr>
              <w:t xml:space="preserve">Captures flight telemetry; has no direct network stack of its own — relays only to the paired mobile device.</w:t>
            </w:r>
            <w:r>
              <w:rPr>
                <w:rFonts w:ascii="Arial" w:hAnsi="Arial" w:cs="Arial"/>
                <w:sz w:val="22"/>
              </w:rPr>
            </w:r>
          </w:p>
        </w:tc>
      </w:tr>
      <w:tr>
        <w:trPr>
          <w:jc w:val="center"/>
          <w:trHeight w:val="491"/>
        </w:trPr>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1343" w:type="dxa"/>
            <w:vMerge w:val="restart"/>
          </w:tcPr>
          <w:p>
            <w:pPr>
              <w:pBdr/>
              <w:shd w:val="clear" w:color="ffffff" w:themeColor="background1" w:fill="ffffff" w:themeFill="background1"/>
              <w:spacing/>
              <w:ind/>
              <w:rPr>
                <w:rFonts w:ascii="Arial" w:hAnsi="Arial" w:cs="Arial"/>
                <w:sz w:val="22"/>
              </w:rPr>
            </w:pPr>
            <w:r>
              <w:rPr>
                <w:rFonts w:ascii="Arial" w:hAnsi="Arial" w:cs="Arial"/>
                <w:sz w:val="22"/>
              </w:rPr>
              <w:t xml:space="preserve">Edge</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2268" w:type="dxa"/>
            <w:vMerge w:val="restart"/>
          </w:tcPr>
          <w:p>
            <w:pPr>
              <w:pBdr/>
              <w:shd w:val="clear" w:color="ffffff" w:themeColor="background1" w:fill="ffffff" w:themeFill="background1"/>
              <w:spacing/>
              <w:ind/>
              <w:rPr>
                <w:rFonts w:ascii="Arial" w:hAnsi="Arial" w:cs="Arial"/>
                <w:sz w:val="22"/>
              </w:rPr>
            </w:pPr>
            <w:r>
              <w:rPr>
                <w:rFonts w:ascii="Arial" w:hAnsi="Arial" w:cs="Arial"/>
                <w:sz w:val="22"/>
              </w:rPr>
              <w:t xml:space="preserve">Pilot Mobile Device</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5749" w:type="dxa"/>
            <w:vMerge w:val="restart"/>
          </w:tcPr>
          <w:p>
            <w:pPr>
              <w:pBdr/>
              <w:shd w:val="clear" w:color="ffffff" w:themeColor="background1" w:fill="ffffff" w:themeFill="background1"/>
              <w:spacing/>
              <w:ind/>
              <w:rPr>
                <w:rFonts w:ascii="Arial" w:hAnsi="Arial" w:cs="Arial"/>
                <w:sz w:val="22"/>
              </w:rPr>
            </w:pPr>
            <w:r>
              <w:rPr>
                <w:rFonts w:ascii="Arial" w:hAnsi="Arial" w:cs="Arial"/>
                <w:sz w:val="22"/>
              </w:rPr>
              <w:t xml:space="preserve">Runs the offline-first client (§5); is the only point where a network disconnect is handled — see §5 for the sync mechanism.</w:t>
            </w:r>
            <w:r>
              <w:rPr>
                <w:rFonts w:ascii="Arial" w:hAnsi="Arial" w:cs="Arial"/>
                <w:sz w:val="22"/>
              </w:rPr>
            </w:r>
          </w:p>
        </w:tc>
      </w:tr>
      <w:tr>
        <w:trPr>
          <w:jc w:val="center"/>
        </w:trPr>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1343" w:type="dxa"/>
          </w:tcPr>
          <w:p>
            <w:pPr>
              <w:pBdr/>
              <w:spacing/>
              <w:ind/>
              <w:rPr>
                <w:rFonts w:ascii="Arial" w:hAnsi="Arial" w:cs="Arial"/>
                <w:sz w:val="22"/>
              </w:rPr>
            </w:pPr>
            <w:r>
              <w:rPr>
                <w:rFonts w:ascii="Arial" w:hAnsi="Arial" w:cs="Arial"/>
                <w:sz w:val="22"/>
              </w:rPr>
              <w:t xml:space="preserve">Cloud</w:t>
            </w:r>
            <w:r>
              <w:rPr>
                <w:rFonts w:ascii="Arial" w:hAnsi="Arial" w:cs="Arial"/>
                <w:sz w:val="22"/>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2268" w:type="dxa"/>
          </w:tcPr>
          <w:p>
            <w:pPr>
              <w:pBdr/>
              <w:spacing/>
              <w:ind/>
              <w:rPr>
                <w:rFonts w:ascii="Arial" w:hAnsi="Arial" w:cs="Arial"/>
                <w:sz w:val="22"/>
              </w:rPr>
            </w:pPr>
            <w:r>
              <w:rPr>
                <w:rFonts w:ascii="Arial" w:hAnsi="Arial" w:cs="Arial"/>
                <w:sz w:val="22"/>
              </w:rPr>
              <w:t xml:space="preserve">Nginx</w:t>
            </w:r>
            <w:r>
              <w:rPr>
                <w:rFonts w:ascii="Arial" w:hAnsi="Arial" w:cs="Arial"/>
                <w:sz w:val="22"/>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5749" w:type="dxa"/>
          </w:tcPr>
          <w:p>
            <w:pPr>
              <w:pBdr/>
              <w:spacing/>
              <w:ind/>
              <w:rPr>
                <w:rFonts w:ascii="Arial" w:hAnsi="Arial" w:cs="Arial"/>
                <w:sz w:val="22"/>
              </w:rPr>
            </w:pPr>
            <w:r>
              <w:rPr>
                <w:rFonts w:ascii="Arial" w:hAnsi="Arial" w:cs="Arial"/>
                <w:sz w:val="22"/>
              </w:rPr>
              <w:t xml:space="preserve">Single entry point; TLS termination; routes to the NestJS container pool.</w:t>
            </w:r>
            <w:r>
              <w:rPr>
                <w:rFonts w:ascii="Arial" w:hAnsi="Arial" w:cs="Arial"/>
                <w:sz w:val="22"/>
              </w:rPr>
            </w:r>
          </w:p>
        </w:tc>
      </w:tr>
      <w:tr>
        <w:trPr>
          <w:jc w:val="center"/>
        </w:trPr>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1343" w:type="dxa"/>
          </w:tcPr>
          <w:p>
            <w:pPr>
              <w:pBdr/>
              <w:spacing/>
              <w:ind/>
              <w:rPr>
                <w:rFonts w:ascii="Arial" w:hAnsi="Arial" w:cs="Arial"/>
                <w:sz w:val="22"/>
              </w:rPr>
            </w:pPr>
            <w:r>
              <w:rPr>
                <w:rFonts w:ascii="Arial" w:hAnsi="Arial" w:cs="Arial"/>
                <w:sz w:val="22"/>
              </w:rPr>
              <w:t xml:space="preserve">Cloud</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2268" w:type="dxa"/>
          </w:tcPr>
          <w:p>
            <w:pPr>
              <w:pBdr/>
              <w:spacing/>
              <w:ind/>
              <w:rPr>
                <w:rFonts w:ascii="Arial" w:hAnsi="Arial" w:cs="Arial"/>
                <w:sz w:val="22"/>
              </w:rPr>
            </w:pPr>
            <w:r>
              <w:rPr>
                <w:rFonts w:ascii="Arial" w:hAnsi="Arial" w:cs="Arial"/>
                <w:sz w:val="22"/>
              </w:rPr>
              <w:t xml:space="preserve">NestJS Containers</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5749" w:type="dxa"/>
          </w:tcPr>
          <w:p>
            <w:pPr>
              <w:pBdr/>
              <w:spacing/>
              <w:ind/>
              <w:rPr>
                <w:rFonts w:ascii="Arial" w:hAnsi="Arial" w:cs="Arial"/>
                <w:sz w:val="22"/>
              </w:rPr>
            </w:pPr>
            <w:r>
              <w:rPr>
                <w:rFonts w:ascii="Arial" w:hAnsi="Arial" w:cs="Arial"/>
                <w:sz w:val="22"/>
              </w:rPr>
              <w:t xml:space="preserve">Stateless application layer (Booking, Fleet, Telemetry modules per §4.3); horizontally restartable but not horizontally scaled in the MVP (single VPS).</w:t>
            </w:r>
            <w:r>
              <w:rPr>
                <w:rFonts w:ascii="Arial" w:hAnsi="Arial" w:cs="Arial"/>
                <w:sz w:val="22"/>
              </w:rPr>
            </w:r>
          </w:p>
        </w:tc>
      </w:tr>
      <w:tr>
        <w:trPr>
          <w:jc w:val="center"/>
        </w:trPr>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1343" w:type="dxa"/>
          </w:tcPr>
          <w:p>
            <w:pPr>
              <w:pBdr/>
              <w:spacing/>
              <w:ind/>
              <w:rPr>
                <w:rFonts w:ascii="Arial" w:hAnsi="Arial" w:cs="Arial"/>
                <w:sz w:val="22"/>
              </w:rPr>
            </w:pPr>
            <w:r>
              <w:rPr>
                <w:rFonts w:ascii="Arial" w:hAnsi="Arial" w:cs="Arial"/>
                <w:sz w:val="22"/>
              </w:rPr>
              <w:t xml:space="preserve">Cloud</w:t>
            </w:r>
            <w:r>
              <w:rPr>
                <w:rFonts w:ascii="Arial" w:hAnsi="Arial" w:cs="Arial"/>
                <w:sz w:val="22"/>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2268" w:type="dxa"/>
          </w:tcPr>
          <w:p>
            <w:pPr>
              <w:pBdr/>
              <w:spacing/>
              <w:ind/>
              <w:rPr>
                <w:rFonts w:ascii="Arial" w:hAnsi="Arial" w:cs="Arial"/>
                <w:sz w:val="22"/>
              </w:rPr>
            </w:pPr>
            <w:r>
              <w:rPr>
                <w:rFonts w:ascii="Arial" w:hAnsi="Arial" w:cs="Arial"/>
                <w:sz w:val="22"/>
              </w:rPr>
              <w:t xml:space="preserve">PostgreSQL / TimescaleDB / Redis</w:t>
            </w:r>
            <w:r>
              <w:rPr>
                <w:rFonts w:ascii="Arial" w:hAnsi="Arial" w:cs="Arial"/>
                <w:sz w:val="22"/>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5749" w:type="dxa"/>
          </w:tcPr>
          <w:p>
            <w:pPr>
              <w:pBdr/>
              <w:spacing/>
              <w:ind/>
              <w:rPr>
                <w:rFonts w:ascii="Arial" w:hAnsi="Arial" w:cs="Arial"/>
                <w:sz w:val="22"/>
              </w:rPr>
            </w:pPr>
            <w:r>
              <w:rPr>
                <w:rFonts w:ascii="Arial" w:hAnsi="Arial" w:cs="Arial"/>
                <w:sz w:val="22"/>
              </w:rPr>
              <w:t xml:space="preserve">Co-located on the same VPS in the MVP; see §5 for why (cost, no DevOps team) and §9 for how their health is monitored.</w:t>
            </w:r>
            <w:r>
              <w:rPr>
                <w:rFonts w:ascii="Arial" w:hAnsi="Arial" w:cs="Arial"/>
                <w:sz w:val="22"/>
              </w:rPr>
            </w:r>
          </w:p>
        </w:tc>
      </w:tr>
    </w:tbl>
    <w:p>
      <w:pPr>
        <w:pBdr/>
        <w:spacing w:after="120" w:before="280" w:line="300" w:lineRule="auto"/>
        <w:ind/>
        <w:rPr>
          <w:rFonts w:ascii="Arial" w:hAnsi="Arial" w:cs="Arial"/>
          <w:sz w:val="22"/>
        </w:rPr>
      </w:pPr>
      <w:r>
        <w:rPr>
          <w:rFonts w:ascii="Arial" w:hAnsi="Arial" w:cs="Arial"/>
          <w:sz w:val="22"/>
        </w:rPr>
      </w:r>
      <w:r>
        <w:rPr>
          <w:rFonts w:ascii="Arial" w:hAnsi="Arial" w:cs="Arial"/>
          <w:sz w:val="22"/>
        </w:rPr>
      </w:r>
    </w:p>
    <w:p>
      <w:pPr>
        <w:pBdr/>
        <w:spacing w:after="120" w:before="280" w:line="300" w:lineRule="auto"/>
        <w:ind/>
        <w:rPr>
          <w:rFonts w:ascii="Arial" w:hAnsi="Arial" w:cs="Arial"/>
          <w:b/>
          <w:bCs/>
          <w:color w:val="006699"/>
          <w:szCs w:val="24"/>
        </w:rPr>
      </w:pPr>
      <w:r>
        <w:rPr>
          <w:rFonts w:ascii="Arial" w:hAnsi="Arial" w:cs="Arial"/>
          <w:b/>
          <w:color w:val="006699"/>
          <w:szCs w:val="24"/>
        </w:rPr>
        <w:t xml:space="preserve">6.4 Backup &amp; Disaster Recovery (Physical Layer)</w:t>
      </w:r>
      <w:r>
        <w:rPr>
          <w:rFonts w:ascii="Arial" w:hAnsi="Arial" w:cs="Arial"/>
          <w:b/>
          <w:bCs/>
          <w:color w:val="006699"/>
          <w:szCs w:val="24"/>
        </w:rPr>
      </w:r>
    </w:p>
    <w:p>
      <w:pPr>
        <w:pStyle w:val="1112"/>
        <w:numPr>
          <w:ilvl w:val="0"/>
          <w:numId w:val="20"/>
        </w:numPr>
        <w:pBdr/>
        <w:spacing w:after="120" w:before="280" w:line="300" w:lineRule="auto"/>
        <w:ind w:hanging="270" w:left="630"/>
        <w:rPr>
          <w:rFonts w:ascii="Arial" w:hAnsi="Arial" w:cs="Arial"/>
        </w:rPr>
      </w:pPr>
      <w:r>
        <w:rPr>
          <w:rFonts w:ascii="Arial" w:hAnsi="Arial" w:cs="Arial"/>
          <w:sz w:val="22"/>
        </w:rPr>
        <w:t xml:space="preserve">Nightly </w:t>
      </w:r>
      <w:r>
        <w:rPr>
          <w:rFonts w:ascii="Arial" w:hAnsi="Arial" w:cs="Arial"/>
          <w:b/>
          <w:bCs/>
          <w:color w:val="auto"/>
          <w:sz w:val="22"/>
          <w:u w:val="single"/>
        </w:rPr>
        <w:t xml:space="preserve">pg_dump</w:t>
      </w:r>
      <w:r>
        <w:rPr>
          <w:rFonts w:ascii="Arial" w:hAnsi="Arial" w:cs="Arial"/>
          <w:sz w:val="22"/>
        </w:rPr>
        <w:t xml:space="preserve"> snapshots of PostgreSQL are stored to a separate object-storage bucket (off-VPS), satisfying the 5-year retention requirement noted in §3 for </w:t>
      </w:r>
      <w:r>
        <w:rPr>
          <w:rFonts w:ascii="Arial" w:hAnsi="Arial" w:cs="Arial"/>
          <w:sz w:val="22"/>
          <w:u w:val="single"/>
        </w:rPr>
        <w:t xml:space="preserve">flight_logs</w:t>
      </w:r>
      <w:r>
        <w:rPr>
          <w:rFonts w:ascii="Arial" w:hAnsi="Arial" w:cs="Arial"/>
          <w:sz w:val="22"/>
        </w:rPr>
        <w:t xml:space="preserve">, </w:t>
      </w:r>
      <w:r>
        <w:rPr>
          <w:rFonts w:ascii="Arial" w:hAnsi="Arial" w:cs="Arial"/>
          <w:sz w:val="22"/>
          <w:u w:val="single"/>
        </w:rPr>
        <w:t xml:space="preserve">drone_positions</w:t>
      </w:r>
      <w:r>
        <w:rPr>
          <w:rFonts w:ascii="Arial" w:hAnsi="Arial" w:cs="Arial"/>
          <w:sz w:val="22"/>
        </w:rPr>
        <w:t xml:space="preserve">, and </w:t>
      </w:r>
      <w:r>
        <w:rPr>
          <w:rFonts w:ascii="Arial" w:hAnsi="Arial" w:cs="Arial"/>
          <w:sz w:val="22"/>
          <w:u w:val="single"/>
        </w:rPr>
        <w:t xml:space="preserve">audit_logs</w:t>
      </w:r>
      <w:r>
        <w:rPr>
          <w:rFonts w:ascii="Arial" w:hAnsi="Arial" w:cs="Arial"/>
          <w:sz w:val="22"/>
        </w:rPr>
        <w:t xml:space="preserve">.</w:t>
      </w:r>
      <w:r>
        <w:rPr>
          <w:rFonts w:ascii="Arial" w:hAnsi="Arial" w:cs="Arial"/>
        </w:rPr>
      </w:r>
    </w:p>
    <w:p>
      <w:pPr>
        <w:pStyle w:val="1112"/>
        <w:numPr>
          <w:ilvl w:val="0"/>
          <w:numId w:val="20"/>
        </w:numPr>
        <w:pBdr/>
        <w:spacing w:after="120" w:before="280" w:line="300" w:lineRule="auto"/>
        <w:ind w:hanging="270" w:left="630"/>
        <w:rPr>
          <w:rFonts w:ascii="Arial" w:hAnsi="Arial" w:cs="Arial"/>
        </w:rPr>
      </w:pPr>
      <w:r>
        <w:rPr>
          <w:rFonts w:ascii="Arial" w:hAnsi="Arial" w:cs="Arial"/>
          <w:sz w:val="22"/>
        </w:rPr>
        <w:t xml:space="preserve">The single-node VPS is a know</w:t>
      </w:r>
      <w:r>
        <w:rPr>
          <w:rFonts w:ascii="Arial" w:hAnsi="Arial" w:cs="Arial"/>
          <w:sz w:val="22"/>
        </w:rPr>
        <w:t xml:space="preserve">n single point of failure for the MVP; this is an accepted trade-off consistent with §4.2's Operational Complexity assessment (cooperatives have no dedicated DevOps capacity) and is flagged as a Limitation for the Week 11 defense (§C.1 slide 9, RBL Guide).</w:t>
      </w:r>
      <w:r>
        <w:rPr>
          <w:rFonts w:ascii="Arial" w:hAnsi="Arial" w:cs="Arial"/>
        </w:rPr>
      </w:r>
    </w:p>
    <w:p>
      <w:pPr>
        <w:pStyle w:val="1112"/>
        <w:numPr>
          <w:ilvl w:val="0"/>
          <w:numId w:val="20"/>
        </w:numPr>
        <w:pBdr/>
        <w:spacing w:after="120" w:before="280" w:line="300" w:lineRule="auto"/>
        <w:ind w:hanging="270" w:left="630"/>
        <w:rPr>
          <w:rFonts w:ascii="Arial" w:hAnsi="Arial" w:cs="Arial"/>
          <w:sz w:val="22"/>
        </w:rPr>
      </w:pPr>
      <w:r>
        <w:rPr>
          <w:rFonts w:ascii="Arial" w:hAnsi="Arial" w:cs="Arial"/>
          <w:sz w:val="22"/>
        </w:rPr>
        <w:t xml:space="preserve">Recovery Time Objective (RTO) target: VPS snapshot restore within the NFR02 ≤15-minute window (D2 §3.2).</w:t>
      </w:r>
      <w:r>
        <w:rPr>
          <w:rFonts w:ascii="Arial" w:hAnsi="Arial" w:cs="Arial"/>
          <w:sz w:val="22"/>
        </w:rPr>
      </w:r>
    </w:p>
    <w:p>
      <w:pPr>
        <w:pStyle w:val="1112"/>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112"/>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112"/>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112"/>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112"/>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112"/>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112"/>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6.5 Cross-References</w:t>
      </w:r>
      <w:r>
        <w:rPr>
          <w:rFonts w:ascii="Arial" w:hAnsi="Arial" w:cs="Arial"/>
          <w:szCs w:val="24"/>
        </w:rPr>
      </w:r>
    </w:p>
    <w:p>
      <w:pPr>
        <w:pStyle w:val="1112"/>
        <w:numPr>
          <w:ilvl w:val="0"/>
          <w:numId w:val="21"/>
        </w:numPr>
        <w:pBdr/>
        <w:spacing w:after="120" w:before="280" w:line="300" w:lineRule="auto"/>
        <w:ind w:hanging="270" w:left="630"/>
        <w:rPr>
          <w:rFonts w:ascii="Arial" w:hAnsi="Arial" w:cs="Arial"/>
        </w:rPr>
      </w:pPr>
      <w:r>
        <w:rPr>
          <w:rFonts w:ascii="Arial" w:hAnsi="Arial" w:cs="Arial"/>
          <w:sz w:val="22"/>
        </w:rPr>
        <w:t xml:space="preserve">Redis write-behind buffering mechanism → §4.3</w:t>
      </w:r>
      <w:r>
        <w:rPr>
          <w:rFonts w:ascii="Arial" w:hAnsi="Arial" w:cs="Arial"/>
        </w:rPr>
      </w:r>
    </w:p>
    <w:p>
      <w:pPr>
        <w:pStyle w:val="1112"/>
        <w:numPr>
          <w:ilvl w:val="0"/>
          <w:numId w:val="21"/>
        </w:numPr>
        <w:pBdr/>
        <w:spacing w:after="120" w:before="280" w:line="300" w:lineRule="auto"/>
        <w:ind w:hanging="270" w:left="630"/>
        <w:rPr>
          <w:rFonts w:ascii="Arial" w:hAnsi="Arial" w:cs="Arial"/>
        </w:rPr>
      </w:pPr>
      <w:r>
        <w:rPr>
          <w:rFonts w:ascii="Arial" w:hAnsi="Arial" w:cs="Arial"/>
          <w:sz w:val="22"/>
        </w:rPr>
        <w:t xml:space="preserve">Offline-first SQLite sync protocol on the Pilot app → §5</w:t>
      </w:r>
      <w:r>
        <w:rPr>
          <w:rFonts w:ascii="Arial" w:hAnsi="Arial" w:cs="Arial"/>
        </w:rPr>
      </w:r>
    </w:p>
    <w:p>
      <w:pPr>
        <w:pStyle w:val="1112"/>
        <w:numPr>
          <w:ilvl w:val="0"/>
          <w:numId w:val="21"/>
        </w:numPr>
        <w:pBdr/>
        <w:spacing w:after="120" w:before="280" w:line="300" w:lineRule="auto"/>
        <w:ind w:hanging="270" w:left="630"/>
        <w:rPr>
          <w:rFonts w:ascii="Arial" w:hAnsi="Arial" w:cs="Arial"/>
        </w:rPr>
      </w:pPr>
      <w:r>
        <w:rPr>
          <w:rFonts w:ascii="Arial" w:hAnsi="Arial" w:cs="Arial"/>
          <w:sz w:val="22"/>
        </w:rPr>
        <w:t xml:space="preserve">Nginx/TLS role in the request path → §5 (introduced), §6.2 (positioned physically here)</w:t>
      </w:r>
      <w:r>
        <w:rPr>
          <w:rFonts w:ascii="Arial" w:hAnsi="Arial" w:cs="Arial"/>
        </w:rPr>
      </w:r>
    </w:p>
    <w:p>
      <w:pPr>
        <w:pStyle w:val="1112"/>
        <w:numPr>
          <w:ilvl w:val="0"/>
          <w:numId w:val="21"/>
        </w:numPr>
        <w:pBdr/>
        <w:spacing w:after="120" w:before="280" w:line="300" w:lineRule="auto"/>
        <w:ind w:hanging="270" w:left="630"/>
        <w:rPr>
          <w:rFonts w:ascii="Arial" w:hAnsi="Arial" w:cs="Arial"/>
          <w:sz w:val="22"/>
        </w:rPr>
      </w:pPr>
      <w:r>
        <w:rPr>
          <w:rFonts w:ascii="Arial" w:hAnsi="Arial" w:cs="Arial"/>
          <w:sz w:val="22"/>
        </w:rPr>
        <w:t xml:space="preserve">Monitoring of VPS-level resource thresholds → §9</w:t>
      </w:r>
      <w:r>
        <w:rPr>
          <w:rFonts w:ascii="Arial" w:hAnsi="Arial" w:cs="Arial"/>
          <w:sz w:val="22"/>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7. SECURITY &amp; ACCESS CONTROL</w:t>
      </w:r>
      <w:r>
        <w:rPr>
          <w:rFonts w:ascii="Arial" w:hAnsi="Arial" w:cs="Arial"/>
          <w:sz w:val="28"/>
          <w:szCs w:val="28"/>
        </w:rPr>
      </w:r>
    </w:p>
    <w:p>
      <w:pPr>
        <w:pBdr/>
        <w:spacing w:after="120" w:before="280" w:line="300" w:lineRule="auto"/>
        <w:ind/>
        <w:rPr>
          <w:rFonts w:ascii="Arial" w:hAnsi="Arial" w:cs="Arial"/>
          <w:szCs w:val="24"/>
        </w:rPr>
      </w:pPr>
      <w:r>
        <w:rPr>
          <w:rFonts w:ascii="Arial" w:hAnsi="Arial" w:cs="Arial"/>
          <w:b/>
          <w:color w:val="006699"/>
          <w:szCs w:val="24"/>
        </w:rPr>
        <w:t xml:space="preserve">7.1 STRIDE Threat Modeling &amp; Mitigation Actions</w:t>
      </w:r>
      <w:r>
        <w:rPr>
          <w:rFonts w:ascii="Arial" w:hAnsi="Arial" w:cs="Arial"/>
          <w:szCs w:val="24"/>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59"/>
        <w:gridCol w:w="1559"/>
        <w:gridCol w:w="3783"/>
        <w:gridCol w:w="3558"/>
      </w:tblGrid>
      <w:tr>
        <w:trPr>
          <w:jc w:val="center"/>
        </w:trPr>
        <w:tc>
          <w:tcPr>
            <w:shd w:val="clear" w:color="auto" w:fill="003366"/>
            <w:tcBorders/>
            <w:tcMar>
              <w:left w:w="150" w:type="dxa"/>
              <w:top w:w="120" w:type="dxa"/>
              <w:right w:w="150" w:type="dxa"/>
              <w:bottom w:w="120" w:type="dxa"/>
            </w:tcMar>
            <w:tcW w:w="1659" w:type="dxa"/>
          </w:tcPr>
          <w:p>
            <w:pPr>
              <w:pBdr/>
              <w:spacing/>
              <w:ind/>
              <w:jc w:val="center"/>
              <w:rPr>
                <w:rFonts w:ascii="Arial" w:hAnsi="Arial" w:cs="Arial"/>
                <w:sz w:val="20"/>
                <w:szCs w:val="20"/>
              </w:rPr>
            </w:pPr>
            <w:r>
              <w:rPr>
                <w:rFonts w:ascii="Arial" w:hAnsi="Arial" w:cs="Arial"/>
                <w:b/>
                <w:color w:val="ffffff"/>
                <w:sz w:val="20"/>
                <w:szCs w:val="20"/>
              </w:rPr>
              <w:t xml:space="preserve">Threat Category</w:t>
            </w:r>
            <w:r>
              <w:rPr>
                <w:rFonts w:ascii="Arial" w:hAnsi="Arial" w:cs="Arial"/>
                <w:sz w:val="20"/>
                <w:szCs w:val="20"/>
              </w:rPr>
            </w:r>
          </w:p>
        </w:tc>
        <w:tc>
          <w:tcPr>
            <w:shd w:val="clear" w:color="ffffff" w:fill="003366"/>
            <w:tcBorders/>
            <w:tcMar>
              <w:left w:w="150" w:type="dxa"/>
              <w:top w:w="120" w:type="dxa"/>
              <w:right w:w="150" w:type="dxa"/>
              <w:bottom w:w="120" w:type="dxa"/>
            </w:tcMar>
            <w:tcW w:w="1559" w:type="dxa"/>
          </w:tcPr>
          <w:p>
            <w:pPr>
              <w:pBdr/>
              <w:spacing/>
              <w:ind/>
              <w:jc w:val="center"/>
              <w:rPr>
                <w:rFonts w:ascii="Arial" w:hAnsi="Arial" w:cs="Arial"/>
                <w:b/>
                <w:bCs/>
                <w:color w:val="ffffff"/>
                <w:sz w:val="20"/>
                <w:szCs w:val="20"/>
              </w:rPr>
            </w:pPr>
            <w:r>
              <w:rPr>
                <w:rFonts w:ascii="Arial" w:hAnsi="Arial" w:cs="Arial"/>
                <w:b/>
                <w:bCs/>
                <w:color w:val="ffffff"/>
                <w:sz w:val="20"/>
                <w:szCs w:val="20"/>
              </w:rPr>
              <w:t xml:space="preserve">Target Asset</w:t>
            </w:r>
            <w:r>
              <w:rPr>
                <w:rFonts w:ascii="Arial" w:hAnsi="Arial" w:cs="Arial"/>
                <w:b/>
                <w:bCs/>
                <w:color w:val="ffffff"/>
                <w:sz w:val="20"/>
                <w:szCs w:val="20"/>
              </w:rPr>
            </w:r>
          </w:p>
        </w:tc>
        <w:tc>
          <w:tcPr>
            <w:shd w:val="clear" w:color="auto" w:fill="003366"/>
            <w:tcBorders/>
            <w:tcMar>
              <w:left w:w="150" w:type="dxa"/>
              <w:top w:w="120" w:type="dxa"/>
              <w:right w:w="150" w:type="dxa"/>
              <w:bottom w:w="120" w:type="dxa"/>
            </w:tcMar>
            <w:tcW w:w="3783" w:type="dxa"/>
          </w:tcPr>
          <w:p>
            <w:pPr>
              <w:pBdr/>
              <w:spacing/>
              <w:ind/>
              <w:jc w:val="center"/>
              <w:rPr>
                <w:rFonts w:ascii="Arial" w:hAnsi="Arial" w:cs="Arial"/>
                <w:sz w:val="20"/>
                <w:szCs w:val="20"/>
              </w:rPr>
            </w:pPr>
            <w:r>
              <w:rPr>
                <w:rFonts w:ascii="Arial" w:hAnsi="Arial" w:cs="Arial"/>
                <w:b/>
                <w:color w:val="ffffff"/>
                <w:sz w:val="20"/>
                <w:szCs w:val="20"/>
              </w:rPr>
              <w:t xml:space="preserve">Identified Vector Detail</w:t>
            </w:r>
            <w:r>
              <w:rPr>
                <w:rFonts w:ascii="Arial" w:hAnsi="Arial" w:cs="Arial"/>
                <w:sz w:val="20"/>
                <w:szCs w:val="20"/>
              </w:rPr>
            </w:r>
          </w:p>
        </w:tc>
        <w:tc>
          <w:tcPr>
            <w:shd w:val="clear" w:color="auto" w:fill="003366"/>
            <w:tcBorders/>
            <w:tcMar>
              <w:left w:w="150" w:type="dxa"/>
              <w:top w:w="120" w:type="dxa"/>
              <w:right w:w="150" w:type="dxa"/>
              <w:bottom w:w="120" w:type="dxa"/>
            </w:tcMar>
            <w:tcW w:w="3558" w:type="dxa"/>
          </w:tcPr>
          <w:p>
            <w:pPr>
              <w:pBdr/>
              <w:spacing/>
              <w:ind/>
              <w:jc w:val="center"/>
              <w:rPr>
                <w:rFonts w:ascii="Arial" w:hAnsi="Arial" w:cs="Arial"/>
                <w:sz w:val="20"/>
                <w:szCs w:val="20"/>
              </w:rPr>
            </w:pPr>
            <w:r>
              <w:rPr>
                <w:rFonts w:ascii="Arial" w:hAnsi="Arial" w:cs="Arial"/>
                <w:b/>
                <w:color w:val="ffffff"/>
                <w:sz w:val="20"/>
                <w:szCs w:val="20"/>
              </w:rPr>
              <w:t xml:space="preserve">Enforced Architectural Mitigation Strategy</w:t>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Spoofing Identity</w:t>
            </w:r>
            <w:r>
              <w:rPr>
                <w:rFonts w:ascii="Arial" w:hAnsi="Arial" w:cs="Arial"/>
                <w:sz w:val="20"/>
                <w:szCs w:val="20"/>
              </w:rPr>
            </w:r>
          </w:p>
        </w:tc>
        <w:tc>
          <w:tcPr>
            <w:shd w:val="clear" w:color="ffffff" w:fill="ffffff"/>
            <w:tcBorders/>
            <w:tcMar>
              <w:left w:w="150" w:type="dxa"/>
              <w:top w:w="100" w:type="dxa"/>
              <w:right w:w="150" w:type="dxa"/>
              <w:bottom w:w="100" w:type="dxa"/>
            </w:tcMar>
            <w:tcW w:w="1559" w:type="dxa"/>
          </w:tcPr>
          <w:p>
            <w:pPr>
              <w:pBdr/>
              <w:spacing/>
              <w:ind/>
              <w:rPr>
                <w:rFonts w:ascii="Arial" w:hAnsi="Arial" w:cs="Arial"/>
                <w:sz w:val="20"/>
                <w:szCs w:val="20"/>
              </w:rPr>
            </w:pPr>
            <w:r>
              <w:rPr>
                <w:rFonts w:ascii="Arial" w:hAnsi="Arial" w:cs="Arial"/>
                <w:sz w:val="20"/>
                <w:szCs w:val="20"/>
              </w:rPr>
              <w:t xml:space="preserve">PII / Telemetry</w:t>
            </w:r>
            <w:r>
              <w:rPr>
                <w:rFonts w:ascii="Arial" w:hAnsi="Arial" w:cs="Arial"/>
                <w:sz w:val="20"/>
                <w:szCs w:val="20"/>
              </w:rPr>
            </w:r>
          </w:p>
        </w:tc>
        <w:tc>
          <w:tcPr>
            <w:shd w:val="clear" w:color="auto" w:fill="ffffff"/>
            <w:tcBorders/>
            <w:tcMar>
              <w:left w:w="150" w:type="dxa"/>
              <w:top w:w="100" w:type="dxa"/>
              <w:right w:w="150" w:type="dxa"/>
              <w:bottom w:w="100" w:type="dxa"/>
            </w:tcMar>
            <w:tcW w:w="3783" w:type="dxa"/>
          </w:tcPr>
          <w:p>
            <w:pPr>
              <w:pBdr/>
              <w:spacing/>
              <w:ind/>
              <w:rPr>
                <w:rFonts w:ascii="Arial" w:hAnsi="Arial" w:cs="Arial"/>
                <w:sz w:val="20"/>
                <w:szCs w:val="20"/>
              </w:rPr>
            </w:pPr>
            <w:r>
              <w:rPr>
                <w:rFonts w:ascii="Arial" w:hAnsi="Arial" w:cs="Arial"/>
                <w:sz w:val="20"/>
                <w:szCs w:val="20"/>
              </w:rPr>
              <w:t xml:space="preserve">An unauthorized operator spoofs a pilot account to submit fake flight completions and claim unearned payments.</w:t>
            </w:r>
            <w:r>
              <w:rPr>
                <w:rFonts w:ascii="Arial" w:hAnsi="Arial" w:cs="Arial"/>
                <w:sz w:val="20"/>
                <w:szCs w:val="20"/>
              </w:rPr>
            </w:r>
          </w:p>
        </w:tc>
        <w:tc>
          <w:tcPr>
            <w:shd w:val="clear" w:color="auto" w:fill="ffffff"/>
            <w:tcBorders/>
            <w:tcMar>
              <w:left w:w="150" w:type="dxa"/>
              <w:top w:w="100" w:type="dxa"/>
              <w:right w:w="150" w:type="dxa"/>
              <w:bottom w:w="100" w:type="dxa"/>
            </w:tcMar>
            <w:tcW w:w="3558" w:type="dxa"/>
          </w:tcPr>
          <w:p>
            <w:pPr>
              <w:pBdr/>
              <w:spacing/>
              <w:ind/>
              <w:rPr>
                <w:rFonts w:ascii="Arial" w:hAnsi="Arial" w:cs="Arial"/>
                <w:sz w:val="20"/>
                <w:szCs w:val="20"/>
              </w:rPr>
            </w:pPr>
            <w:r>
              <w:rPr>
                <w:rFonts w:ascii="Arial" w:hAnsi="Arial" w:cs="Arial"/>
                <w:sz w:val="20"/>
                <w:szCs w:val="20"/>
              </w:rPr>
              <w:t xml:space="preserve">Enforce strict JSON Web Tokens (JWT) signed via RSA-256. Combine this with mobile device fingerprinting and require GPS coordinates to match within a 100m radius of the assigned field before allowing check-in.</w:t>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Tampering with Data</w:t>
            </w:r>
            <w:r>
              <w:rPr>
                <w:rFonts w:ascii="Arial" w:hAnsi="Arial" w:cs="Arial"/>
                <w:sz w:val="20"/>
                <w:szCs w:val="20"/>
              </w:rPr>
            </w:r>
          </w:p>
        </w:tc>
        <w:tc>
          <w:tcPr>
            <w:shd w:val="clear" w:color="ffffff" w:fill="f2f5f8"/>
            <w:tcBorders/>
            <w:tcMar>
              <w:left w:w="150" w:type="dxa"/>
              <w:top w:w="100" w:type="dxa"/>
              <w:right w:w="150" w:type="dxa"/>
              <w:bottom w:w="100" w:type="dxa"/>
            </w:tcMar>
            <w:tcW w:w="1559" w:type="dxa"/>
          </w:tcPr>
          <w:p>
            <w:pPr>
              <w:pBdr/>
              <w:spacing/>
              <w:ind/>
              <w:rPr>
                <w:rFonts w:ascii="Arial" w:hAnsi="Arial" w:cs="Arial"/>
                <w:sz w:val="20"/>
                <w:szCs w:val="20"/>
              </w:rPr>
            </w:pPr>
            <w:r>
              <w:rPr>
                <w:rFonts w:ascii="Arial" w:hAnsi="Arial" w:cs="Arial"/>
                <w:sz w:val="20"/>
                <w:szCs w:val="20"/>
              </w:rPr>
              <w:t xml:space="preserve">Telemetry / Airspace</w:t>
            </w:r>
            <w:r>
              <w:rPr>
                <w:rFonts w:ascii="Arial" w:hAnsi="Arial" w:cs="Arial"/>
                <w:sz w:val="20"/>
                <w:szCs w:val="20"/>
              </w:rPr>
            </w:r>
          </w:p>
        </w:tc>
        <w:tc>
          <w:tcPr>
            <w:shd w:val="clear" w:color="auto" w:fill="f2f5f8"/>
            <w:tcBorders/>
            <w:tcMar>
              <w:left w:w="150" w:type="dxa"/>
              <w:top w:w="100" w:type="dxa"/>
              <w:right w:w="150" w:type="dxa"/>
              <w:bottom w:w="100" w:type="dxa"/>
            </w:tcMar>
            <w:tcW w:w="3783" w:type="dxa"/>
          </w:tcPr>
          <w:p>
            <w:pPr>
              <w:pBdr/>
              <w:spacing/>
              <w:ind/>
              <w:rPr>
                <w:rFonts w:ascii="Arial" w:hAnsi="Arial" w:cs="Arial"/>
                <w:sz w:val="20"/>
                <w:szCs w:val="20"/>
              </w:rPr>
            </w:pPr>
            <w:r>
              <w:rPr>
                <w:rFonts w:ascii="Arial" w:hAnsi="Arial" w:cs="Arial"/>
                <w:sz w:val="20"/>
                <w:szCs w:val="20"/>
              </w:rPr>
              <w:t xml:space="preserve">An operator alters flight telemetry streams to obscure drone damage or cover up the use of unapproved chemicals.</w:t>
            </w:r>
            <w:r>
              <w:rPr>
                <w:rFonts w:ascii="Arial" w:hAnsi="Arial" w:cs="Arial"/>
                <w:sz w:val="20"/>
                <w:szCs w:val="20"/>
              </w:rPr>
            </w:r>
          </w:p>
        </w:tc>
        <w:tc>
          <w:tcPr>
            <w:shd w:val="clear" w:color="auto" w:fill="f2f5f8"/>
            <w:tcBorders/>
            <w:tcMar>
              <w:left w:w="150" w:type="dxa"/>
              <w:top w:w="100" w:type="dxa"/>
              <w:right w:w="150" w:type="dxa"/>
              <w:bottom w:w="100" w:type="dxa"/>
            </w:tcMar>
            <w:tcW w:w="3558" w:type="dxa"/>
          </w:tcPr>
          <w:p>
            <w:pPr>
              <w:pBdr/>
              <w:spacing/>
              <w:ind/>
              <w:rPr>
                <w:rFonts w:ascii="Arial" w:hAnsi="Arial" w:cs="Arial"/>
                <w:sz w:val="20"/>
                <w:szCs w:val="20"/>
              </w:rPr>
            </w:pPr>
            <w:r>
              <w:rPr>
                <w:rFonts w:ascii="Arial" w:hAnsi="Arial" w:cs="Arial"/>
                <w:sz w:val="20"/>
                <w:szCs w:val="20"/>
              </w:rPr>
              <w:t xml:space="preserve">All data transmissions use mandatory TLS 1.3 transport encryption. Every telemetry payload must include a cryptographic signature generated via HMAC-SHA256 using a rotating key stored securely in the device's keychain.</w:t>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Repudiation</w:t>
            </w:r>
            <w:r>
              <w:rPr>
                <w:rFonts w:ascii="Arial" w:hAnsi="Arial" w:cs="Arial"/>
                <w:sz w:val="20"/>
                <w:szCs w:val="20"/>
              </w:rPr>
            </w:r>
          </w:p>
        </w:tc>
        <w:tc>
          <w:tcPr>
            <w:shd w:val="clear" w:color="ffffff" w:fill="ffffff"/>
            <w:tcBorders/>
            <w:tcMar>
              <w:left w:w="150" w:type="dxa"/>
              <w:top w:w="100" w:type="dxa"/>
              <w:right w:w="150" w:type="dxa"/>
              <w:bottom w:w="100" w:type="dxa"/>
            </w:tcMar>
            <w:tcW w:w="1559" w:type="dxa"/>
          </w:tcPr>
          <w:p>
            <w:pPr>
              <w:pBdr/>
              <w:spacing/>
              <w:ind/>
              <w:rPr>
                <w:rFonts w:ascii="Arial" w:hAnsi="Arial" w:cs="Arial"/>
                <w:sz w:val="20"/>
                <w:szCs w:val="20"/>
              </w:rPr>
            </w:pPr>
            <w:r>
              <w:rPr>
                <w:rFonts w:ascii="Arial" w:hAnsi="Arial" w:cs="Arial"/>
                <w:sz w:val="20"/>
                <w:szCs w:val="20"/>
              </w:rPr>
              <w:t xml:space="preserve">System Logs</w:t>
            </w:r>
            <w:r>
              <w:rPr>
                <w:rFonts w:ascii="Arial" w:hAnsi="Arial" w:cs="Arial"/>
                <w:sz w:val="20"/>
                <w:szCs w:val="20"/>
              </w:rPr>
            </w:r>
          </w:p>
        </w:tc>
        <w:tc>
          <w:tcPr>
            <w:shd w:val="clear" w:color="auto" w:fill="ffffff"/>
            <w:tcBorders/>
            <w:tcMar>
              <w:left w:w="150" w:type="dxa"/>
              <w:top w:w="100" w:type="dxa"/>
              <w:right w:w="150" w:type="dxa"/>
              <w:bottom w:w="100" w:type="dxa"/>
            </w:tcMar>
            <w:tcW w:w="3783" w:type="dxa"/>
          </w:tcPr>
          <w:p>
            <w:pPr>
              <w:pBdr/>
              <w:spacing/>
              <w:ind/>
              <w:rPr>
                <w:rFonts w:ascii="Arial" w:hAnsi="Arial" w:cs="Arial"/>
                <w:sz w:val="20"/>
                <w:szCs w:val="20"/>
              </w:rPr>
            </w:pPr>
            <w:r>
              <w:rPr>
                <w:rFonts w:ascii="Arial" w:hAnsi="Arial" w:cs="Arial"/>
                <w:sz w:val="20"/>
                <w:szCs w:val="20"/>
              </w:rPr>
              <w:t xml:space="preserve">A pilot cancels an assigned spraying mission at the last minute but denies taking the action, leaving the farmer stranded.</w:t>
            </w:r>
            <w:r>
              <w:rPr>
                <w:rFonts w:ascii="Arial" w:hAnsi="Arial" w:cs="Arial"/>
                <w:sz w:val="20"/>
                <w:szCs w:val="20"/>
              </w:rPr>
            </w:r>
          </w:p>
        </w:tc>
        <w:tc>
          <w:tcPr>
            <w:shd w:val="clear" w:color="auto" w:fill="ffffff"/>
            <w:tcBorders/>
            <w:tcMar>
              <w:left w:w="150" w:type="dxa"/>
              <w:top w:w="100" w:type="dxa"/>
              <w:right w:w="150" w:type="dxa"/>
              <w:bottom w:w="100" w:type="dxa"/>
            </w:tcMar>
            <w:tcW w:w="3558" w:type="dxa"/>
          </w:tcPr>
          <w:p>
            <w:pPr>
              <w:pBdr/>
              <w:spacing/>
              <w:ind/>
              <w:rPr>
                <w:rFonts w:ascii="Arial" w:hAnsi="Arial" w:cs="Arial"/>
                <w:sz w:val="20"/>
                <w:szCs w:val="20"/>
              </w:rPr>
            </w:pPr>
            <w:r>
              <w:rPr>
                <w:rFonts w:ascii="Arial" w:hAnsi="Arial" w:cs="Arial"/>
                <w:sz w:val="20"/>
                <w:szCs w:val="20"/>
              </w:rPr>
              <w:t xml:space="preserve">The system implements an append-only immutable audit trail module. Any status modifications are automatically stamped with the authenticating user ID, source IP address, and server-side atomic timestamps.</w:t>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Information Disclosure</w:t>
            </w:r>
            <w:r>
              <w:rPr>
                <w:rFonts w:ascii="Arial" w:hAnsi="Arial" w:cs="Arial"/>
                <w:sz w:val="20"/>
                <w:szCs w:val="20"/>
              </w:rPr>
            </w:r>
          </w:p>
        </w:tc>
        <w:tc>
          <w:tcPr>
            <w:shd w:val="clear" w:color="ffffff" w:fill="f2f5f8"/>
            <w:tcBorders/>
            <w:tcMar>
              <w:left w:w="150" w:type="dxa"/>
              <w:top w:w="100" w:type="dxa"/>
              <w:right w:w="150" w:type="dxa"/>
              <w:bottom w:w="100" w:type="dxa"/>
            </w:tcMar>
            <w:tcW w:w="1559" w:type="dxa"/>
          </w:tcPr>
          <w:p>
            <w:pPr>
              <w:pBdr/>
              <w:spacing/>
              <w:ind/>
              <w:rPr>
                <w:rFonts w:ascii="Arial" w:hAnsi="Arial" w:cs="Arial"/>
                <w:sz w:val="20"/>
                <w:szCs w:val="20"/>
              </w:rPr>
            </w:pPr>
            <w:r>
              <w:rPr>
                <w:rFonts w:ascii="Arial" w:hAnsi="Arial" w:cs="Arial"/>
                <w:sz w:val="20"/>
                <w:szCs w:val="20"/>
              </w:rPr>
              <w:t xml:space="preserve">PII</w:t>
            </w:r>
            <w:r>
              <w:rPr>
                <w:rFonts w:ascii="Arial" w:hAnsi="Arial" w:cs="Arial"/>
                <w:sz w:val="20"/>
                <w:szCs w:val="20"/>
              </w:rPr>
            </w:r>
          </w:p>
        </w:tc>
        <w:tc>
          <w:tcPr>
            <w:shd w:val="clear" w:color="auto" w:fill="f2f5f8"/>
            <w:tcBorders/>
            <w:tcMar>
              <w:left w:w="150" w:type="dxa"/>
              <w:top w:w="100" w:type="dxa"/>
              <w:right w:w="150" w:type="dxa"/>
              <w:bottom w:w="100" w:type="dxa"/>
            </w:tcMar>
            <w:tcW w:w="3783" w:type="dxa"/>
          </w:tcPr>
          <w:p>
            <w:pPr>
              <w:pBdr/>
              <w:spacing/>
              <w:ind/>
              <w:rPr>
                <w:rFonts w:ascii="Arial" w:hAnsi="Arial" w:cs="Arial"/>
                <w:sz w:val="20"/>
                <w:szCs w:val="20"/>
              </w:rPr>
            </w:pPr>
            <w:r>
              <w:rPr>
                <w:rFonts w:ascii="Arial" w:hAnsi="Arial" w:cs="Arial"/>
                <w:sz w:val="20"/>
                <w:szCs w:val="20"/>
              </w:rPr>
              <w:t xml:space="preserve">Proprietary land boundary shapes, yield metrics, or farmer contact details leak to unauthorized third-party agrochemical businesses.</w:t>
            </w:r>
            <w:r>
              <w:rPr>
                <w:rFonts w:ascii="Arial" w:hAnsi="Arial" w:cs="Arial"/>
                <w:sz w:val="20"/>
                <w:szCs w:val="20"/>
              </w:rPr>
            </w:r>
          </w:p>
        </w:tc>
        <w:tc>
          <w:tcPr>
            <w:shd w:val="clear" w:color="auto" w:fill="f2f5f8"/>
            <w:tcBorders/>
            <w:tcMar>
              <w:left w:w="150" w:type="dxa"/>
              <w:top w:w="100" w:type="dxa"/>
              <w:right w:w="150" w:type="dxa"/>
              <w:bottom w:w="100" w:type="dxa"/>
            </w:tcMar>
            <w:tcW w:w="3558" w:type="dxa"/>
          </w:tcPr>
          <w:p>
            <w:pPr>
              <w:pBdr/>
              <w:spacing/>
              <w:ind/>
              <w:rPr>
                <w:rFonts w:ascii="Arial" w:hAnsi="Arial" w:cs="Arial"/>
                <w:sz w:val="20"/>
                <w:szCs w:val="20"/>
              </w:rPr>
            </w:pPr>
            <w:r>
              <w:rPr>
                <w:rFonts w:ascii="Arial" w:hAnsi="Arial" w:cs="Arial"/>
                <w:sz w:val="20"/>
                <w:szCs w:val="20"/>
              </w:rPr>
              <w:t xml:space="preserve">Sensitive Personal Identifiable Information (PII) columns (e.g., phone numbers, tax identification codes) are encrypted at rest inside PostgreSQL using transparent AES-256 block ciphers.</w:t>
            </w:r>
            <w:r>
              <w:rPr>
                <w:rFonts w:ascii="Arial" w:hAnsi="Arial" w:cs="Arial"/>
                <w:sz w:val="20"/>
                <w:szCs w:val="20"/>
              </w:rPr>
            </w:r>
          </w:p>
        </w:tc>
      </w:tr>
      <w:tr>
        <w:trPr>
          <w:jc w:val="center"/>
          <w:trHeight w:val="491"/>
        </w:trPr>
        <w:tc>
          <w:tcPr>
            <w:shd w:val="clear" w:color="ffffff" w:themeColor="background1" w:fill="ffffff" w:themeFill="background1"/>
            <w:tcBorders/>
            <w:tcMar>
              <w:left w:w="150" w:type="dxa"/>
              <w:top w:w="100" w:type="dxa"/>
              <w:right w:w="150" w:type="dxa"/>
              <w:bottom w:w="100" w:type="dxa"/>
            </w:tcMar>
            <w:tcW w:w="1659" w:type="dxa"/>
            <w:vMerge w:val="restart"/>
          </w:tcPr>
          <w:p>
            <w:pPr>
              <w:pBdr/>
              <w:spacing/>
              <w:ind/>
              <w:rPr>
                <w:rFonts w:ascii="Arial" w:hAnsi="Arial" w:cs="Arial"/>
                <w:sz w:val="20"/>
                <w:szCs w:val="20"/>
              </w:rPr>
            </w:pPr>
            <w:r>
              <w:rPr>
                <w:rFonts w:ascii="Arial" w:hAnsi="Arial" w:cs="Arial"/>
                <w:sz w:val="20"/>
                <w:szCs w:val="20"/>
              </w:rPr>
              <w:t xml:space="preserve"> Denial of Service (DoS)</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1559" w:type="dxa"/>
            <w:vMerge w:val="restart"/>
          </w:tcPr>
          <w:p>
            <w:pPr>
              <w:pBdr/>
              <w:spacing/>
              <w:ind/>
              <w:rPr>
                <w:rFonts w:ascii="Arial" w:hAnsi="Arial" w:cs="Arial"/>
                <w:sz w:val="20"/>
                <w:szCs w:val="20"/>
              </w:rPr>
            </w:pPr>
            <w:r>
              <w:rPr>
                <w:rFonts w:ascii="Arial" w:hAnsi="Arial" w:cs="Arial"/>
                <w:sz w:val="20"/>
                <w:szCs w:val="20"/>
              </w:rPr>
              <w:t xml:space="preserve">Telemetry</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3783" w:type="dxa"/>
            <w:vMerge w:val="restart"/>
          </w:tcPr>
          <w:p>
            <w:pPr>
              <w:pBdr/>
              <w:spacing/>
              <w:ind/>
              <w:rPr>
                <w:rFonts w:ascii="Arial" w:hAnsi="Arial" w:cs="Arial"/>
                <w:sz w:val="20"/>
                <w:szCs w:val="20"/>
              </w:rPr>
            </w:pPr>
            <w:r>
              <w:rPr>
                <w:rFonts w:ascii="Arial" w:hAnsi="Arial" w:cs="Arial"/>
                <w:sz w:val="20"/>
                <w:szCs w:val="20"/>
              </w:rPr>
              <w:t xml:space="preserve">Malicious actors use a botnet to spam thousands of fake requests per second (exceeding the 200 req/s baseline from NFR04) at the telemetry ingestion port, aiming to sever real-time drone connections.</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3558" w:type="dxa"/>
            <w:vMerge w:val="restart"/>
          </w:tcPr>
          <w:p>
            <w:pPr>
              <w:pBdr/>
              <w:spacing/>
              <w:ind/>
              <w:rPr>
                <w:rFonts w:ascii="Arial" w:hAnsi="Arial" w:cs="Arial"/>
                <w:sz w:val="20"/>
                <w:szCs w:val="20"/>
              </w:rPr>
            </w:pPr>
            <w:r>
              <w:rPr>
                <w:rFonts w:ascii="Arial" w:hAnsi="Arial" w:cs="Arial"/>
                <w:sz w:val="20"/>
                <w:szCs w:val="20"/>
              </w:rPr>
              <w:t xml:space="preserve">Enforce Rate Limiting at the API Gateway layer (Nginx). Route all high-frequency telemetry streams through an in-memory Redis Stack Buffer to absorb request spikes before permanently flushing to the database, preventing I/O bottlenecks.</w:t>
            </w:r>
            <w:r>
              <w:rPr>
                <w:rFonts w:ascii="Arial" w:hAnsi="Arial" w:cs="Arial"/>
                <w:sz w:val="20"/>
                <w:szCs w:val="20"/>
              </w:rPr>
            </w:r>
          </w:p>
        </w:tc>
      </w:tr>
      <w:tr>
        <w:trPr>
          <w:jc w:val="center"/>
          <w:trHeight w:val="491"/>
        </w:trPr>
        <w:tc>
          <w:tcPr>
            <w:shd w:val="clear" w:color="ffffff" w:fill="f2f5f8"/>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Elevation of Privilege</w:t>
            </w:r>
            <w:r>
              <w:rPr>
                <w:rFonts w:ascii="Arial" w:hAnsi="Arial" w:cs="Arial"/>
                <w:sz w:val="20"/>
                <w:szCs w:val="20"/>
              </w:rPr>
            </w:r>
          </w:p>
        </w:tc>
        <w:tc>
          <w:tcPr>
            <w:shd w:val="clear" w:color="ffffff" w:fill="f2f5f8"/>
            <w:tcBorders/>
            <w:tcMar>
              <w:left w:w="150" w:type="dxa"/>
              <w:top w:w="100" w:type="dxa"/>
              <w:right w:w="150" w:type="dxa"/>
              <w:bottom w:w="100" w:type="dxa"/>
            </w:tcMar>
            <w:tcW w:w="1559" w:type="dxa"/>
          </w:tcPr>
          <w:p>
            <w:pPr>
              <w:pBdr/>
              <w:spacing/>
              <w:ind/>
              <w:rPr>
                <w:rFonts w:ascii="Arial" w:hAnsi="Arial" w:cs="Arial"/>
                <w:sz w:val="20"/>
                <w:szCs w:val="20"/>
              </w:rPr>
            </w:pPr>
            <w:r>
              <w:rPr>
                <w:rFonts w:ascii="Arial" w:hAnsi="Arial" w:cs="Arial"/>
                <w:sz w:val="20"/>
                <w:szCs w:val="20"/>
              </w:rPr>
              <w:t xml:space="preserve">PII / Airspace</w:t>
            </w:r>
            <w:r>
              <w:rPr>
                <w:rFonts w:ascii="Arial" w:hAnsi="Arial" w:cs="Arial"/>
                <w:sz w:val="20"/>
                <w:szCs w:val="20"/>
              </w:rPr>
            </w:r>
          </w:p>
        </w:tc>
        <w:tc>
          <w:tcPr>
            <w:shd w:val="clear" w:color="ffffff" w:fill="f2f5f8"/>
            <w:tcBorders/>
            <w:tcMar>
              <w:left w:w="150" w:type="dxa"/>
              <w:top w:w="100" w:type="dxa"/>
              <w:right w:w="150" w:type="dxa"/>
              <w:bottom w:w="100" w:type="dxa"/>
            </w:tcMar>
            <w:tcW w:w="3783" w:type="dxa"/>
          </w:tcPr>
          <w:p>
            <w:pPr>
              <w:pBdr/>
              <w:spacing/>
              <w:ind/>
              <w:rPr>
                <w:rFonts w:ascii="Arial" w:hAnsi="Arial" w:cs="Arial"/>
                <w:sz w:val="20"/>
                <w:szCs w:val="20"/>
              </w:rPr>
            </w:pPr>
            <w:r>
              <w:rPr>
                <w:rFonts w:ascii="Arial" w:hAnsi="Arial" w:cs="Arial"/>
                <w:sz w:val="20"/>
                <w:szCs w:val="20"/>
              </w:rPr>
              <w:t xml:space="preserve">A standard user (Farmer) manipulates API request payloads to grant themselves cooperative administrator (HTX Manager) privileges to bypass payment or approve unverified flights.</w:t>
            </w:r>
            <w:r>
              <w:rPr>
                <w:rFonts w:ascii="Arial" w:hAnsi="Arial" w:cs="Arial"/>
                <w:sz w:val="20"/>
                <w:szCs w:val="20"/>
              </w:rPr>
            </w:r>
          </w:p>
        </w:tc>
        <w:tc>
          <w:tcPr>
            <w:shd w:val="clear" w:color="ffffff" w:fill="f2f5f8"/>
            <w:tcBorders/>
            <w:tcMar>
              <w:left w:w="150" w:type="dxa"/>
              <w:top w:w="100" w:type="dxa"/>
              <w:right w:w="150" w:type="dxa"/>
              <w:bottom w:w="100" w:type="dxa"/>
            </w:tcMar>
            <w:tcW w:w="3558" w:type="dxa"/>
          </w:tcPr>
          <w:p>
            <w:pPr>
              <w:pBdr/>
              <w:spacing/>
              <w:ind/>
              <w:rPr>
                <w:rFonts w:ascii="Arial" w:hAnsi="Arial" w:cs="Arial"/>
                <w:sz w:val="20"/>
                <w:szCs w:val="20"/>
              </w:rPr>
            </w:pPr>
            <w:r>
              <w:rPr>
                <w:rFonts w:ascii="Arial" w:hAnsi="Arial" w:cs="Arial"/>
                <w:sz w:val="20"/>
                <w:szCs w:val="20"/>
              </w:rPr>
              <w:t xml:space="preserve">Implement strict Role-Based Access Control (RBAC) at the NestJS Guard/Middleware layer. Configure Row-Level Security (RLS) in PostgreSQL to ensure farmers can only access or modify records matching their own userId.</w:t>
            </w:r>
            <w:r>
              <w:rPr>
                <w:rFonts w:ascii="Arial" w:hAnsi="Arial" w:cs="Arial"/>
                <w:sz w:val="20"/>
                <w:szCs w:val="20"/>
              </w:rPr>
            </w:r>
          </w:p>
        </w:tc>
      </w:tr>
    </w:tbl>
    <w:p>
      <w:pPr>
        <w:pBdr/>
        <w:spacing/>
        <w:ind/>
        <w:rPr>
          <w:rFonts w:ascii="Arial" w:hAnsi="Arial" w:cs="Arial"/>
          <w:sz w:val="22"/>
        </w:rPr>
      </w:pPr>
      <w:r>
        <w:rPr>
          <w:rFonts w:ascii="Arial" w:hAnsi="Arial" w:cs="Arial"/>
          <w:sz w:val="22"/>
        </w:rPr>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7.2 Role-Based Access Control (RBAC) Permissions Matrix</w:t>
      </w:r>
      <w:r>
        <w:rPr>
          <w:rFonts w:ascii="Arial" w:hAnsi="Arial" w:cs="Arial"/>
          <w:szCs w:val="24"/>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89"/>
        <w:gridCol w:w="1878"/>
        <w:gridCol w:w="1701"/>
        <w:gridCol w:w="2126"/>
        <w:gridCol w:w="1843"/>
        <w:gridCol w:w="1984"/>
      </w:tblGrid>
      <w:tr>
        <w:trPr>
          <w:jc w:val="center"/>
        </w:trPr>
        <w:tc>
          <w:tcPr>
            <w:shd w:val="clear" w:color="auto" w:fill="003366"/>
            <w:tcBorders/>
            <w:tcMar>
              <w:left w:w="150" w:type="dxa"/>
              <w:top w:w="120" w:type="dxa"/>
              <w:right w:w="150" w:type="dxa"/>
              <w:bottom w:w="120" w:type="dxa"/>
            </w:tcMar>
            <w:tcW w:w="1789"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System Use Case Interface</w:t>
            </w:r>
            <w:r>
              <w:rPr>
                <w:rFonts w:ascii="Arial" w:hAnsi="Arial" w:cs="Arial"/>
                <w:sz w:val="20"/>
                <w:szCs w:val="20"/>
              </w:rPr>
            </w:r>
          </w:p>
        </w:tc>
        <w:tc>
          <w:tcPr>
            <w:shd w:val="clear" w:color="auto" w:fill="003366"/>
            <w:tcBorders/>
            <w:tcMar>
              <w:left w:w="150" w:type="dxa"/>
              <w:top w:w="120" w:type="dxa"/>
              <w:right w:w="150" w:type="dxa"/>
              <w:bottom w:w="120" w:type="dxa"/>
            </w:tcMar>
            <w:tcW w:w="1878"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Farmer Account Role</w:t>
            </w:r>
            <w:r>
              <w:rPr>
                <w:rFonts w:ascii="Arial" w:hAnsi="Arial" w:cs="Arial"/>
                <w:sz w:val="20"/>
                <w:szCs w:val="20"/>
              </w:rPr>
            </w:r>
          </w:p>
        </w:tc>
        <w:tc>
          <w:tcPr>
            <w:shd w:val="clear" w:color="auto" w:fill="003366"/>
            <w:tcBorders/>
            <w:tcMar>
              <w:left w:w="150" w:type="dxa"/>
              <w:top w:w="120" w:type="dxa"/>
              <w:right w:w="150" w:type="dxa"/>
              <w:bottom w:w="120" w:type="dxa"/>
            </w:tcMar>
            <w:tcW w:w="1701"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Pilot (Operator) Account Role</w:t>
            </w:r>
            <w:r>
              <w:rPr>
                <w:rFonts w:ascii="Arial" w:hAnsi="Arial" w:cs="Arial"/>
                <w:sz w:val="20"/>
                <w:szCs w:val="20"/>
              </w:rPr>
            </w:r>
          </w:p>
        </w:tc>
        <w:tc>
          <w:tcPr>
            <w:shd w:val="clear" w:color="auto" w:fill="003366"/>
            <w:tcBorders/>
            <w:tcMar>
              <w:left w:w="150" w:type="dxa"/>
              <w:top w:w="120" w:type="dxa"/>
              <w:right w:w="150" w:type="dxa"/>
              <w:bottom w:w="120" w:type="dxa"/>
            </w:tcMar>
            <w:tcW w:w="2126"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HTX Manager Role</w:t>
            </w:r>
            <w:r>
              <w:rPr>
                <w:rFonts w:ascii="Arial" w:hAnsi="Arial" w:cs="Arial"/>
                <w:sz w:val="20"/>
                <w:szCs w:val="20"/>
              </w:rPr>
            </w:r>
          </w:p>
        </w:tc>
        <w:tc>
          <w:tcPr>
            <w:shd w:val="clear" w:color="ffffff" w:fill="003366"/>
            <w:tcBorders/>
            <w:tcMar>
              <w:left w:w="150" w:type="dxa"/>
              <w:top w:w="120" w:type="dxa"/>
              <w:right w:w="150" w:type="dxa"/>
              <w:bottom w:w="120" w:type="dxa"/>
            </w:tcMar>
            <w:tcW w:w="1843" w:type="dxa"/>
            <w:vAlign w:val="center"/>
          </w:tcPr>
          <w:p>
            <w:pPr>
              <w:pBdr/>
              <w:spacing/>
              <w:ind w:right="6"/>
              <w:jc w:val="center"/>
              <w:rPr>
                <w:rFonts w:ascii="Arial" w:hAnsi="Arial" w:cs="Arial"/>
                <w:b/>
                <w:bCs/>
                <w:color w:val="ffffff"/>
                <w:sz w:val="20"/>
                <w:szCs w:val="20"/>
              </w:rPr>
            </w:pPr>
            <w:r>
              <w:rPr>
                <w:rFonts w:ascii="Arial" w:hAnsi="Arial" w:cs="Arial"/>
                <w:b/>
                <w:bCs/>
                <w:color w:val="ffffff"/>
                <w:sz w:val="20"/>
                <w:szCs w:val="20"/>
              </w:rPr>
              <w:t xml:space="preserve">Agronomist Account Role</w:t>
            </w:r>
            <w:r>
              <w:rPr>
                <w:rFonts w:ascii="Arial" w:hAnsi="Arial" w:cs="Arial"/>
                <w:b/>
                <w:bCs/>
                <w:color w:val="ffffff"/>
                <w:sz w:val="20"/>
                <w:szCs w:val="20"/>
              </w:rPr>
            </w:r>
          </w:p>
        </w:tc>
        <w:tc>
          <w:tcPr>
            <w:shd w:val="clear" w:color="ffffff" w:fill="003366"/>
            <w:tcBorders/>
            <w:tcMar>
              <w:left w:w="150" w:type="dxa"/>
              <w:top w:w="120" w:type="dxa"/>
              <w:right w:w="150" w:type="dxa"/>
              <w:bottom w:w="120" w:type="dxa"/>
            </w:tcMar>
            <w:tcW w:w="1984" w:type="dxa"/>
            <w:vAlign w:val="center"/>
          </w:tcPr>
          <w:p w14:paraId="20DF23F6">
            <w:pPr>
              <w:pBdr/>
              <w:spacing/>
              <w:ind/>
              <w:jc w:val="center"/>
              <w:rPr>
                <w:rFonts w:ascii="Arial" w:hAnsi="Arial" w:cs="Arial"/>
                <w:b/>
                <w:bCs/>
                <w:color w:val="ffffff"/>
                <w:sz w:val="20"/>
                <w:szCs w:val="20"/>
              </w:rPr>
            </w:pPr>
            <w:r>
              <w:rPr>
                <w:rFonts w:ascii="Arial" w:hAnsi="Arial" w:cs="Arial"/>
                <w:b/>
                <w:bCs/>
                <w:color w:val="ffffff"/>
                <w:sz w:val="20"/>
                <w:szCs w:val="20"/>
              </w:rPr>
              <w:t xml:space="preserve">Admin Account Role</w:t>
            </w:r>
            <w:r>
              <w:rPr>
                <w:rFonts w:ascii="Arial" w:hAnsi="Arial" w:cs="Arial"/>
                <w:b/>
                <w:bCs/>
                <w:color w:val="ffffff"/>
                <w:sz w:val="20"/>
                <w:szCs w:val="20"/>
              </w:rPr>
            </w:r>
          </w:p>
        </w:tc>
      </w:tr>
      <w:tr>
        <w:trPr>
          <w:jc w:val="center"/>
        </w:trPr>
        <w:tc>
          <w:tcPr>
            <w:shd w:val="clear" w:color="auto" w:fill="ffffff"/>
            <w:tcBorders/>
            <w:tcMar>
              <w:left w:w="150" w:type="dxa"/>
              <w:top w:w="100" w:type="dxa"/>
              <w:right w:w="150" w:type="dxa"/>
              <w:bottom w:w="100" w:type="dxa"/>
            </w:tcMar>
            <w:tcW w:w="1789" w:type="dxa"/>
          </w:tcPr>
          <w:p>
            <w:pPr>
              <w:pBdr/>
              <w:spacing/>
              <w:ind w:right="6"/>
              <w:rPr>
                <w:rFonts w:ascii="Arial" w:hAnsi="Arial" w:cs="Arial"/>
                <w:sz w:val="20"/>
                <w:szCs w:val="20"/>
              </w:rPr>
            </w:pPr>
            <w:r>
              <w:rPr>
                <w:rFonts w:ascii="Arial" w:hAnsi="Arial" w:cs="Arial"/>
                <w:sz w:val="20"/>
                <w:szCs w:val="20"/>
              </w:rPr>
              <w:t xml:space="preserve">UC01: Create Spray Mission Request</w:t>
            </w:r>
            <w:r>
              <w:rPr>
                <w:rFonts w:ascii="Arial" w:hAnsi="Arial" w:cs="Arial"/>
                <w:sz w:val="20"/>
                <w:szCs w:val="20"/>
              </w:rPr>
            </w:r>
          </w:p>
        </w:tc>
        <w:tc>
          <w:tcPr>
            <w:shd w:val="clear" w:color="auto" w:fill="ffffff"/>
            <w:tcBorders/>
            <w:tcMar>
              <w:left w:w="150" w:type="dxa"/>
              <w:top w:w="100" w:type="dxa"/>
              <w:right w:w="150" w:type="dxa"/>
              <w:bottom w:w="100" w:type="dxa"/>
            </w:tcMar>
            <w:tcW w:w="1878" w:type="dxa"/>
          </w:tcPr>
          <w:p>
            <w:pPr>
              <w:pBdr/>
              <w:spacing/>
              <w:ind w:right="6"/>
              <w:rPr>
                <w:rFonts w:ascii="Arial" w:hAnsi="Arial" w:cs="Arial"/>
                <w:sz w:val="20"/>
                <w:szCs w:val="20"/>
              </w:rPr>
            </w:pPr>
            <w:r>
              <w:rPr>
                <w:rFonts w:ascii="Arial" w:hAnsi="Arial" w:cs="Arial"/>
                <w:sz w:val="20"/>
                <w:szCs w:val="20"/>
              </w:rPr>
              <w:t xml:space="preserve">ALLOWED (Own Fields Only)</w:t>
            </w:r>
            <w:r>
              <w:rPr>
                <w:rFonts w:ascii="Arial" w:hAnsi="Arial" w:cs="Arial"/>
                <w:sz w:val="20"/>
                <w:szCs w:val="20"/>
              </w:rPr>
            </w:r>
          </w:p>
        </w:tc>
        <w:tc>
          <w:tcPr>
            <w:shd w:val="clear" w:color="auto" w:fill="ffffff"/>
            <w:tcBorders/>
            <w:tcMar>
              <w:left w:w="150" w:type="dxa"/>
              <w:top w:w="100" w:type="dxa"/>
              <w:right w:w="150" w:type="dxa"/>
              <w:bottom w:w="100" w:type="dxa"/>
            </w:tcMar>
            <w:tcW w:w="1701"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auto" w:fill="ffffff"/>
            <w:tcBorders/>
            <w:tcMar>
              <w:left w:w="150" w:type="dxa"/>
              <w:top w:w="100" w:type="dxa"/>
              <w:right w:w="150" w:type="dxa"/>
              <w:bottom w:w="100" w:type="dxa"/>
            </w:tcMar>
            <w:tcW w:w="2126" w:type="dxa"/>
          </w:tcPr>
          <w:p>
            <w:pPr>
              <w:pBdr/>
              <w:spacing/>
              <w:ind w:right="6"/>
              <w:rPr>
                <w:rFonts w:ascii="Arial" w:hAnsi="Arial" w:cs="Arial"/>
                <w:sz w:val="20"/>
                <w:szCs w:val="20"/>
              </w:rPr>
            </w:pPr>
            <w:r>
              <w:rPr>
                <w:rFonts w:ascii="Arial" w:hAnsi="Arial" w:cs="Arial"/>
                <w:sz w:val="20"/>
                <w:szCs w:val="20"/>
              </w:rPr>
              <w:t xml:space="preserve">ALLOWED (On behalf of Farmer)</w:t>
            </w:r>
            <w:r>
              <w:rPr>
                <w:rFonts w:ascii="Arial" w:hAnsi="Arial" w:cs="Arial"/>
                <w:sz w:val="20"/>
                <w:szCs w:val="20"/>
              </w:rPr>
            </w:r>
          </w:p>
        </w:tc>
        <w:tc>
          <w:tcPr>
            <w:shd w:val="clear" w:color="ffffff" w:fill="ffffff"/>
            <w:tcBorders/>
            <w:tcMar>
              <w:left w:w="150" w:type="dxa"/>
              <w:top w:w="100" w:type="dxa"/>
              <w:right w:w="150" w:type="dxa"/>
              <w:bottom w:w="100" w:type="dxa"/>
            </w:tcMar>
            <w:tcW w:w="1843" w:type="dxa"/>
          </w:tcPr>
          <w:p>
            <w:pPr>
              <w:pBdr/>
              <w:tabs>
                <w:tab w:val="center" w:leader="none" w:pos="680"/>
              </w:tabs>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tab/>
            </w:r>
            <w:r>
              <w:rPr>
                <w:rFonts w:ascii="Arial" w:hAnsi="Arial" w:cs="Arial"/>
                <w:sz w:val="20"/>
                <w:szCs w:val="20"/>
              </w:rPr>
            </w:r>
          </w:p>
        </w:tc>
        <w:tc>
          <w:tcPr>
            <w:shd w:val="clear" w:color="ffffff" w:fill="ffffff"/>
            <w:tcBorders/>
            <w:tcMar>
              <w:left w:w="150" w:type="dxa"/>
              <w:top w:w="100" w:type="dxa"/>
              <w:right w:w="150" w:type="dxa"/>
              <w:bottom w:w="100" w:type="dxa"/>
            </w:tcMar>
            <w:tcW w:w="1984" w:type="dxa"/>
          </w:tcPr>
          <w:p w14:paraId="5633F62B">
            <w:pPr>
              <w:pBdr/>
              <w:spacing/>
              <w:ind/>
              <w:rPr>
                <w:rFonts w:ascii="Arial" w:hAnsi="Arial" w:cs="Arial"/>
                <w:sz w:val="20"/>
                <w:szCs w:val="20"/>
              </w:rPr>
            </w:pPr>
            <w:r>
              <w:rPr>
                <w:rFonts w:ascii="Arial" w:hAnsi="Arial" w:cs="Arial"/>
                <w:sz w:val="20"/>
                <w:szCs w:val="20"/>
              </w:rPr>
            </w:r>
            <w:r>
              <w:rPr>
                <w:rFonts w:ascii="Arial" w:hAnsi="Arial" w:cs="Arial"/>
                <w:sz w:val="20"/>
                <w:szCs w:val="20"/>
              </w:rPr>
              <w:t xml:space="preserve">ALLOWED (Full Access, cross-cooperative — FR18)</w:t>
            </w:r>
            <w:r>
              <w:rPr>
                <w:rFonts w:ascii="Arial" w:hAnsi="Arial" w:cs="Arial"/>
                <w:sz w:val="20"/>
                <w:szCs w:val="20"/>
              </w:rPr>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789" w:type="dxa"/>
          </w:tcPr>
          <w:p>
            <w:pPr>
              <w:pBdr/>
              <w:spacing/>
              <w:ind w:right="6"/>
              <w:rPr>
                <w:rFonts w:ascii="Arial" w:hAnsi="Arial" w:cs="Arial"/>
                <w:sz w:val="20"/>
                <w:szCs w:val="20"/>
              </w:rPr>
            </w:pPr>
            <w:r>
              <w:rPr>
                <w:rFonts w:ascii="Arial" w:hAnsi="Arial" w:cs="Arial"/>
                <w:sz w:val="20"/>
                <w:szCs w:val="20"/>
              </w:rPr>
              <w:t xml:space="preserve">UC02: Dispatch Drone / Assign Pilot</w:t>
            </w:r>
            <w:r>
              <w:rPr>
                <w:rFonts w:ascii="Arial" w:hAnsi="Arial" w:cs="Arial"/>
                <w:sz w:val="20"/>
                <w:szCs w:val="20"/>
              </w:rPr>
            </w:r>
          </w:p>
        </w:tc>
        <w:tc>
          <w:tcPr>
            <w:shd w:val="clear" w:color="auto" w:fill="f2f5f8"/>
            <w:tcBorders/>
            <w:tcMar>
              <w:left w:w="150" w:type="dxa"/>
              <w:top w:w="100" w:type="dxa"/>
              <w:right w:w="150" w:type="dxa"/>
              <w:bottom w:w="100" w:type="dxa"/>
            </w:tcMar>
            <w:tcW w:w="1878"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auto" w:fill="f2f5f8"/>
            <w:tcBorders/>
            <w:tcMar>
              <w:left w:w="150" w:type="dxa"/>
              <w:top w:w="100" w:type="dxa"/>
              <w:right w:w="150" w:type="dxa"/>
              <w:bottom w:w="100" w:type="dxa"/>
            </w:tcMar>
            <w:tcW w:w="1701"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auto" w:fill="f2f5f8"/>
            <w:tcBorders/>
            <w:tcMar>
              <w:left w:w="150" w:type="dxa"/>
              <w:top w:w="100" w:type="dxa"/>
              <w:right w:w="150" w:type="dxa"/>
              <w:bottom w:w="100" w:type="dxa"/>
            </w:tcMar>
            <w:tcW w:w="2126" w:type="dxa"/>
          </w:tcPr>
          <w:p>
            <w:pPr>
              <w:pBdr/>
              <w:spacing/>
              <w:ind w:right="6"/>
              <w:rPr>
                <w:rFonts w:ascii="Arial" w:hAnsi="Arial" w:cs="Arial"/>
                <w:sz w:val="20"/>
                <w:szCs w:val="20"/>
              </w:rPr>
            </w:pPr>
            <w:r>
              <w:rPr>
                <w:rFonts w:ascii="Arial" w:hAnsi="Arial" w:cs="Arial"/>
                <w:sz w:val="20"/>
                <w:szCs w:val="20"/>
              </w:rPr>
              <w:t xml:space="preserve">ALLOWED (Full Fleet Domain)</w:t>
            </w:r>
            <w:r>
              <w:rPr>
                <w:rFonts w:ascii="Arial" w:hAnsi="Arial" w:cs="Arial"/>
                <w:sz w:val="20"/>
                <w:szCs w:val="20"/>
              </w:rPr>
            </w:r>
          </w:p>
        </w:tc>
        <w:tc>
          <w:tcPr>
            <w:shd w:val="clear" w:color="ffffff" w:fill="f2f5f8"/>
            <w:tcBorders/>
            <w:tcMar>
              <w:left w:w="150" w:type="dxa"/>
              <w:top w:w="100" w:type="dxa"/>
              <w:right w:w="150" w:type="dxa"/>
              <w:bottom w:w="100" w:type="dxa"/>
            </w:tcMar>
            <w:tcW w:w="1843"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ffffff" w:fill="f2f5f8"/>
            <w:tcBorders/>
            <w:tcMar>
              <w:left w:w="150" w:type="dxa"/>
              <w:top w:w="100" w:type="dxa"/>
              <w:right w:w="150" w:type="dxa"/>
              <w:bottom w:w="100" w:type="dxa"/>
            </w:tcMar>
            <w:tcW w:w="1984" w:type="dxa"/>
          </w:tcPr>
          <w:p w14:paraId="6903B93F">
            <w:pPr>
              <w:pBdr/>
              <w:spacing/>
              <w:ind/>
              <w:rPr>
                <w:rFonts w:ascii="Arial" w:hAnsi="Arial" w:cs="Arial"/>
                <w:sz w:val="20"/>
                <w:szCs w:val="20"/>
              </w:rPr>
            </w:pPr>
            <w:r>
              <w:rPr>
                <w:rFonts w:ascii="Arial" w:hAnsi="Arial" w:cs="Arial"/>
                <w:sz w:val="20"/>
                <w:szCs w:val="20"/>
              </w:rPr>
            </w:r>
            <w:r>
              <w:rPr>
                <w:rFonts w:ascii="Arial" w:hAnsi="Arial" w:cs="Arial"/>
                <w:sz w:val="20"/>
                <w:szCs w:val="20"/>
              </w:rPr>
              <w:t xml:space="preserve">ALLOWED (Full Access, cross-cooperative — FR18)</w:t>
            </w:r>
            <w:r>
              <w:rPr>
                <w:rFonts w:ascii="Arial" w:hAnsi="Arial" w:cs="Arial"/>
                <w:sz w:val="20"/>
                <w:szCs w:val="20"/>
              </w:rPr>
            </w:r>
            <w:r>
              <w:rPr>
                <w:rFonts w:ascii="Arial" w:hAnsi="Arial" w:cs="Arial"/>
                <w:sz w:val="20"/>
                <w:szCs w:val="20"/>
              </w:rPr>
            </w:r>
          </w:p>
        </w:tc>
      </w:tr>
      <w:tr>
        <w:trPr>
          <w:jc w:val="center"/>
          <w:trHeight w:val="856"/>
        </w:trPr>
        <w:tc>
          <w:tcPr>
            <w:shd w:val="clear" w:color="auto" w:fill="ffffff"/>
            <w:tcBorders/>
            <w:tcMar>
              <w:left w:w="150" w:type="dxa"/>
              <w:top w:w="100" w:type="dxa"/>
              <w:right w:w="150" w:type="dxa"/>
              <w:bottom w:w="100" w:type="dxa"/>
            </w:tcMar>
            <w:tcW w:w="1789" w:type="dxa"/>
          </w:tcPr>
          <w:p>
            <w:pPr>
              <w:pBdr/>
              <w:spacing/>
              <w:ind w:right="6"/>
              <w:rPr>
                <w:rFonts w:ascii="Arial" w:hAnsi="Arial" w:cs="Arial"/>
                <w:sz w:val="20"/>
                <w:szCs w:val="20"/>
              </w:rPr>
            </w:pPr>
            <w:r>
              <w:rPr>
                <w:rFonts w:ascii="Arial" w:hAnsi="Arial" w:cs="Arial"/>
                <w:sz w:val="20"/>
                <w:szCs w:val="20"/>
              </w:rPr>
              <w:t xml:space="preserve">UC04: Stream Telemetry Flight Log</w:t>
            </w:r>
            <w:r>
              <w:rPr>
                <w:rFonts w:ascii="Arial" w:hAnsi="Arial" w:cs="Arial"/>
                <w:sz w:val="20"/>
                <w:szCs w:val="20"/>
              </w:rPr>
            </w:r>
          </w:p>
        </w:tc>
        <w:tc>
          <w:tcPr>
            <w:shd w:val="clear" w:color="auto" w:fill="ffffff"/>
            <w:tcBorders/>
            <w:tcMar>
              <w:left w:w="150" w:type="dxa"/>
              <w:top w:w="100" w:type="dxa"/>
              <w:right w:w="150" w:type="dxa"/>
              <w:bottom w:w="100" w:type="dxa"/>
            </w:tcMar>
            <w:tcW w:w="1878" w:type="dxa"/>
          </w:tcPr>
          <w:p>
            <w:pPr>
              <w:pBdr/>
              <w:spacing/>
              <w:ind w:right="6"/>
              <w:rPr>
                <w:rFonts w:ascii="Arial" w:hAnsi="Arial" w:cs="Arial"/>
                <w:sz w:val="20"/>
                <w:szCs w:val="20"/>
              </w:rPr>
            </w:pPr>
            <w:r>
              <w:rPr>
                <w:rFonts w:ascii="Arial" w:hAnsi="Arial" w:cs="Arial"/>
                <w:sz w:val="20"/>
                <w:szCs w:val="20"/>
              </w:rPr>
              <w:t xml:space="preserve">READ-ONLY (Visual Track)</w:t>
            </w:r>
            <w:r>
              <w:rPr>
                <w:rFonts w:ascii="Arial" w:hAnsi="Arial" w:cs="Arial"/>
                <w:sz w:val="20"/>
                <w:szCs w:val="20"/>
              </w:rPr>
            </w:r>
          </w:p>
        </w:tc>
        <w:tc>
          <w:tcPr>
            <w:shd w:val="clear" w:color="auto" w:fill="ffffff"/>
            <w:tcBorders/>
            <w:tcMar>
              <w:left w:w="150" w:type="dxa"/>
              <w:top w:w="100" w:type="dxa"/>
              <w:right w:w="150" w:type="dxa"/>
              <w:bottom w:w="100" w:type="dxa"/>
            </w:tcMar>
            <w:tcW w:w="1701" w:type="dxa"/>
          </w:tcPr>
          <w:p>
            <w:pPr>
              <w:pBdr/>
              <w:spacing/>
              <w:ind w:right="6"/>
              <w:rPr>
                <w:rFonts w:ascii="Arial" w:hAnsi="Arial" w:cs="Arial"/>
                <w:sz w:val="20"/>
                <w:szCs w:val="20"/>
              </w:rPr>
            </w:pPr>
            <w:r>
              <w:rPr>
                <w:rFonts w:ascii="Arial" w:hAnsi="Arial" w:cs="Arial"/>
                <w:sz w:val="20"/>
                <w:szCs w:val="20"/>
              </w:rPr>
              <w:t xml:space="preserve">ALLOWED (Write Active Stream)</w:t>
            </w:r>
            <w:r>
              <w:rPr>
                <w:rFonts w:ascii="Arial" w:hAnsi="Arial" w:cs="Arial"/>
                <w:sz w:val="20"/>
                <w:szCs w:val="20"/>
              </w:rPr>
            </w:r>
          </w:p>
        </w:tc>
        <w:tc>
          <w:tcPr>
            <w:shd w:val="clear" w:color="auto" w:fill="ffffff"/>
            <w:tcBorders/>
            <w:tcMar>
              <w:left w:w="150" w:type="dxa"/>
              <w:top w:w="100" w:type="dxa"/>
              <w:right w:w="150" w:type="dxa"/>
              <w:bottom w:w="100" w:type="dxa"/>
            </w:tcMar>
            <w:tcW w:w="2126" w:type="dxa"/>
          </w:tcPr>
          <w:p>
            <w:pPr>
              <w:pBdr/>
              <w:spacing/>
              <w:ind w:right="6"/>
              <w:rPr>
                <w:rFonts w:ascii="Arial" w:hAnsi="Arial" w:cs="Arial"/>
                <w:sz w:val="20"/>
                <w:szCs w:val="20"/>
              </w:rPr>
            </w:pPr>
            <w:r>
              <w:rPr>
                <w:rFonts w:ascii="Arial" w:hAnsi="Arial" w:cs="Arial"/>
                <w:sz w:val="20"/>
                <w:szCs w:val="20"/>
              </w:rPr>
              <w:t xml:space="preserve">READ-ONLY (Fleet Dashboard)</w:t>
            </w:r>
            <w:r>
              <w:rPr>
                <w:rFonts w:ascii="Arial" w:hAnsi="Arial" w:cs="Arial"/>
                <w:sz w:val="20"/>
                <w:szCs w:val="20"/>
              </w:rPr>
            </w:r>
          </w:p>
        </w:tc>
        <w:tc>
          <w:tcPr>
            <w:shd w:val="clear" w:color="ffffff" w:fill="ffffff"/>
            <w:tcBorders/>
            <w:tcMar>
              <w:left w:w="150" w:type="dxa"/>
              <w:top w:w="100" w:type="dxa"/>
              <w:right w:w="150" w:type="dxa"/>
              <w:bottom w:w="100" w:type="dxa"/>
            </w:tcMar>
            <w:tcW w:w="1843" w:type="dxa"/>
          </w:tcPr>
          <w:p>
            <w:pPr>
              <w:pBdr/>
              <w:spacing/>
              <w:ind w:right="6"/>
              <w:rPr>
                <w:rFonts w:ascii="Arial" w:hAnsi="Arial" w:cs="Arial"/>
                <w:sz w:val="20"/>
                <w:szCs w:val="20"/>
              </w:rPr>
            </w:pPr>
            <w:r>
              <w:rPr>
                <w:rFonts w:ascii="Arial" w:hAnsi="Arial" w:cs="Arial"/>
                <w:sz w:val="20"/>
                <w:szCs w:val="20"/>
              </w:rPr>
              <w:t xml:space="preserve">READ-ONLY (Chemical Data)</w:t>
            </w:r>
            <w:r>
              <w:rPr>
                <w:rFonts w:ascii="Arial" w:hAnsi="Arial" w:cs="Arial"/>
                <w:sz w:val="20"/>
                <w:szCs w:val="20"/>
              </w:rPr>
            </w:r>
          </w:p>
        </w:tc>
        <w:tc>
          <w:tcPr>
            <w:shd w:val="clear" w:color="ffffff" w:fill="ffffff"/>
            <w:tcBorders/>
            <w:tcMar>
              <w:left w:w="150" w:type="dxa"/>
              <w:top w:w="100" w:type="dxa"/>
              <w:right w:w="150" w:type="dxa"/>
              <w:bottom w:w="100" w:type="dxa"/>
            </w:tcMar>
            <w:tcW w:w="1984" w:type="dxa"/>
          </w:tcPr>
          <w:p w14:paraId="427FB9FA">
            <w:pPr>
              <w:pBdr/>
              <w:spacing/>
              <w:ind/>
              <w:rPr>
                <w:rFonts w:ascii="Arial" w:hAnsi="Arial" w:cs="Arial"/>
                <w:sz w:val="20"/>
                <w:szCs w:val="20"/>
              </w:rPr>
            </w:pPr>
            <w:r>
              <w:rPr>
                <w:rFonts w:ascii="Arial" w:hAnsi="Arial" w:cs="Arial"/>
                <w:sz w:val="20"/>
                <w:szCs w:val="20"/>
              </w:rPr>
            </w:r>
            <w:r>
              <w:rPr>
                <w:rFonts w:ascii="Arial" w:hAnsi="Arial" w:cs="Arial"/>
                <w:sz w:val="20"/>
                <w:szCs w:val="20"/>
              </w:rPr>
              <w:t xml:space="preserve">READ-ONLY (Cross-Cooperative Fleet Oversight)</w:t>
            </w:r>
            <w:r>
              <w:rPr>
                <w:rFonts w:ascii="Arial" w:hAnsi="Arial" w:cs="Arial"/>
                <w:sz w:val="20"/>
                <w:szCs w:val="20"/>
              </w:rPr>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789" w:type="dxa"/>
          </w:tcPr>
          <w:p>
            <w:pPr>
              <w:pBdr/>
              <w:spacing/>
              <w:ind w:right="6"/>
              <w:rPr>
                <w:rFonts w:ascii="Arial" w:hAnsi="Arial" w:cs="Arial"/>
                <w:sz w:val="20"/>
                <w:szCs w:val="20"/>
              </w:rPr>
            </w:pPr>
            <w:r>
              <w:rPr>
                <w:rFonts w:ascii="Arial" w:hAnsi="Arial" w:cs="Arial"/>
                <w:sz w:val="20"/>
                <w:szCs w:val="20"/>
              </w:rPr>
              <w:t xml:space="preserve">UC05: Log Emergency Incident Report</w:t>
            </w:r>
            <w:r>
              <w:rPr>
                <w:rFonts w:ascii="Arial" w:hAnsi="Arial" w:cs="Arial"/>
                <w:sz w:val="20"/>
                <w:szCs w:val="20"/>
              </w:rPr>
            </w:r>
          </w:p>
        </w:tc>
        <w:tc>
          <w:tcPr>
            <w:shd w:val="clear" w:color="auto" w:fill="f2f5f8"/>
            <w:tcBorders/>
            <w:tcMar>
              <w:left w:w="150" w:type="dxa"/>
              <w:top w:w="100" w:type="dxa"/>
              <w:right w:w="150" w:type="dxa"/>
              <w:bottom w:w="100" w:type="dxa"/>
            </w:tcMar>
            <w:tcW w:w="1878"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auto" w:fill="f2f5f8"/>
            <w:tcBorders/>
            <w:tcMar>
              <w:left w:w="150" w:type="dxa"/>
              <w:top w:w="100" w:type="dxa"/>
              <w:right w:w="150" w:type="dxa"/>
              <w:bottom w:w="100" w:type="dxa"/>
            </w:tcMar>
            <w:tcW w:w="1701" w:type="dxa"/>
          </w:tcPr>
          <w:p>
            <w:pPr>
              <w:pBdr/>
              <w:spacing/>
              <w:ind w:right="6"/>
              <w:rPr>
                <w:rFonts w:ascii="Arial" w:hAnsi="Arial" w:cs="Arial"/>
                <w:sz w:val="20"/>
                <w:szCs w:val="20"/>
              </w:rPr>
            </w:pPr>
            <w:r>
              <w:rPr>
                <w:rFonts w:ascii="Arial" w:hAnsi="Arial" w:cs="Arial"/>
                <w:sz w:val="20"/>
                <w:szCs w:val="20"/>
              </w:rPr>
              <w:t xml:space="preserve">ALLOWED (Write Incident State)</w:t>
            </w:r>
            <w:r>
              <w:rPr>
                <w:rFonts w:ascii="Arial" w:hAnsi="Arial" w:cs="Arial"/>
                <w:sz w:val="20"/>
                <w:szCs w:val="20"/>
              </w:rPr>
            </w:r>
          </w:p>
        </w:tc>
        <w:tc>
          <w:tcPr>
            <w:shd w:val="clear" w:color="auto" w:fill="f2f5f8"/>
            <w:tcBorders/>
            <w:tcMar>
              <w:left w:w="150" w:type="dxa"/>
              <w:top w:w="100" w:type="dxa"/>
              <w:right w:w="150" w:type="dxa"/>
              <w:bottom w:w="100" w:type="dxa"/>
            </w:tcMar>
            <w:tcW w:w="2126" w:type="dxa"/>
          </w:tcPr>
          <w:p>
            <w:pPr>
              <w:pBdr/>
              <w:spacing/>
              <w:ind w:right="6"/>
              <w:rPr>
                <w:rFonts w:ascii="Arial" w:hAnsi="Arial" w:cs="Arial"/>
                <w:sz w:val="20"/>
                <w:szCs w:val="20"/>
              </w:rPr>
            </w:pPr>
            <w:r>
              <w:rPr>
                <w:rFonts w:ascii="Arial" w:hAnsi="Arial" w:cs="Arial"/>
                <w:sz w:val="20"/>
                <w:szCs w:val="20"/>
              </w:rPr>
              <w:t xml:space="preserve">ALLOWED (Write &amp; Resolve States)</w:t>
            </w:r>
            <w:r>
              <w:rPr>
                <w:rFonts w:ascii="Arial" w:hAnsi="Arial" w:cs="Arial"/>
                <w:sz w:val="20"/>
                <w:szCs w:val="20"/>
              </w:rPr>
            </w:r>
          </w:p>
        </w:tc>
        <w:tc>
          <w:tcPr>
            <w:shd w:val="clear" w:color="ffffff" w:fill="f2f5f8"/>
            <w:tcBorders/>
            <w:tcMar>
              <w:left w:w="150" w:type="dxa"/>
              <w:top w:w="100" w:type="dxa"/>
              <w:right w:w="150" w:type="dxa"/>
              <w:bottom w:w="100" w:type="dxa"/>
            </w:tcMar>
            <w:tcW w:w="1843"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ffffff" w:fill="f2f5f8"/>
            <w:tcBorders/>
            <w:tcMar>
              <w:left w:w="150" w:type="dxa"/>
              <w:top w:w="100" w:type="dxa"/>
              <w:right w:w="150" w:type="dxa"/>
              <w:bottom w:w="100" w:type="dxa"/>
            </w:tcMar>
            <w:tcW w:w="1984" w:type="dxa"/>
          </w:tcPr>
          <w:p w14:paraId="191B0E64">
            <w:pPr>
              <w:pBdr/>
              <w:spacing/>
              <w:ind/>
              <w:rPr>
                <w:rFonts w:ascii="Arial" w:hAnsi="Arial" w:cs="Arial"/>
                <w:sz w:val="20"/>
                <w:szCs w:val="20"/>
              </w:rPr>
            </w:pPr>
            <w:r>
              <w:rPr>
                <w:rFonts w:ascii="Arial" w:hAnsi="Arial" w:cs="Arial"/>
                <w:sz w:val="20"/>
                <w:szCs w:val="20"/>
              </w:rPr>
            </w:r>
            <w:r>
              <w:rPr>
                <w:rFonts w:ascii="Arial" w:hAnsi="Arial" w:cs="Arial"/>
                <w:sz w:val="20"/>
                <w:szCs w:val="20"/>
              </w:rPr>
              <w:t xml:space="preserve">ALLOWED (Write &amp; Resolve States, cross-cooperative)</w:t>
            </w:r>
            <w:r>
              <w:rPr>
                <w:rFonts w:ascii="Arial" w:hAnsi="Arial" w:cs="Arial"/>
                <w:sz w:val="20"/>
                <w:szCs w:val="20"/>
              </w:rPr>
            </w:r>
            <w:r>
              <w:rPr>
                <w:rFonts w:ascii="Arial" w:hAnsi="Arial" w:cs="Arial"/>
                <w:sz w:val="20"/>
                <w:szCs w:val="20"/>
              </w:rPr>
            </w:r>
          </w:p>
        </w:tc>
      </w:tr>
      <w:tr>
        <w:trPr>
          <w:jc w:val="center"/>
          <w:trHeight w:val="491"/>
        </w:trPr>
        <w:tc>
          <w:tcPr>
            <w:shd w:val="clear" w:color="ffffff" w:themeColor="background1" w:fill="ffffff" w:themeFill="background1"/>
            <w:tcBorders/>
            <w:tcMar>
              <w:left w:w="150" w:type="dxa"/>
              <w:top w:w="100" w:type="dxa"/>
              <w:right w:w="150" w:type="dxa"/>
              <w:bottom w:w="100" w:type="dxa"/>
            </w:tcMar>
            <w:tcW w:w="1789" w:type="dxa"/>
            <w:vMerge w:val="restart"/>
          </w:tcPr>
          <w:p>
            <w:pPr>
              <w:pBdr/>
              <w:spacing/>
              <w:ind w:right="6"/>
              <w:rPr>
                <w:rFonts w:ascii="Arial" w:hAnsi="Arial" w:cs="Arial"/>
                <w:sz w:val="20"/>
                <w:szCs w:val="20"/>
              </w:rPr>
            </w:pPr>
            <w:r>
              <w:rPr>
                <w:rFonts w:ascii="Arial" w:hAnsi="Arial" w:cs="Arial"/>
                <w:sz w:val="20"/>
                <w:szCs w:val="20"/>
              </w:rPr>
              <w:t xml:space="preserve">UC09: Configure Chemical Dosage Matrix</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1878" w:type="dxa"/>
            <w:vMerge w:val="restart"/>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1701" w:type="dxa"/>
            <w:vMerge w:val="restart"/>
          </w:tcPr>
          <w:p>
            <w:pPr>
              <w:pBdr/>
              <w:spacing/>
              <w:ind w:right="6"/>
              <w:rPr>
                <w:rFonts w:ascii="Arial" w:hAnsi="Arial" w:cs="Arial"/>
                <w:sz w:val="20"/>
                <w:szCs w:val="20"/>
              </w:rPr>
            </w:pPr>
            <w:r>
              <w:rPr>
                <w:rFonts w:ascii="Arial" w:hAnsi="Arial" w:cs="Arial"/>
                <w:sz w:val="20"/>
                <w:szCs w:val="20"/>
              </w:rPr>
              <w:t xml:space="preserve">READ-ONLY (View parameters)</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2126" w:type="dxa"/>
            <w:vMerge w:val="restart"/>
          </w:tcPr>
          <w:p>
            <w:pPr>
              <w:pBdr/>
              <w:spacing/>
              <w:ind w:right="6"/>
              <w:rPr>
                <w:rFonts w:ascii="Arial" w:hAnsi="Arial" w:cs="Arial"/>
                <w:sz w:val="20"/>
                <w:szCs w:val="20"/>
              </w:rPr>
            </w:pPr>
            <w:r>
              <w:rPr>
                <w:rFonts w:ascii="Arial" w:hAnsi="Arial" w:cs="Arial"/>
                <w:sz w:val="20"/>
                <w:szCs w:val="20"/>
              </w:rPr>
              <w:t xml:space="preserve">READ-ONLY (View parameters)</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1843" w:type="dxa"/>
            <w:vMerge w:val="restart"/>
          </w:tcPr>
          <w:p>
            <w:pPr>
              <w:pBdr/>
              <w:spacing/>
              <w:ind w:right="6"/>
              <w:rPr>
                <w:rFonts w:ascii="Arial" w:hAnsi="Arial" w:cs="Arial"/>
                <w:sz w:val="20"/>
                <w:szCs w:val="20"/>
              </w:rPr>
            </w:pPr>
            <w:r>
              <w:rPr>
                <w:rFonts w:ascii="Arial" w:hAnsi="Arial" w:cs="Arial"/>
                <w:sz w:val="20"/>
                <w:szCs w:val="20"/>
              </w:rPr>
              <w:t xml:space="preserve">ALLOWED (Full Write Access)</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1984" w:type="dxa"/>
          </w:tcPr>
          <w:p w14:paraId="529ECB13">
            <w:pPr>
              <w:pBdr/>
              <w:spacing/>
              <w:ind/>
              <w:rPr>
                <w:rFonts w:ascii="Arial" w:hAnsi="Arial" w:cs="Arial"/>
                <w:sz w:val="20"/>
                <w:szCs w:val="20"/>
              </w:rPr>
            </w:pPr>
            <w:r>
              <w:rPr>
                <w:rFonts w:ascii="Arial" w:hAnsi="Arial" w:cs="Arial"/>
                <w:sz w:val="20"/>
                <w:szCs w:val="20"/>
              </w:rPr>
            </w:r>
            <w:r>
              <w:rPr>
                <w:rFonts w:ascii="Arial" w:hAnsi="Arial" w:cs="Arial"/>
                <w:sz w:val="20"/>
                <w:szCs w:val="20"/>
              </w:rPr>
              <w:t xml:space="preserve">READ-ONLY (View Only — not an FR02-authorized confirmer)</w:t>
            </w:r>
            <w:r>
              <w:rPr>
                <w:rFonts w:ascii="Arial" w:hAnsi="Arial" w:cs="Arial"/>
                <w:sz w:val="20"/>
                <w:szCs w:val="20"/>
              </w:rPr>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1789" w:type="dxa"/>
          </w:tcPr>
          <w:p>
            <w:pPr>
              <w:pBdr/>
              <w:spacing/>
              <w:ind w:right="6"/>
              <w:rPr>
                <w:rFonts w:ascii="Arial" w:hAnsi="Arial" w:cs="Arial"/>
                <w:sz w:val="20"/>
                <w:szCs w:val="20"/>
              </w:rPr>
            </w:pPr>
            <w:r>
              <w:rPr>
                <w:rFonts w:ascii="Arial" w:hAnsi="Arial" w:cs="Arial"/>
                <w:sz w:val="20"/>
                <w:szCs w:val="20"/>
              </w:rPr>
              <w:t xml:space="preserve">UC10: Export Auditable VietGAP Logs</w:t>
            </w:r>
            <w:r>
              <w:rPr>
                <w:rFonts w:ascii="Arial" w:hAnsi="Arial" w:cs="Arial"/>
                <w:sz w:val="20"/>
                <w:szCs w:val="20"/>
              </w:rPr>
            </w:r>
          </w:p>
        </w:tc>
        <w:tc>
          <w:tcPr>
            <w:shd w:val="clear" w:color="auto" w:fill="ffffff"/>
            <w:tcBorders/>
            <w:tcMar>
              <w:left w:w="150" w:type="dxa"/>
              <w:top w:w="100" w:type="dxa"/>
              <w:right w:w="150" w:type="dxa"/>
              <w:bottom w:w="100" w:type="dxa"/>
            </w:tcMar>
            <w:tcW w:w="1878" w:type="dxa"/>
          </w:tcPr>
          <w:p>
            <w:pPr>
              <w:pBdr/>
              <w:spacing/>
              <w:ind w:right="6"/>
              <w:rPr>
                <w:rFonts w:ascii="Arial" w:hAnsi="Arial" w:cs="Arial"/>
                <w:sz w:val="20"/>
                <w:szCs w:val="20"/>
              </w:rPr>
            </w:pPr>
            <w:r>
              <w:rPr>
                <w:rFonts w:ascii="Arial" w:hAnsi="Arial" w:cs="Arial"/>
                <w:sz w:val="20"/>
                <w:szCs w:val="20"/>
              </w:rPr>
              <w:t xml:space="preserve">ALLOWED (Own Plots History)</w:t>
            </w:r>
            <w:r>
              <w:rPr>
                <w:rFonts w:ascii="Arial" w:hAnsi="Arial" w:cs="Arial"/>
                <w:sz w:val="20"/>
                <w:szCs w:val="20"/>
              </w:rPr>
            </w:r>
          </w:p>
        </w:tc>
        <w:tc>
          <w:tcPr>
            <w:shd w:val="clear" w:color="auto" w:fill="ffffff"/>
            <w:tcBorders/>
            <w:tcMar>
              <w:left w:w="150" w:type="dxa"/>
              <w:top w:w="100" w:type="dxa"/>
              <w:right w:w="150" w:type="dxa"/>
              <w:bottom w:w="100" w:type="dxa"/>
            </w:tcMar>
            <w:tcW w:w="1701"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auto" w:fill="ffffff"/>
            <w:tcBorders/>
            <w:tcMar>
              <w:left w:w="150" w:type="dxa"/>
              <w:top w:w="100" w:type="dxa"/>
              <w:right w:w="150" w:type="dxa"/>
              <w:bottom w:w="100" w:type="dxa"/>
            </w:tcMar>
            <w:tcW w:w="2126" w:type="dxa"/>
          </w:tcPr>
          <w:p>
            <w:pPr>
              <w:pBdr/>
              <w:spacing/>
              <w:ind w:right="6"/>
              <w:rPr>
                <w:rFonts w:ascii="Arial" w:hAnsi="Arial" w:cs="Arial"/>
                <w:sz w:val="20"/>
                <w:szCs w:val="20"/>
              </w:rPr>
            </w:pPr>
            <w:r>
              <w:rPr>
                <w:rFonts w:ascii="Arial" w:hAnsi="Arial" w:cs="Arial"/>
                <w:sz w:val="20"/>
                <w:szCs w:val="20"/>
              </w:rPr>
              <w:t xml:space="preserve">ALLOWED (Full Cooperative Export)</w:t>
            </w:r>
            <w:r>
              <w:rPr>
                <w:rFonts w:ascii="Arial" w:hAnsi="Arial" w:cs="Arial"/>
                <w:sz w:val="20"/>
                <w:szCs w:val="20"/>
              </w:rPr>
            </w:r>
          </w:p>
        </w:tc>
        <w:tc>
          <w:tcPr>
            <w:shd w:val="clear" w:color="ffffff" w:fill="ffffff"/>
            <w:tcBorders/>
            <w:tcMar>
              <w:left w:w="150" w:type="dxa"/>
              <w:top w:w="100" w:type="dxa"/>
              <w:right w:w="150" w:type="dxa"/>
              <w:bottom w:w="100" w:type="dxa"/>
            </w:tcMar>
            <w:tcW w:w="1843" w:type="dxa"/>
          </w:tcPr>
          <w:p>
            <w:pPr>
              <w:pBdr/>
              <w:spacing/>
              <w:ind w:right="6"/>
              <w:rPr>
                <w:rFonts w:ascii="Arial" w:hAnsi="Arial" w:cs="Arial"/>
                <w:sz w:val="20"/>
                <w:szCs w:val="20"/>
              </w:rPr>
            </w:pPr>
            <w:r>
              <w:rPr>
                <w:rFonts w:ascii="Arial" w:hAnsi="Arial" w:cs="Arial"/>
                <w:sz w:val="20"/>
                <w:szCs w:val="20"/>
              </w:rPr>
              <w:t xml:space="preserve">ALLOWED (Full Cooperative Export)</w:t>
            </w:r>
            <w:r>
              <w:rPr>
                <w:rFonts w:ascii="Arial" w:hAnsi="Arial" w:cs="Arial"/>
                <w:sz w:val="20"/>
                <w:szCs w:val="20"/>
              </w:rPr>
            </w:r>
          </w:p>
        </w:tc>
        <w:tc>
          <w:tcPr>
            <w:shd w:val="clear" w:color="ffffff" w:fill="ffffff"/>
            <w:tcBorders/>
            <w:tcMar>
              <w:left w:w="150" w:type="dxa"/>
              <w:top w:w="100" w:type="dxa"/>
              <w:right w:w="150" w:type="dxa"/>
              <w:bottom w:w="100" w:type="dxa"/>
            </w:tcMar>
            <w:tcW w:w="1984" w:type="dxa"/>
          </w:tcPr>
          <w:p w14:paraId="0CFA938E">
            <w:pPr>
              <w:pBdr/>
              <w:spacing/>
              <w:ind/>
              <w:rPr>
                <w:rFonts w:ascii="Arial" w:hAnsi="Arial" w:cs="Arial"/>
                <w:sz w:val="20"/>
                <w:szCs w:val="20"/>
              </w:rPr>
            </w:pPr>
            <w:r>
              <w:rPr>
                <w:rFonts w:ascii="Arial" w:hAnsi="Arial" w:cs="Arial"/>
                <w:sz w:val="20"/>
                <w:szCs w:val="20"/>
              </w:rPr>
            </w:r>
            <w:r>
              <w:rPr>
                <w:rFonts w:ascii="Arial" w:hAnsi="Arial" w:cs="Arial"/>
                <w:sz w:val="20"/>
                <w:szCs w:val="20"/>
              </w:rPr>
              <w:t xml:space="preserve">ALLOWED (Full Cross-Cooperative Export — Audit Oversight)</w:t>
            </w:r>
            <w:r>
              <w:rPr>
                <w:rFonts w:ascii="Arial" w:hAnsi="Arial" w:cs="Arial"/>
                <w:sz w:val="20"/>
                <w:szCs w:val="20"/>
              </w:rPr>
            </w:r>
            <w:r>
              <w:rPr>
                <w:rFonts w:ascii="Arial" w:hAnsi="Arial" w:cs="Arial"/>
                <w:sz w:val="20"/>
                <w:szCs w:val="20"/>
              </w:rPr>
            </w:r>
          </w:p>
        </w:tc>
      </w:tr>
    </w:tbl>
    <w:p>
      <w:pPr>
        <w:pBdr/>
        <w:spacing/>
        <w:ind/>
        <w:rPr>
          <w:rFonts w:ascii="Arial" w:hAnsi="Arial" w:cs="Arial"/>
          <w:sz w:val="22"/>
        </w:rPr>
      </w:pPr>
      <w:r>
        <w:rPr>
          <w:rFonts w:ascii="Arial" w:hAnsi="Arial" w:cs="Arial"/>
          <w:sz w:val="22"/>
        </w:rPr>
      </w:r>
      <w:r>
        <w:rPr>
          <w:rFonts w:ascii="Arial" w:hAnsi="Arial" w:cs="Arial"/>
          <w:sz w:val="22"/>
        </w:rPr>
      </w:r>
    </w:p>
    <w:p w14:paraId="6C51A362">
      <w:pPr>
        <w:pBdr/>
        <w:spacing w:after="160" w:before="360" w:line="300" w:lineRule="auto"/>
        <w:ind/>
        <w:rPr>
          <w:rFonts w:ascii="Arial" w:hAnsi="Arial" w:cs="Arial"/>
          <w:bCs/>
          <w:i/>
          <w:sz w:val="28"/>
          <w:szCs w:val="28"/>
        </w:rPr>
      </w:pPr>
      <w:r>
        <w:rPr>
          <w:rFonts w:ascii="Arial" w:hAnsi="Arial" w:eastAsia="Arial" w:cs="Arial"/>
          <w:i/>
          <w:iCs/>
          <w:color w:val="000000"/>
          <w:sz w:val="22"/>
          <w:szCs w:val="20"/>
        </w:rPr>
      </w:r>
      <w:r>
        <w:rPr>
          <w:rFonts w:ascii="Arial" w:hAnsi="Arial" w:eastAsia="Arial" w:cs="Arial"/>
          <w:i/>
          <w:iCs/>
          <w:color w:val="000000"/>
          <w:sz w:val="22"/>
          <w:szCs w:val="20"/>
        </w:rPr>
        <w:t xml:space="preserve">Admin's "full access" (FR18) is scoped to cross-cooperative oversight, user/role management, and audit-log access (D2 §2.3) — it is not unrestricted override of domain-specific approval authority. UC09 is the deliberate exception: FR02 names only Agro</w:t>
      </w:r>
      <w:r>
        <w:rPr>
          <w:rFonts w:ascii="Arial" w:hAnsi="Arial" w:eastAsia="Arial" w:cs="Arial"/>
          <w:i/>
          <w:iCs/>
          <w:color w:val="000000"/>
          <w:sz w:val="22"/>
          <w:szCs w:val="20"/>
        </w:rPr>
        <w:t xml:space="preserve">nomist or HTX Manager as authorized dosage confirmers, so Admin remains READ-ONLY there even though other rows show full access.</w:t>
      </w:r>
      <w:r>
        <w:rPr>
          <w:rFonts w:ascii="Arial" w:hAnsi="Arial" w:eastAsia="Arial" w:cs="Arial"/>
          <w:i/>
          <w:iCs/>
          <w:color w:val="000000"/>
          <w:sz w:val="22"/>
          <w:szCs w:val="20"/>
        </w:rPr>
        <w:t xml:space="preserve"> </w:t>
      </w:r>
      <w:r>
        <w:rPr>
          <w:rFonts w:ascii="Arial" w:hAnsi="Arial" w:cs="Arial"/>
          <w:b/>
          <w:i/>
          <w:iCs/>
          <w:color w:val="003366"/>
          <w:sz w:val="28"/>
          <w:szCs w:val="28"/>
          <w:highlight w:val="none"/>
        </w:rPr>
      </w:r>
      <w:r>
        <w:rPr>
          <w:i/>
          <w:iCs/>
        </w:rPr>
      </w:r>
    </w:p>
    <w:p>
      <w:pPr>
        <w:pBdr/>
        <w:spacing w:after="160" w:before="360" w:line="300" w:lineRule="auto"/>
        <w:ind/>
        <w:rPr>
          <w:rFonts w:ascii="Arial" w:hAnsi="Arial" w:cs="Arial"/>
          <w:b/>
          <w:bCs/>
          <w:color w:val="003366"/>
          <w:sz w:val="28"/>
          <w:szCs w:val="28"/>
          <w:highlight w:val="none"/>
        </w:rPr>
      </w:pPr>
      <w:r>
        <w:rPr>
          <w:rFonts w:ascii="Arial" w:hAnsi="Arial" w:cs="Arial"/>
          <w:b/>
          <w:color w:val="003366"/>
          <w:sz w:val="28"/>
          <w:szCs w:val="28"/>
        </w:rPr>
        <w:t xml:space="preserve">8. QUALITY ASSURANCE (QA) PLAN</w:t>
      </w:r>
      <w:r>
        <w:rPr>
          <w:rFonts w:ascii="Arial" w:hAnsi="Arial" w:cs="Arial"/>
          <w:sz w:val="28"/>
          <w:szCs w:val="28"/>
        </w:rPr>
      </w:r>
    </w:p>
    <w:p>
      <w:pPr>
        <w:pBdr/>
        <w:spacing w:after="120" w:before="280" w:line="300" w:lineRule="auto"/>
        <w:ind/>
        <w:rPr>
          <w:rFonts w:ascii="Arial" w:hAnsi="Arial" w:cs="Arial"/>
          <w:szCs w:val="24"/>
        </w:rPr>
      </w:pPr>
      <w:r>
        <w:rPr>
          <w:rFonts w:ascii="Arial" w:hAnsi="Arial" w:cs="Arial"/>
          <w:b/>
          <w:color w:val="006699"/>
          <w:szCs w:val="24"/>
        </w:rPr>
        <w:t xml:space="preserve">8.1 Test Strategy Overview</w:t>
      </w:r>
      <w:r>
        <w:rPr>
          <w:rFonts w:ascii="Arial" w:hAnsi="Arial" w:cs="Arial"/>
          <w:szCs w:val="24"/>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color w:val="000000"/>
          <w:sz w:val="22"/>
          <w:szCs w:val="20"/>
        </w:rPr>
        <w:t xml:space="preserve">In alignment with the RBL framework, the testing strategy for the AgriUAV System Design phase spans three complementary test types </w:t>
      </w:r>
      <w:r>
        <w:rPr>
          <w:rFonts w:ascii="Arial" w:hAnsi="Arial" w:eastAsia="Arial" w:cs="Arial"/>
          <w:b/>
          <w:color w:val="000000"/>
          <w:sz w:val="22"/>
          <w:szCs w:val="20"/>
        </w:rPr>
        <w:t xml:space="preserve">unit, integration, and User Acceptance Testing (UAT)</w:t>
      </w:r>
      <w:r>
        <w:rPr>
          <w:rFonts w:ascii="Arial" w:hAnsi="Arial" w:eastAsia="Arial" w:cs="Arial"/>
          <w:color w:val="000000"/>
          <w:sz w:val="22"/>
          <w:szCs w:val="20"/>
        </w:rPr>
        <w:t xml:space="preserve"> with emphasis shifting toward Arc</w:t>
      </w:r>
      <w:r>
        <w:rPr>
          <w:rFonts w:ascii="Arial" w:hAnsi="Arial" w:eastAsia="Arial" w:cs="Arial"/>
          <w:color w:val="000000"/>
          <w:sz w:val="22"/>
          <w:szCs w:val="20"/>
        </w:rPr>
        <w:t xml:space="preserve">hitectural Validation and Edge-Case Resilience at the higher levels. Since the core challenges of operating in the Mekong Delta involve unstable 4G networks (NFR06) and strict regulatory auditing (Decree 288/2025/ND-CP), the strategy is layered as follows:</w:t>
      </w:r>
      <w:r>
        <w:rPr>
          <w:rFonts w:ascii="Arial" w:hAnsi="Arial" w:cs="Arial"/>
          <w:sz w:val="22"/>
          <w:szCs w:val="20"/>
        </w:rPr>
      </w:r>
    </w:p>
    <w:p>
      <w:pPr>
        <w:pStyle w:val="1112"/>
        <w:numPr>
          <w:ilvl w:val="0"/>
          <w:numId w:val="22"/>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Unit Testing:</w:t>
      </w:r>
      <w:r>
        <w:rPr>
          <w:rFonts w:ascii="Arial" w:hAnsi="Arial" w:eastAsia="Arial" w:cs="Arial"/>
          <w:color w:val="000000"/>
          <w:sz w:val="22"/>
          <w:szCs w:val="20"/>
        </w:rPr>
        <w:t xml:space="preserve"> Isolated validation of core business logic, e.g. the schedule-conflict checker (FR04), the per-zone pesticide dosage calculator (FR02), and the drone/pilot rule-based assignment scorer (FR06), via Jest.</w:t>
      </w:r>
      <w:r>
        <w:rPr>
          <w:rFonts w:ascii="Arial" w:hAnsi="Arial" w:cs="Arial"/>
          <w:sz w:val="22"/>
          <w:szCs w:val="20"/>
        </w:rPr>
      </w:r>
    </w:p>
    <w:p>
      <w:pPr>
        <w:pStyle w:val="1112"/>
        <w:numPr>
          <w:ilvl w:val="0"/>
          <w:numId w:val="22"/>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Integration Testing:</w:t>
      </w:r>
      <w:r>
        <w:rPr>
          <w:rFonts w:ascii="Arial" w:hAnsi="Arial" w:eastAsia="Arial" w:cs="Arial"/>
          <w:color w:val="000000"/>
          <w:sz w:val="22"/>
          <w:szCs w:val="20"/>
        </w:rPr>
        <w:t xml:space="preserve"> Validates module-boundary behavior within the Modular Monolith (§4), e.g. Booking Module ↔ PostgreSQL transactional writes, Telemetry Module ↔ Redis write-behind buffer, and NestJS Guard ↔ RBAC enforcement (§7.1).</w:t>
      </w:r>
      <w:r>
        <w:rPr>
          <w:rFonts w:ascii="Arial" w:hAnsi="Arial" w:cs="Arial"/>
          <w:sz w:val="22"/>
          <w:szCs w:val="20"/>
        </w:rPr>
      </w:r>
    </w:p>
    <w:p>
      <w:pPr>
        <w:pStyle w:val="1112"/>
        <w:numPr>
          <w:ilvl w:val="0"/>
          <w:numId w:val="22"/>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UAT / Architectural Validation:</w:t>
      </w:r>
      <w:r>
        <w:rPr>
          <w:rFonts w:ascii="Arial" w:hAnsi="Arial" w:eastAsia="Arial" w:cs="Arial"/>
          <w:color w:val="000000"/>
          <w:sz w:val="22"/>
          <w:szCs w:val="20"/>
        </w:rPr>
        <w:t xml:space="preserve"> End-to-end scenarios validating system behavior at its operational boundaries concurrency control, offline resilience, and compliance traceability detailed below.</w:t>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color w:val="000000"/>
          <w:sz w:val="22"/>
          <w:szCs w:val="20"/>
        </w:rPr>
        <w:t xml:space="preserve">Testing focus areas include:</w:t>
      </w:r>
      <w:r>
        <w:rPr>
          <w:rFonts w:ascii="Arial" w:hAnsi="Arial" w:eastAsia="Arial" w:cs="Arial"/>
          <w:color w:val="000000"/>
          <w:sz w:val="22"/>
          <w:szCs w:val="20"/>
        </w:rPr>
        <w:br/>
      </w:r>
      <w:r>
        <w:rPr>
          <w:rFonts w:ascii="Arial" w:hAnsi="Arial" w:eastAsia="Arial" w:cs="Arial"/>
          <w:color w:val="000000"/>
          <w:sz w:val="22"/>
          <w:szCs w:val="20"/>
        </w:rPr>
        <w:t xml:space="preserve"> · </w:t>
      </w:r>
      <w:r>
        <w:rPr>
          <w:rFonts w:ascii="Arial" w:hAnsi="Arial" w:eastAsia="Arial" w:cs="Arial"/>
          <w:b/>
          <w:color w:val="000000"/>
          <w:sz w:val="22"/>
          <w:szCs w:val="20"/>
        </w:rPr>
        <w:t xml:space="preserve">Concurrency Testing:</w:t>
      </w:r>
      <w:r>
        <w:rPr>
          <w:rFonts w:ascii="Arial" w:hAnsi="Arial" w:eastAsia="Arial" w:cs="Arial"/>
          <w:color w:val="000000"/>
          <w:sz w:val="22"/>
          <w:szCs w:val="20"/>
        </w:rPr>
        <w:t xml:space="preserve"> Validating PostgreSQL's Row-Level Locking during simultaneous booking requests.</w:t>
      </w:r>
      <w:r>
        <w:rPr>
          <w:rFonts w:ascii="Arial" w:hAnsi="Arial" w:eastAsia="Arial" w:cs="Arial"/>
          <w:color w:val="000000"/>
          <w:sz w:val="22"/>
          <w:szCs w:val="20"/>
        </w:rPr>
        <w:br/>
      </w:r>
      <w:r>
        <w:rPr>
          <w:rFonts w:ascii="Arial" w:hAnsi="Arial" w:eastAsia="Arial" w:cs="Arial"/>
          <w:color w:val="000000"/>
          <w:sz w:val="22"/>
          <w:szCs w:val="20"/>
        </w:rPr>
        <w:t xml:space="preserve"> · </w:t>
      </w:r>
      <w:r>
        <w:rPr>
          <w:rFonts w:ascii="Arial" w:hAnsi="Arial" w:eastAsia="Arial" w:cs="Arial"/>
          <w:b/>
          <w:color w:val="000000"/>
          <w:sz w:val="22"/>
          <w:szCs w:val="20"/>
        </w:rPr>
        <w:t xml:space="preserve">Network Throttling/Disconnection:</w:t>
      </w:r>
      <w:r>
        <w:rPr>
          <w:rFonts w:ascii="Arial" w:hAnsi="Arial" w:eastAsia="Arial" w:cs="Arial"/>
          <w:color w:val="000000"/>
          <w:sz w:val="22"/>
          <w:szCs w:val="20"/>
        </w:rPr>
        <w:t xml:space="preserve"> Using simulated 'Airplane Mode' and background workers to validate the Offline-First mobile architecture (SQLite caching).</w:t>
      </w:r>
      <w:r>
        <w:rPr>
          <w:rFonts w:ascii="Arial" w:hAnsi="Arial" w:eastAsia="Arial" w:cs="Arial"/>
          <w:color w:val="000000"/>
          <w:sz w:val="22"/>
          <w:szCs w:val="20"/>
        </w:rPr>
        <w:br/>
      </w:r>
      <w:r>
        <w:rPr>
          <w:rFonts w:ascii="Arial" w:hAnsi="Arial" w:eastAsia="Arial" w:cs="Arial"/>
          <w:color w:val="000000"/>
          <w:sz w:val="22"/>
          <w:szCs w:val="20"/>
        </w:rPr>
        <w:t xml:space="preserve"> · </w:t>
      </w:r>
      <w:r>
        <w:rPr>
          <w:rFonts w:ascii="Arial" w:hAnsi="Arial" w:eastAsia="Arial" w:cs="Arial"/>
          <w:b/>
          <w:color w:val="000000"/>
          <w:sz w:val="22"/>
          <w:szCs w:val="20"/>
        </w:rPr>
        <w:t xml:space="preserve">Data Integrity Verification:</w:t>
      </w:r>
      <w:r>
        <w:rPr>
          <w:rFonts w:ascii="Arial" w:hAnsi="Arial" w:eastAsia="Arial" w:cs="Arial"/>
          <w:color w:val="000000"/>
          <w:sz w:val="22"/>
          <w:szCs w:val="20"/>
        </w:rPr>
        <w:t xml:space="preserve"> Executing deep backend queries to ensure the unbroken traceability chain of spray-order logs.</w:t>
      </w:r>
      <w:r>
        <w:rPr>
          <w:rFonts w:ascii="Arial" w:hAnsi="Arial" w:cs="Arial"/>
          <w:sz w:val="22"/>
          <w:szCs w:val="20"/>
        </w:rPr>
      </w:r>
    </w:p>
    <w:p>
      <w:pPr>
        <w:pBdr/>
        <w:spacing w:after="120" w:before="280" w:line="300" w:lineRule="auto"/>
        <w:ind/>
        <w:rPr>
          <w:rFonts w:ascii="Arial" w:hAnsi="Arial" w:cs="Arial"/>
          <w:szCs w:val="24"/>
        </w:rPr>
      </w:pPr>
      <w:r>
        <w:rPr>
          <w:rFonts w:ascii="Arial" w:hAnsi="Arial" w:cs="Arial"/>
          <w:b/>
          <w:color w:val="006699"/>
          <w:szCs w:val="24"/>
        </w:rPr>
        <w:t xml:space="preserve">8.2 Architectural Test Script Scenarios (Core UC Coverage)</w:t>
      </w:r>
      <w:r>
        <w:rPr>
          <w:rFonts w:ascii="Arial" w:hAnsi="Arial" w:cs="Arial"/>
          <w:szCs w:val="24"/>
        </w:rPr>
      </w:r>
    </w:p>
    <w:p>
      <w:pPr>
        <w:pBdr/>
        <w:spacing w:after="80" w:before="200" w:line="300" w:lineRule="auto"/>
        <w:ind/>
        <w:rPr>
          <w:rFonts w:ascii="Arial" w:hAnsi="Arial" w:cs="Arial"/>
          <w:b/>
          <w:bCs/>
          <w:i/>
          <w:sz w:val="22"/>
        </w:rPr>
      </w:pPr>
      <w:r>
        <w:rPr>
          <w:rFonts w:ascii="Arial" w:hAnsi="Arial" w:cs="Arial"/>
          <w:b/>
          <w:i/>
          <w:sz w:val="22"/>
        </w:rPr>
        <w:t xml:space="preserve">TC_UAT_01: Automated Overlap Prevention Execution (Validating UC02 / Data Concurrency Integrity)</w:t>
      </w:r>
      <w:r>
        <w:rPr>
          <w:rFonts w:ascii="Arial" w:hAnsi="Arial" w:cs="Arial"/>
          <w:b/>
          <w:bCs/>
          <w:i/>
          <w:sz w:val="22"/>
        </w:rPr>
      </w:r>
    </w:p>
    <w:p>
      <w:pPr>
        <w:pBdr/>
        <w:spacing w:after="120" w:line="300" w:lineRule="auto"/>
        <w:ind/>
        <w:rPr>
          <w:rFonts w:ascii="Arial" w:hAnsi="Arial" w:cs="Arial"/>
          <w:sz w:val="22"/>
        </w:rPr>
      </w:pPr>
      <w:r>
        <w:rPr>
          <w:rFonts w:ascii="Arial" w:hAnsi="Arial" w:cs="Arial"/>
          <w:sz w:val="22"/>
        </w:rPr>
        <w:t xml:space="preserve">1. Pre-conditions: Inside PostgreSQL, Drone ID 45 is currently flagged as 'IN_FLIGHT' (actively assigned to Spray Order A on 2026-07-20 from 07:00:00+07 to 09:30:00+07).</w:t>
      </w:r>
      <w:r>
        <w:rPr>
          <w:rFonts w:ascii="Arial" w:hAnsi="Arial" w:cs="Arial"/>
          <w:sz w:val="22"/>
        </w:rPr>
        <w:br/>
      </w:r>
      <w:r>
        <w:rPr>
          <w:rFonts w:ascii="Arial" w:hAnsi="Arial" w:cs="Arial"/>
          <w:sz w:val="22"/>
        </w:rPr>
        <w:t xml:space="preserve">2. Execution Steps:</w:t>
      </w:r>
      <w:r>
        <w:rPr>
          <w:rFonts w:ascii="Arial" w:hAnsi="Arial" w:cs="Arial"/>
          <w:sz w:val="22"/>
        </w:rPr>
        <w:br/>
      </w:r>
      <w:r>
        <w:rPr>
          <w:rFonts w:ascii="Arial" w:hAnsi="Arial" w:cs="Arial"/>
          <w:sz w:val="22"/>
        </w:rPr>
        <w:t xml:space="preserve">   a. Log in to the Web Portal using an account assigned the 'HTX_MANAGER' role.</w:t>
      </w:r>
      <w:r>
        <w:rPr>
          <w:rFonts w:ascii="Arial" w:hAnsi="Arial" w:cs="Arial"/>
          <w:sz w:val="22"/>
        </w:rPr>
        <w:br/>
      </w:r>
      <w:r>
        <w:rPr>
          <w:rFonts w:ascii="Arial" w:hAnsi="Arial" w:cs="Arial"/>
          <w:sz w:val="22"/>
        </w:rPr>
        <w:t xml:space="preserve">   b. Open the Dispatching Wizard interface and select pending Mission B.</w:t>
      </w:r>
      <w:r>
        <w:rPr>
          <w:rFonts w:ascii="Arial" w:hAnsi="Arial" w:cs="Arial"/>
          <w:sz w:val="22"/>
        </w:rPr>
        <w:br/>
      </w:r>
      <w:r>
        <w:rPr>
          <w:rFonts w:ascii="Arial" w:hAnsi="Arial" w:cs="Arial"/>
          <w:sz w:val="22"/>
        </w:rPr>
        <w:t xml:space="preserve">   c. Attempt to assign Drone ID 45 to Spray Order B on the same date with a schedule from 09:00:00+07 to 11:00:00+07 (creating a 30-minute conflict).</w:t>
      </w:r>
      <w:r>
        <w:rPr>
          <w:rFonts w:ascii="Arial" w:hAnsi="Arial" w:cs="Arial"/>
          <w:sz w:val="22"/>
        </w:rPr>
        <w:br/>
      </w:r>
      <w:r>
        <w:rPr>
          <w:rFonts w:ascii="Arial" w:hAnsi="Arial" w:cs="Arial"/>
          <w:sz w:val="22"/>
        </w:rPr>
        <w:t xml:space="preserve">   d. Click the 'Confirm Assignment' submission interface button.</w:t>
      </w:r>
      <w:r>
        <w:rPr>
          <w:rFonts w:ascii="Arial" w:hAnsi="Arial" w:cs="Arial"/>
          <w:sz w:val="22"/>
        </w:rPr>
        <w:br/>
      </w:r>
      <w:r>
        <w:rPr>
          <w:rFonts w:ascii="Arial" w:hAnsi="Arial" w:cs="Arial"/>
          <w:sz w:val="22"/>
        </w:rPr>
        <w:t xml:space="preserve">3. Expected System Behavior: The backend interceptor catches the schedule overlap before executing the write operation. The database transaction rolls back, and </w:t>
      </w:r>
      <w:r>
        <w:rPr>
          <w:rFonts w:ascii="Arial" w:hAnsi="Arial" w:cs="Arial"/>
          <w:sz w:val="22"/>
        </w:rPr>
        <w:t xml:space="preserve">the client receives a '409 Conflict' API error code. The user interface displays a clear alert: 'Drone resource unavailable during the requested time window due to a scheduling conflict with an existing order.' No overlapping records are persisted to disk.</w:t>
      </w:r>
      <w:r>
        <w:rPr>
          <w:rFonts w:ascii="Arial" w:hAnsi="Arial" w:cs="Arial"/>
          <w:sz w:val="22"/>
        </w:rPr>
      </w:r>
    </w:p>
    <w:p>
      <w:pPr>
        <w:pBdr/>
        <w:spacing w:after="80" w:before="200" w:line="300" w:lineRule="auto"/>
        <w:ind/>
        <w:rPr>
          <w:rFonts w:ascii="Arial" w:hAnsi="Arial" w:cs="Arial"/>
          <w:sz w:val="22"/>
        </w:rPr>
      </w:pPr>
      <w:r>
        <w:rPr>
          <w:rFonts w:ascii="Arial" w:hAnsi="Arial" w:cs="Arial"/>
          <w:b/>
          <w:i/>
          <w:sz w:val="22"/>
        </w:rPr>
        <w:t xml:space="preserve">TC_UAT_02: Network Loss Resilience Caching and Synchronisation (Validating UC04 / NFR06 – Offline Availability)</w:t>
      </w:r>
      <w:r>
        <w:rPr>
          <w:rFonts w:ascii="Arial" w:hAnsi="Arial" w:cs="Arial"/>
          <w:sz w:val="22"/>
        </w:rPr>
      </w:r>
    </w:p>
    <w:p>
      <w:pPr>
        <w:pBdr/>
        <w:spacing w:after="120" w:line="300" w:lineRule="auto"/>
        <w:ind/>
        <w:rPr>
          <w:rFonts w:ascii="Arial" w:hAnsi="Arial" w:cs="Arial"/>
          <w:sz w:val="22"/>
        </w:rPr>
      </w:pPr>
      <w:r>
        <w:rPr>
          <w:rFonts w:ascii="Arial" w:hAnsi="Arial" w:cs="Arial"/>
          <w:sz w:val="22"/>
        </w:rPr>
        <w:t xml:space="preserve">1. Pre-conditions: Ensure the mobile application is running on a pilot test device. Turn on 'Airplane Mode' to simulate a total network loss while operating in a remote field.</w:t>
      </w:r>
      <w:r>
        <w:rPr>
          <w:rFonts w:ascii="Arial" w:hAnsi="Arial" w:cs="Arial"/>
          <w:sz w:val="22"/>
        </w:rPr>
        <w:br/>
      </w:r>
      <w:r>
        <w:rPr>
          <w:rFonts w:ascii="Arial" w:hAnsi="Arial" w:cs="Arial"/>
          <w:sz w:val="22"/>
        </w:rPr>
        <w:t xml:space="preserve">2. Execution Steps:</w:t>
      </w:r>
      <w:r>
        <w:rPr>
          <w:rFonts w:ascii="Arial" w:hAnsi="Arial" w:cs="Arial"/>
          <w:sz w:val="22"/>
        </w:rPr>
        <w:br/>
      </w:r>
      <w:r>
        <w:rPr>
          <w:rFonts w:ascii="Arial" w:hAnsi="Arial" w:cs="Arial"/>
          <w:sz w:val="22"/>
        </w:rPr>
        <w:t xml:space="preserve">   a. Click 'Start Spray Flight Execution' inside the pilot dashboard.</w:t>
      </w:r>
      <w:r>
        <w:rPr>
          <w:rFonts w:ascii="Arial" w:hAnsi="Arial" w:cs="Arial"/>
          <w:sz w:val="22"/>
        </w:rPr>
        <w:br/>
      </w:r>
      <w:r>
        <w:rPr>
          <w:rFonts w:ascii="Arial" w:hAnsi="Arial" w:cs="Arial"/>
          <w:sz w:val="22"/>
        </w:rPr>
        <w:t xml:space="preserve">   b. Generate a simulated flight path covering 5 distinct coordinate points.</w:t>
      </w:r>
      <w:r>
        <w:rPr>
          <w:rFonts w:ascii="Arial" w:hAnsi="Arial" w:cs="Arial"/>
          <w:sz w:val="22"/>
        </w:rPr>
        <w:br/>
      </w:r>
      <w:r>
        <w:rPr>
          <w:rFonts w:ascii="Arial" w:hAnsi="Arial" w:cs="Arial"/>
          <w:sz w:val="22"/>
        </w:rPr>
        <w:t xml:space="preserve">   c. Check the internal application state and inspect the local device storage logs.</w:t>
      </w:r>
      <w:r>
        <w:rPr>
          <w:rFonts w:ascii="Arial" w:hAnsi="Arial" w:cs="Arial"/>
          <w:sz w:val="22"/>
        </w:rPr>
        <w:br/>
      </w:r>
      <w:r>
        <w:rPr>
          <w:rFonts w:ascii="Arial" w:hAnsi="Arial" w:cs="Arial"/>
          <w:sz w:val="22"/>
        </w:rPr>
        <w:t xml:space="preserve">   d. Turn off 'Airplane Mode' to restore a stable 4G network connection.</w:t>
      </w:r>
      <w:r>
        <w:rPr>
          <w:rFonts w:ascii="Arial" w:hAnsi="Arial" w:cs="Arial"/>
          <w:sz w:val="22"/>
        </w:rPr>
        <w:br/>
      </w:r>
      <w:r>
        <w:rPr>
          <w:rFonts w:ascii="Arial" w:hAnsi="Arial" w:cs="Arial"/>
          <w:sz w:val="22"/>
        </w:rPr>
        <w:t xml:space="preserve">3. Expected System Behavior: The mobile</w:t>
      </w:r>
      <w:r>
        <w:rPr>
          <w:rFonts w:ascii="Arial" w:hAnsi="Arial" w:cs="Arial"/>
          <w:sz w:val="22"/>
        </w:rPr>
        <w:t xml:space="preserve"> application remains responsive without lagging or showing crash alerts. The 5 coordinate points are successfully saved to the local client-side SQLite cache (a mirror of the drone_positions/flight_logs structure, extended with a client-only sync flag) wit</w:t>
      </w:r>
      <w:r>
        <w:rPr>
          <w:rFonts w:ascii="Arial" w:hAnsi="Arial" w:cs="Arial"/>
          <w:sz w:val="22"/>
        </w:rPr>
        <w:t xml:space="preserve">h the flag set to is_synced_offline = true. Once the network state changes back to online, a background sync task automatically transmits the cached data array to /api/v1/telemetry/sync. The data is ingested into the central database with zero record loss.</w:t>
      </w:r>
      <w:r>
        <w:rPr>
          <w:rFonts w:ascii="Arial" w:hAnsi="Arial" w:cs="Arial"/>
          <w:sz w:val="22"/>
        </w:rPr>
      </w:r>
    </w:p>
    <w:p>
      <w:pPr>
        <w:pBdr/>
        <w:spacing w:after="80" w:before="200" w:line="300" w:lineRule="auto"/>
        <w:ind/>
        <w:rPr>
          <w:rFonts w:ascii="Arial" w:hAnsi="Arial" w:cs="Arial"/>
          <w:sz w:val="22"/>
        </w:rPr>
      </w:pPr>
      <w:r>
        <w:rPr>
          <w:rFonts w:ascii="Arial" w:hAnsi="Arial" w:cs="Arial"/>
          <w:b/>
          <w:i/>
          <w:sz w:val="22"/>
        </w:rPr>
        <w:t xml:space="preserve">TC_UAT_03: Traceability Chain Validation for Regulatory Compliance (Validating FR13 – Complete Flight Logs, cross-cutting compliance assurance, consistent with the Coverage Type classification in D2 §5.1 / NFR05 – Security &amp; Audit)</w:t>
      </w:r>
      <w:r>
        <w:rPr>
          <w:rFonts w:ascii="Arial" w:hAnsi="Arial" w:cs="Arial"/>
          <w:sz w:val="22"/>
        </w:rPr>
      </w:r>
    </w:p>
    <w:p>
      <w:pPr>
        <w:pBdr/>
        <w:spacing w:after="120" w:line="300" w:lineRule="auto"/>
        <w:ind/>
        <w:rPr>
          <w:rFonts w:ascii="Arial" w:hAnsi="Arial" w:cs="Arial"/>
          <w:sz w:val="22"/>
        </w:rPr>
      </w:pPr>
      <w:r>
        <w:rPr>
          <w:rFonts w:ascii="Arial" w:hAnsi="Arial" w:cs="Arial"/>
          <w:sz w:val="22"/>
        </w:rPr>
        <w:t xml:space="preserve">1. Pre-conditions: Spray Order ID 88 has an associated flight_logs record with status 'IN_FLIGHT'.</w:t>
      </w:r>
      <w:r>
        <w:rPr>
          <w:rFonts w:ascii="Arial" w:hAnsi="Arial" w:cs="Arial"/>
          <w:sz w:val="22"/>
        </w:rPr>
        <w:br/>
      </w:r>
      <w:r>
        <w:rPr>
          <w:rFonts w:ascii="Arial" w:hAnsi="Arial" w:cs="Arial"/>
          <w:sz w:val="22"/>
        </w:rPr>
        <w:t xml:space="preserve">2. Execution Steps:</w:t>
      </w:r>
      <w:r>
        <w:rPr>
          <w:rFonts w:ascii="Arial" w:hAnsi="Arial" w:cs="Arial"/>
          <w:sz w:val="22"/>
        </w:rPr>
        <w:br/>
      </w:r>
      <w:r>
        <w:rPr>
          <w:rFonts w:ascii="Arial" w:hAnsi="Arial" w:cs="Arial"/>
          <w:sz w:val="22"/>
        </w:rPr>
        <w:t xml:space="preserve">   a. Send a critical-failure telemetry payload from the pilot mobile client (e.g. drone malfunction mid-flight), triggering the backend to mark the associated flight_logs record as 'FAILED'.</w:t>
      </w:r>
      <w:r>
        <w:rPr>
          <w:rFonts w:ascii="Arial" w:hAnsi="Arial" w:cs="Arial"/>
          <w:sz w:val="22"/>
        </w:rPr>
        <w:br/>
      </w:r>
      <w:r>
        <w:rPr>
          <w:rFonts w:ascii="Arial" w:hAnsi="Arial" w:cs="Arial"/>
          <w:sz w:val="22"/>
        </w:rPr>
        <w:t xml:space="preserve">   b. Log in as an administrator and query the system database, joining flight_logs → spray_orders → operators → order_pesticides/pesticides → fields.</w:t>
      </w:r>
      <w:r>
        <w:rPr>
          <w:rFonts w:ascii="Arial" w:hAnsi="Arial" w:cs="Arial"/>
          <w:sz w:val="22"/>
        </w:rPr>
        <w:br/>
      </w:r>
      <w:r>
        <w:rPr>
          <w:rFonts w:ascii="Arial" w:hAnsi="Arial" w:cs="Arial"/>
          <w:sz w:val="22"/>
        </w:rPr>
        <w:t xml:space="preserve">3.</w:t>
      </w:r>
      <w:r>
        <w:rPr>
          <w:rFonts w:ascii="Arial" w:hAnsi="Arial" w:cs="Arial"/>
          <w:sz w:val="22"/>
        </w:rPr>
        <w:t xml:space="preserve"> Expected System Behavior: The flight_logs.status for the affected record instantly flips to 'FAILED'; the parent spray_orders record is not silently overwritten but retains its own traceable state. When pulling the generated incident record, the system re</w:t>
      </w:r>
      <w:r>
        <w:rPr>
          <w:rFonts w:ascii="Arial" w:hAnsi="Arial" w:cs="Arial"/>
          <w:sz w:val="22"/>
        </w:rPr>
        <w:t xml:space="preserve">turns an unbroken data chain: Flight Log ID → Spray Order ID → Pilot License Number (Decree 288 Compliance) → Pesticide Batch Data → Field Geospatial Boundary. The information chain is 100% complete and immutable (append-only per §7.1 Repudiation control).</w:t>
      </w:r>
      <w:r>
        <w:rPr>
          <w:rFonts w:ascii="Arial" w:hAnsi="Arial" w:cs="Arial"/>
          <w:sz w:val="22"/>
        </w:rPr>
      </w:r>
    </w:p>
    <w:p>
      <w:pPr>
        <w:pBdr/>
        <w:spacing w:after="120" w:line="300" w:lineRule="auto"/>
        <w:ind/>
        <w:rPr>
          <w:rFonts w:ascii="Arial" w:hAnsi="Arial" w:cs="Arial"/>
          <w:bCs/>
          <w:i/>
          <w:sz w:val="22"/>
        </w:rPr>
      </w:pPr>
      <w:r>
        <w:rPr>
          <w:rFonts w:ascii="Arial" w:hAnsi="Arial" w:cs="Arial"/>
          <w:i/>
          <w:iCs/>
          <w:sz w:val="22"/>
        </w:rPr>
        <w:t xml:space="preserve">(</w:t>
      </w:r>
      <w:r>
        <w:rPr>
          <w:rFonts w:ascii="Arial" w:hAnsi="Arial" w:cs="Arial"/>
          <w:i/>
          <w:iCs/>
          <w:sz w:val="22"/>
          <w:u w:val="single"/>
        </w:rPr>
        <w:t xml:space="preserve">Note</w:t>
      </w:r>
      <w:r>
        <w:rPr>
          <w:rFonts w:ascii="Arial" w:hAnsi="Arial" w:cs="Arial"/>
          <w:i/>
          <w:iCs/>
          <w:sz w:val="22"/>
        </w:rPr>
        <w:t xml:space="preserve">: this scenario is intentionally not mapped to a single numbered UC — a catastrophic in-flight failure is not currently modeled</w:t>
      </w:r>
      <w:r>
        <w:rPr>
          <w:rFonts w:ascii="Arial" w:hAnsi="Arial" w:cs="Arial"/>
          <w:i/>
          <w:iCs/>
          <w:sz w:val="22"/>
        </w:rPr>
        <w:t xml:space="preserve"> as its own UC in D2 (UC05 Alt 4a covers only voluntary early termination by the Pilot, a different scenario). It is treated as validating FR13 as a cross-cutting compliance guarantee, per the same Coverage Type methodology already established in D2 §5.1.)</w:t>
      </w:r>
      <w:r>
        <w:rPr>
          <w:rFonts w:ascii="Arial" w:hAnsi="Arial" w:cs="Arial"/>
          <w:bCs/>
          <w:i/>
          <w:sz w:val="22"/>
        </w:rPr>
      </w:r>
    </w:p>
    <w:p>
      <w:pPr>
        <w:pBdr/>
        <w:spacing w:after="80" w:before="200" w:line="300" w:lineRule="auto"/>
        <w:ind/>
        <w:rPr>
          <w:rFonts w:ascii="Arial" w:hAnsi="Arial" w:cs="Arial"/>
          <w:b/>
          <w:bCs/>
          <w:i/>
          <w:sz w:val="22"/>
        </w:rPr>
      </w:pPr>
      <w:r>
        <w:rPr>
          <w:rFonts w:ascii="Arial" w:hAnsi="Arial" w:cs="Arial"/>
          <w:b/>
          <w:i/>
          <w:sz w:val="22"/>
        </w:rPr>
        <w:t xml:space="preserve">TC_UAT_04: Role-Based Auditable Export Validation (Validating UC10 / NFR05 - Access Control)</w:t>
      </w:r>
      <w:r>
        <w:rPr>
          <w:rFonts w:ascii="Arial" w:hAnsi="Arial" w:cs="Arial"/>
          <w:b/>
          <w:bCs/>
          <w:i/>
          <w:sz w:val="22"/>
        </w:rPr>
      </w:r>
    </w:p>
    <w:p>
      <w:pPr>
        <w:pBdr/>
        <w:spacing w:after="120" w:line="300" w:lineRule="auto"/>
        <w:ind/>
        <w:rPr>
          <w:rFonts w:ascii="Arial" w:hAnsi="Arial" w:cs="Arial"/>
          <w:sz w:val="22"/>
        </w:rPr>
      </w:pPr>
      <w:r>
        <w:rPr>
          <w:rFonts w:ascii="Arial" w:hAnsi="Arial" w:cs="Arial"/>
          <w:sz w:val="22"/>
        </w:rPr>
        <w:t xml:space="preserve">1. Pre-conditions: Inside the database, there are 5 completed flight logs associated with Farmer A's ID, and 3 logs associated with Farmer B's ID.</w:t>
      </w:r>
      <w:r>
        <w:rPr>
          <w:rFonts w:ascii="Arial" w:hAnsi="Arial" w:cs="Arial"/>
          <w:sz w:val="22"/>
        </w:rPr>
        <w:br/>
      </w:r>
      <w:r>
        <w:rPr>
          <w:rFonts w:ascii="Arial" w:hAnsi="Arial" w:cs="Arial"/>
          <w:sz w:val="22"/>
        </w:rPr>
        <w:t xml:space="preserve">2. Execution Steps:</w:t>
      </w:r>
      <w:r>
        <w:rPr>
          <w:rFonts w:ascii="Arial" w:hAnsi="Arial" w:cs="Arial"/>
          <w:sz w:val="22"/>
        </w:rPr>
        <w:br/>
      </w:r>
      <w:r>
        <w:rPr>
          <w:rFonts w:ascii="Arial" w:hAnsi="Arial" w:cs="Arial"/>
          <w:sz w:val="22"/>
        </w:rPr>
        <w:t xml:space="preserve">   a. Log in to the Web Portal using Farmer A's account.</w:t>
      </w:r>
      <w:r>
        <w:rPr>
          <w:rFonts w:ascii="Arial" w:hAnsi="Arial" w:cs="Arial"/>
          <w:sz w:val="22"/>
        </w:rPr>
        <w:br/>
      </w:r>
      <w:r>
        <w:rPr>
          <w:rFonts w:ascii="Arial" w:hAnsi="Arial" w:cs="Arial"/>
          <w:sz w:val="22"/>
        </w:rPr>
        <w:t xml:space="preserve">   b. Attempt to generate a VietGAP compliance report spanning the entire cooperative (manipulating the API payload to request all logs).</w:t>
      </w:r>
      <w:r>
        <w:rPr>
          <w:rFonts w:ascii="Arial" w:hAnsi="Arial" w:cs="Arial"/>
          <w:sz w:val="22"/>
        </w:rPr>
        <w:br/>
      </w:r>
      <w:r>
        <w:rPr>
          <w:rFonts w:ascii="Arial" w:hAnsi="Arial" w:cs="Arial"/>
          <w:sz w:val="22"/>
        </w:rPr>
        <w:t xml:space="preserve">   c. Log out, then log in as an account with the 'HTX_MANAGER' role.</w:t>
      </w:r>
      <w:r>
        <w:rPr>
          <w:rFonts w:ascii="Arial" w:hAnsi="Arial" w:cs="Arial"/>
          <w:sz w:val="22"/>
        </w:rPr>
        <w:br/>
      </w:r>
      <w:r>
        <w:rPr>
          <w:rFonts w:ascii="Arial" w:hAnsi="Arial" w:cs="Arial"/>
          <w:sz w:val="22"/>
        </w:rPr>
        <w:t xml:space="preserve">   d. Request the same full cooperative report.</w:t>
      </w:r>
      <w:r>
        <w:rPr>
          <w:rFonts w:ascii="Arial" w:hAnsi="Arial" w:cs="Arial"/>
          <w:sz w:val="22"/>
        </w:rPr>
        <w:br/>
      </w:r>
      <w:r>
        <w:rPr>
          <w:rFonts w:ascii="Arial" w:hAnsi="Arial" w:cs="Arial"/>
          <w:sz w:val="22"/>
        </w:rPr>
        <w:t xml:space="preserve">3. Expected System Behavior: For Farmer A, the backend Row-Level Security (RLS) intercepts the unauthorized request and only returns th</w:t>
      </w:r>
      <w:r>
        <w:rPr>
          <w:rFonts w:ascii="Arial" w:hAnsi="Arial" w:cs="Arial"/>
          <w:sz w:val="22"/>
        </w:rPr>
        <w:t xml:space="preserve">e 5 logs belonging to Farmer A, preventing PII disclosure. For the HTX_MANAGER, the system successfully aggregates and exports all 8 logs with cryptographic signatures intact, proving the architecture's RBAC matrix operates correctly at the database level.</w:t>
      </w:r>
      <w:r>
        <w:rPr>
          <w:rFonts w:ascii="Arial" w:hAnsi="Arial" w:cs="Arial"/>
          <w:sz w:val="22"/>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9. OPERATIONS &amp; MONITORING DESIGN</w:t>
      </w:r>
      <w:r>
        <w:rPr>
          <w:rFonts w:ascii="Arial" w:hAnsi="Arial" w:cs="Arial"/>
          <w:sz w:val="28"/>
          <w:szCs w:val="28"/>
        </w:rPr>
      </w:r>
    </w:p>
    <w:p>
      <w:pPr>
        <w:pBdr/>
        <w:spacing w:after="120" w:line="300" w:lineRule="auto"/>
        <w:ind/>
        <w:rPr>
          <w:rFonts w:ascii="Arial" w:hAnsi="Arial" w:cs="Arial"/>
          <w:sz w:val="22"/>
        </w:rPr>
      </w:pPr>
      <w:r>
        <w:rPr>
          <w:rFonts w:ascii="Arial" w:hAnsi="Arial" w:cs="Arial"/>
          <w:sz w:val="22"/>
        </w:rPr>
        <w:t xml:space="preserve">To ensure continuous availability during peak harvest seasons, the platform includes automated operations and infrastructure monitoring components. Consistent with the "no dedicated DevOps team" premise established in §4.2, all four</w:t>
      </w:r>
      <w:r>
        <w:rPr>
          <w:rFonts w:ascii="Arial" w:hAnsi="Arial" w:cs="Arial"/>
          <w:sz w:val="22"/>
        </w:rPr>
        <w:t xml:space="preserve"> tools below ship as pre-configured containers inside the same docker-compose.yml defined in §5 there is no manual tuning, no separate monitoring server, and no expectation that HTX staff ever interact with them. Grafana, Winston, and Alertmanager are read</w:t>
      </w:r>
      <w:r>
        <w:rPr>
          <w:rFonts w:ascii="Arial" w:hAnsi="Arial" w:cs="Arial"/>
          <w:sz w:val="22"/>
        </w:rPr>
        <w:t xml:space="preserve">-only-by-default dashboards/pipelines watched exclusively by the 5-student development team; this keeps the stack observationally rich without adding operational burden to the cooperative side, preserving the "operational simplicity" argument made in §4.2.</w:t>
      </w:r>
      <w:r>
        <w:rPr>
          <w:rFonts w:ascii="Arial" w:hAnsi="Arial" w:cs="Arial"/>
          <w:sz w:val="22"/>
        </w:rPr>
      </w:r>
    </w:p>
    <w:p>
      <w:pPr>
        <w:pBdr/>
        <w:spacing w:after="120" w:line="300" w:lineRule="auto"/>
        <w:ind/>
        <w:rPr>
          <w:rFonts w:ascii="Arial" w:hAnsi="Arial" w:cs="Arial"/>
          <w:sz w:val="22"/>
        </w:rPr>
      </w:pPr>
      <w:r>
        <w:rPr>
          <w:rFonts w:ascii="Arial" w:hAnsi="Arial" w:cs="Arial"/>
          <w:sz w:val="22"/>
        </w:rPr>
      </w:r>
      <w:r>
        <w:rPr>
          <w:rFonts w:ascii="Arial" w:hAnsi="Arial" w:cs="Arial"/>
          <w:sz w:val="22"/>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84"/>
        <w:gridCol w:w="1701"/>
        <w:gridCol w:w="3685"/>
        <w:gridCol w:w="3356"/>
      </w:tblGrid>
      <w:tr>
        <w:trPr>
          <w:jc w:val="center"/>
        </w:trPr>
        <w:tc>
          <w:tcPr>
            <w:shd w:val="clear" w:color="ffffff" w:fill="003366"/>
            <w:tcBorders/>
            <w:tcMar>
              <w:left w:w="150" w:type="dxa"/>
              <w:top w:w="120" w:type="dxa"/>
              <w:right w:w="150" w:type="dxa"/>
              <w:bottom w:w="120" w:type="dxa"/>
            </w:tcMar>
            <w:tcW w:w="1784"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Component</w:t>
            </w:r>
            <w:r>
              <w:rPr>
                <w:rFonts w:ascii="Arial" w:hAnsi="Arial" w:cs="Arial"/>
                <w:sz w:val="20"/>
                <w:szCs w:val="20"/>
              </w:rPr>
            </w:r>
          </w:p>
        </w:tc>
        <w:tc>
          <w:tcPr>
            <w:shd w:val="clear" w:color="ffffff" w:fill="003366"/>
            <w:tcBorders/>
            <w:tcMar>
              <w:left w:w="150" w:type="dxa"/>
              <w:top w:w="120" w:type="dxa"/>
              <w:right w:w="150" w:type="dxa"/>
              <w:bottom w:w="120" w:type="dxa"/>
            </w:tcMar>
            <w:tcW w:w="1701"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Tool</w:t>
            </w:r>
            <w:r>
              <w:rPr>
                <w:rFonts w:ascii="Arial" w:hAnsi="Arial" w:cs="Arial"/>
                <w:sz w:val="20"/>
                <w:szCs w:val="20"/>
              </w:rPr>
            </w:r>
          </w:p>
        </w:tc>
        <w:tc>
          <w:tcPr>
            <w:shd w:val="clear" w:color="ffffff" w:fill="003366"/>
            <w:tcBorders/>
            <w:tcMar>
              <w:left w:w="150" w:type="dxa"/>
              <w:top w:w="120" w:type="dxa"/>
              <w:right w:w="150" w:type="dxa"/>
              <w:bottom w:w="120" w:type="dxa"/>
            </w:tcMar>
            <w:tcW w:w="3685"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What It Monitors</w:t>
            </w:r>
            <w:r>
              <w:rPr>
                <w:rFonts w:ascii="Arial" w:hAnsi="Arial" w:cs="Arial"/>
                <w:sz w:val="20"/>
                <w:szCs w:val="20"/>
              </w:rPr>
            </w:r>
          </w:p>
        </w:tc>
        <w:tc>
          <w:tcPr>
            <w:shd w:val="clear" w:color="ffffff" w:fill="003366"/>
            <w:tcBorders/>
            <w:tcMar>
              <w:left w:w="150" w:type="dxa"/>
              <w:top w:w="120" w:type="dxa"/>
              <w:right w:w="150" w:type="dxa"/>
              <w:bottom w:w="120" w:type="dxa"/>
            </w:tcMar>
            <w:tcW w:w="3356"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NFR / FR Link</w:t>
            </w:r>
            <w:r>
              <w:rPr>
                <w:rFonts w:ascii="Arial" w:hAnsi="Arial" w:cs="Arial"/>
                <w:sz w:val="20"/>
                <w:szCs w:val="20"/>
              </w:rPr>
            </w:r>
          </w:p>
        </w:tc>
      </w:tr>
      <w:tr>
        <w:trPr>
          <w:jc w:val="center"/>
        </w:trPr>
        <w:tc>
          <w:tcPr>
            <w:shd w:val="clear" w:color="ffffff" w:fill="ffffff"/>
            <w:tcBorders/>
            <w:tcMar>
              <w:left w:w="150" w:type="dxa"/>
              <w:top w:w="100" w:type="dxa"/>
              <w:right w:w="150" w:type="dxa"/>
              <w:bottom w:w="100" w:type="dxa"/>
            </w:tcMar>
            <w:tcW w:w="1784" w:type="dxa"/>
          </w:tcPr>
          <w:p>
            <w:pPr>
              <w:pBdr/>
              <w:spacing/>
              <w:ind w:right="6"/>
              <w:rPr>
                <w:rFonts w:ascii="Arial" w:hAnsi="Arial" w:cs="Arial"/>
                <w:sz w:val="20"/>
                <w:szCs w:val="20"/>
              </w:rPr>
            </w:pPr>
            <w:r>
              <w:rPr>
                <w:rFonts w:ascii="Arial" w:hAnsi="Arial" w:cs="Arial"/>
                <w:sz w:val="20"/>
                <w:szCs w:val="20"/>
              </w:rPr>
              <w:t xml:space="preserve">Performance Infrastructure Monitoring</w:t>
            </w:r>
            <w:r>
              <w:rPr>
                <w:rFonts w:ascii="Arial" w:hAnsi="Arial" w:cs="Arial"/>
                <w:sz w:val="20"/>
                <w:szCs w:val="20"/>
              </w:rPr>
            </w:r>
          </w:p>
        </w:tc>
        <w:tc>
          <w:tcPr>
            <w:shd w:val="clear" w:color="ffffff" w:fill="ffffff"/>
            <w:tcBorders/>
            <w:tcMar>
              <w:left w:w="150" w:type="dxa"/>
              <w:top w:w="100" w:type="dxa"/>
              <w:right w:w="150" w:type="dxa"/>
              <w:bottom w:w="100" w:type="dxa"/>
            </w:tcMar>
            <w:tcW w:w="1701" w:type="dxa"/>
          </w:tcPr>
          <w:p>
            <w:pPr>
              <w:pBdr/>
              <w:spacing/>
              <w:ind w:right="6"/>
              <w:rPr>
                <w:rFonts w:ascii="Arial" w:hAnsi="Arial" w:cs="Arial"/>
                <w:sz w:val="20"/>
                <w:szCs w:val="20"/>
              </w:rPr>
            </w:pPr>
            <w:r>
              <w:rPr>
                <w:rFonts w:ascii="Arial" w:hAnsi="Arial" w:cs="Arial"/>
                <w:sz w:val="20"/>
                <w:szCs w:val="20"/>
              </w:rPr>
              <w:t xml:space="preserve">Prometheus &amp; Grafana</w:t>
            </w:r>
            <w:r>
              <w:rPr>
                <w:rFonts w:ascii="Arial" w:hAnsi="Arial" w:cs="Arial"/>
                <w:sz w:val="20"/>
                <w:szCs w:val="20"/>
              </w:rPr>
            </w:r>
          </w:p>
        </w:tc>
        <w:tc>
          <w:tcPr>
            <w:shd w:val="clear" w:color="ffffff" w:fill="ffffff"/>
            <w:tcBorders/>
            <w:tcMar>
              <w:left w:w="150" w:type="dxa"/>
              <w:top w:w="100" w:type="dxa"/>
              <w:right w:w="150" w:type="dxa"/>
              <w:bottom w:w="100" w:type="dxa"/>
            </w:tcMar>
            <w:tcW w:w="3685" w:type="dxa"/>
          </w:tcPr>
          <w:p>
            <w:pPr>
              <w:pBdr/>
              <w:spacing/>
              <w:ind w:right="6"/>
              <w:rPr>
                <w:rFonts w:ascii="Arial" w:hAnsi="Arial" w:cs="Arial"/>
                <w:sz w:val="20"/>
                <w:szCs w:val="20"/>
              </w:rPr>
            </w:pPr>
            <w:r>
              <w:rPr>
                <w:rFonts w:ascii="Arial" w:hAnsi="Arial" w:cs="Arial"/>
                <w:sz w:val="20"/>
                <w:szCs w:val="20"/>
              </w:rPr>
              <w:t xml:space="preserve">Host-level CPU utilization, available RAM, open PostgreSQL con</w:t>
            </w:r>
            <w:r>
              <w:rPr>
                <w:rFonts w:ascii="Arial" w:hAnsi="Arial" w:cs="Arial"/>
                <w:sz w:val="20"/>
                <w:szCs w:val="20"/>
              </w:rPr>
              <w:t xml:space="preserve">nections, TimescaleDB chunk compression status, hypertable ingestion rate, and query latency for telemetry reads, and Redis memory usage. Metrics are visualized on a central Grafana dashboard so the dev team can spot bottlenecks before they cause downtime.</w:t>
            </w:r>
            <w:r>
              <w:rPr>
                <w:rFonts w:ascii="Arial" w:hAnsi="Arial" w:cs="Arial"/>
                <w:sz w:val="20"/>
                <w:szCs w:val="20"/>
              </w:rPr>
            </w:r>
          </w:p>
        </w:tc>
        <w:tc>
          <w:tcPr>
            <w:shd w:val="clear" w:color="ffffff" w:fill="ffffff"/>
            <w:tcBorders/>
            <w:tcMar>
              <w:left w:w="150" w:type="dxa"/>
              <w:top w:w="100" w:type="dxa"/>
              <w:right w:w="150" w:type="dxa"/>
              <w:bottom w:w="100" w:type="dxa"/>
            </w:tcMar>
            <w:tcW w:w="3356" w:type="dxa"/>
          </w:tcPr>
          <w:p>
            <w:pPr>
              <w:pBdr/>
              <w:spacing/>
              <w:ind w:right="6"/>
              <w:rPr>
                <w:rFonts w:ascii="Arial" w:hAnsi="Arial" w:cs="Arial"/>
                <w:sz w:val="20"/>
                <w:szCs w:val="20"/>
              </w:rPr>
            </w:pPr>
            <w:r>
              <w:rPr>
                <w:rFonts w:ascii="Arial" w:hAnsi="Arial" w:cs="Arial"/>
                <w:sz w:val="20"/>
                <w:szCs w:val="20"/>
              </w:rPr>
              <w:t xml:space="preserve">NFR02 (Uptime ≥ 99%, RTO ≤ 15 min) early detection of resource exhaustion is the primary lever for hitting the RTO target. NFR01 (position update ≤ 3s / &lt;500ms latency) TimescaleDB query latency is tracked because it is the read path behind the live map.</w:t>
            </w:r>
            <w:r>
              <w:rPr>
                <w:rFonts w:ascii="Arial" w:hAnsi="Arial" w:cs="Arial"/>
                <w:sz w:val="20"/>
                <w:szCs w:val="20"/>
              </w:rPr>
            </w:r>
          </w:p>
        </w:tc>
      </w:tr>
      <w:tr>
        <w:trPr>
          <w:jc w:val="center"/>
        </w:trPr>
        <w:tc>
          <w:tcPr>
            <w:shd w:val="clear" w:color="ffffff" w:fill="f2f5f8"/>
            <w:tcBorders/>
            <w:tcMar>
              <w:left w:w="150" w:type="dxa"/>
              <w:top w:w="100" w:type="dxa"/>
              <w:right w:w="150" w:type="dxa"/>
              <w:bottom w:w="100" w:type="dxa"/>
            </w:tcMar>
            <w:tcW w:w="1784" w:type="dxa"/>
          </w:tcPr>
          <w:p>
            <w:pPr>
              <w:pBdr/>
              <w:spacing/>
              <w:ind w:right="6"/>
              <w:rPr>
                <w:rFonts w:ascii="Arial" w:hAnsi="Arial" w:cs="Arial"/>
                <w:sz w:val="20"/>
                <w:szCs w:val="20"/>
              </w:rPr>
            </w:pPr>
            <w:r>
              <w:rPr>
                <w:rFonts w:ascii="Arial" w:hAnsi="Arial" w:cs="Arial"/>
                <w:sz w:val="20"/>
                <w:szCs w:val="20"/>
              </w:rPr>
              <w:t xml:space="preserve">Structured Log Aggregation</w:t>
            </w:r>
            <w:r>
              <w:rPr>
                <w:rFonts w:ascii="Arial" w:hAnsi="Arial" w:cs="Arial"/>
                <w:sz w:val="20"/>
                <w:szCs w:val="20"/>
              </w:rPr>
            </w:r>
          </w:p>
        </w:tc>
        <w:tc>
          <w:tcPr>
            <w:shd w:val="clear" w:color="ffffff" w:fill="f2f5f8"/>
            <w:tcBorders/>
            <w:tcMar>
              <w:left w:w="150" w:type="dxa"/>
              <w:top w:w="100" w:type="dxa"/>
              <w:right w:w="150" w:type="dxa"/>
              <w:bottom w:w="100" w:type="dxa"/>
            </w:tcMar>
            <w:tcW w:w="1701" w:type="dxa"/>
          </w:tcPr>
          <w:p>
            <w:pPr>
              <w:pBdr/>
              <w:spacing/>
              <w:ind w:right="6"/>
              <w:rPr>
                <w:rFonts w:ascii="Arial" w:hAnsi="Arial" w:cs="Arial"/>
                <w:sz w:val="20"/>
                <w:szCs w:val="20"/>
              </w:rPr>
            </w:pPr>
            <w:r>
              <w:rPr>
                <w:rFonts w:ascii="Arial" w:hAnsi="Arial" w:cs="Arial"/>
                <w:sz w:val="20"/>
                <w:szCs w:val="20"/>
              </w:rPr>
              <w:t xml:space="preserve">Winston (JSON framework)</w:t>
            </w:r>
            <w:r>
              <w:rPr>
                <w:rFonts w:ascii="Arial" w:hAnsi="Arial" w:cs="Arial"/>
                <w:sz w:val="20"/>
                <w:szCs w:val="20"/>
              </w:rPr>
            </w:r>
          </w:p>
        </w:tc>
        <w:tc>
          <w:tcPr>
            <w:shd w:val="clear" w:color="ffffff" w:fill="f2f5f8"/>
            <w:tcBorders/>
            <w:tcMar>
              <w:left w:w="150" w:type="dxa"/>
              <w:top w:w="100" w:type="dxa"/>
              <w:right w:w="150" w:type="dxa"/>
              <w:bottom w:w="100" w:type="dxa"/>
            </w:tcMar>
            <w:tcW w:w="3685" w:type="dxa"/>
          </w:tcPr>
          <w:p>
            <w:pPr>
              <w:pBdr/>
              <w:spacing/>
              <w:ind w:right="6"/>
              <w:rPr>
                <w:rFonts w:ascii="Arial" w:hAnsi="Arial" w:cs="Arial"/>
                <w:sz w:val="20"/>
                <w:szCs w:val="20"/>
              </w:rPr>
            </w:pPr>
            <w:r>
              <w:rPr>
                <w:rFonts w:ascii="Arial" w:hAnsi="Arial" w:cs="Arial"/>
                <w:sz w:val="20"/>
                <w:szCs w:val="20"/>
              </w:rPr>
              <w:t xml:space="preserve">All application services emit structured JSON logs classified as INFO (normal events), WARN (non-fatal errors, e.g. a temporary Weather API timeout), or ERROR (critical issues, e.g. database connection failures or storage limits reached).</w:t>
            </w:r>
            <w:r>
              <w:rPr>
                <w:rFonts w:ascii="Arial" w:hAnsi="Arial" w:cs="Arial"/>
                <w:sz w:val="20"/>
                <w:szCs w:val="20"/>
              </w:rPr>
            </w:r>
          </w:p>
        </w:tc>
        <w:tc>
          <w:tcPr>
            <w:shd w:val="clear" w:color="ffffff" w:fill="f2f5f8"/>
            <w:tcBorders/>
            <w:tcMar>
              <w:left w:w="150" w:type="dxa"/>
              <w:top w:w="100" w:type="dxa"/>
              <w:right w:w="150" w:type="dxa"/>
              <w:bottom w:w="100" w:type="dxa"/>
            </w:tcMar>
            <w:tcW w:w="3356" w:type="dxa"/>
          </w:tcPr>
          <w:p>
            <w:pPr>
              <w:pBdr/>
              <w:spacing/>
              <w:ind w:right="6"/>
              <w:rPr>
                <w:rFonts w:ascii="Arial" w:hAnsi="Arial" w:cs="Arial"/>
                <w:sz w:val="20"/>
                <w:szCs w:val="20"/>
              </w:rPr>
            </w:pPr>
            <w:r>
              <w:rPr>
                <w:rFonts w:ascii="Arial" w:hAnsi="Arial" w:cs="Arial"/>
                <w:sz w:val="20"/>
                <w:szCs w:val="20"/>
              </w:rPr>
              <w:t xml:space="preserve">Directly supports triage of the Weather API dependency noted in D2 §2.5 a WARN-level timeout is exactly the failure mode UC06's Postconditions (Failure) describes ("Weather alert – Unavailable" banner).</w:t>
            </w:r>
            <w:r>
              <w:rPr>
                <w:rFonts w:ascii="Arial" w:hAnsi="Arial" w:cs="Arial"/>
                <w:sz w:val="20"/>
                <w:szCs w:val="20"/>
              </w:rPr>
            </w:r>
          </w:p>
        </w:tc>
      </w:tr>
      <w:tr>
        <w:trPr>
          <w:jc w:val="center"/>
          <w:trHeight w:val="856"/>
        </w:trPr>
        <w:tc>
          <w:tcPr>
            <w:shd w:val="clear" w:color="ffffff" w:fill="ffffff"/>
            <w:tcBorders/>
            <w:tcMar>
              <w:left w:w="150" w:type="dxa"/>
              <w:top w:w="100" w:type="dxa"/>
              <w:right w:w="150" w:type="dxa"/>
              <w:bottom w:w="100" w:type="dxa"/>
            </w:tcMar>
            <w:tcW w:w="1784" w:type="dxa"/>
          </w:tcPr>
          <w:p>
            <w:pPr>
              <w:pBdr/>
              <w:spacing/>
              <w:ind w:right="6"/>
              <w:rPr>
                <w:rFonts w:ascii="Arial" w:hAnsi="Arial" w:cs="Arial"/>
                <w:sz w:val="20"/>
                <w:szCs w:val="20"/>
              </w:rPr>
            </w:pPr>
            <w:r>
              <w:rPr>
                <w:rFonts w:ascii="Arial" w:hAnsi="Arial" w:cs="Arial"/>
                <w:sz w:val="20"/>
                <w:szCs w:val="20"/>
              </w:rPr>
              <w:t xml:space="preserve">Proactive Alerting Pipeline</w:t>
            </w:r>
            <w:r>
              <w:rPr>
                <w:rFonts w:ascii="Arial" w:hAnsi="Arial" w:cs="Arial"/>
                <w:sz w:val="20"/>
                <w:szCs w:val="20"/>
              </w:rPr>
            </w:r>
          </w:p>
        </w:tc>
        <w:tc>
          <w:tcPr>
            <w:shd w:val="clear" w:color="ffffff" w:fill="ffffff"/>
            <w:tcBorders/>
            <w:tcMar>
              <w:left w:w="150" w:type="dxa"/>
              <w:top w:w="100" w:type="dxa"/>
              <w:right w:w="150" w:type="dxa"/>
              <w:bottom w:w="100" w:type="dxa"/>
            </w:tcMar>
            <w:tcW w:w="1701" w:type="dxa"/>
          </w:tcPr>
          <w:p>
            <w:pPr>
              <w:pBdr/>
              <w:spacing/>
              <w:ind w:right="6"/>
              <w:rPr>
                <w:rFonts w:ascii="Arial" w:hAnsi="Arial" w:cs="Arial"/>
                <w:sz w:val="20"/>
                <w:szCs w:val="20"/>
              </w:rPr>
            </w:pPr>
            <w:r>
              <w:rPr>
                <w:rFonts w:ascii="Arial" w:hAnsi="Arial" w:cs="Arial"/>
                <w:sz w:val="20"/>
                <w:szCs w:val="20"/>
              </w:rPr>
              <w:t xml:space="preserve">Alertmanager</w:t>
            </w:r>
            <w:r>
              <w:rPr>
                <w:rFonts w:ascii="Arial" w:hAnsi="Arial" w:cs="Arial"/>
                <w:sz w:val="20"/>
                <w:szCs w:val="20"/>
              </w:rPr>
            </w:r>
          </w:p>
        </w:tc>
        <w:tc>
          <w:tcPr>
            <w:shd w:val="clear" w:color="ffffff" w:fill="ffffff"/>
            <w:tcBorders/>
            <w:tcMar>
              <w:left w:w="150" w:type="dxa"/>
              <w:top w:w="100" w:type="dxa"/>
              <w:right w:w="150" w:type="dxa"/>
              <w:bottom w:w="100" w:type="dxa"/>
            </w:tcMar>
            <w:tcW w:w="3685" w:type="dxa"/>
          </w:tcPr>
          <w:p>
            <w:pPr>
              <w:pBdr/>
              <w:spacing/>
              <w:ind w:right="6"/>
              <w:rPr>
                <w:rFonts w:ascii="Arial" w:hAnsi="Arial" w:cs="Arial"/>
                <w:sz w:val="20"/>
                <w:szCs w:val="20"/>
              </w:rPr>
            </w:pPr>
            <w:r>
              <w:rPr>
                <w:rFonts w:ascii="Arial" w:hAnsi="Arial" w:cs="Arial"/>
                <w:sz w:val="20"/>
                <w:szCs w:val="20"/>
              </w:rPr>
              <w:t xml:space="preserve">Routes webhook alerts to the development team when the PostgreSQL connection pool exceeds 85% capacity, or when backend API error rates exceed 5% within any 60-second window.</w:t>
            </w:r>
            <w:r>
              <w:rPr>
                <w:rFonts w:ascii="Arial" w:hAnsi="Arial" w:cs="Arial"/>
                <w:sz w:val="20"/>
                <w:szCs w:val="20"/>
              </w:rPr>
            </w:r>
          </w:p>
        </w:tc>
        <w:tc>
          <w:tcPr>
            <w:shd w:val="clear" w:color="ffffff" w:fill="ffffff"/>
            <w:tcBorders/>
            <w:tcMar>
              <w:left w:w="150" w:type="dxa"/>
              <w:top w:w="100" w:type="dxa"/>
              <w:right w:w="150" w:type="dxa"/>
              <w:bottom w:w="100" w:type="dxa"/>
            </w:tcMar>
            <w:tcW w:w="3356" w:type="dxa"/>
          </w:tcPr>
          <w:p>
            <w:pPr>
              <w:pBdr/>
              <w:spacing/>
              <w:ind w:right="6"/>
              <w:rPr>
                <w:rFonts w:ascii="Arial" w:hAnsi="Arial" w:cs="Arial"/>
                <w:sz w:val="20"/>
                <w:szCs w:val="20"/>
              </w:rPr>
            </w:pPr>
            <w:r>
              <w:rPr>
                <w:rFonts w:ascii="Arial" w:hAnsi="Arial" w:cs="Arial"/>
                <w:sz w:val="20"/>
                <w:szCs w:val="20"/>
              </w:rPr>
              <w:t xml:space="preserve">NFR04 (Scalability 200 req/s peak telemetry baseli</w:t>
            </w:r>
            <w:r>
              <w:rPr>
                <w:rFonts w:ascii="Arial" w:hAnsi="Arial" w:cs="Arial"/>
                <w:sz w:val="20"/>
                <w:szCs w:val="20"/>
              </w:rPr>
              <w:t xml:space="preserve">ne). The 85%/5% thresholds are deliberately conservative headroom markers set below the point where the 200 req/s peak load (§3.2) would saturate the connection pool, giving the team a warning window before the Redis buffer (§4.3) itself starts backing up.</w:t>
            </w:r>
            <w:r>
              <w:rPr>
                <w:rFonts w:ascii="Arial" w:hAnsi="Arial" w:cs="Arial"/>
                <w:sz w:val="20"/>
                <w:szCs w:val="20"/>
              </w:rPr>
            </w:r>
          </w:p>
        </w:tc>
      </w:tr>
    </w:tbl>
    <w:p>
      <w:pPr>
        <w:pBdr/>
        <w:spacing w:after="120" w:line="300" w:lineRule="auto"/>
        <w:ind/>
        <w:rPr>
          <w:rFonts w:ascii="Arial" w:hAnsi="Arial" w:cs="Arial"/>
          <w:sz w:val="22"/>
        </w:rPr>
      </w:pPr>
      <w:r>
        <w:rPr>
          <w:rFonts w:ascii="Arial" w:hAnsi="Arial" w:cs="Arial"/>
          <w:sz w:val="22"/>
        </w:rPr>
      </w:r>
      <w:r>
        <w:rPr>
          <w:rFonts w:ascii="Arial" w:hAnsi="Arial" w:cs="Arial"/>
          <w:sz w:val="22"/>
        </w:rPr>
      </w:r>
    </w:p>
    <w:p>
      <w:pPr>
        <w:pBdr/>
        <w:spacing w:after="120" w:line="300" w:lineRule="auto"/>
        <w:ind/>
        <w:rPr>
          <w:rFonts w:ascii="Arial" w:hAnsi="Arial" w:cs="Arial"/>
          <w:sz w:val="22"/>
        </w:rPr>
      </w:pPr>
      <w:r>
        <w:rPr>
          <w:rFonts w:ascii="Arial" w:hAnsi="Arial" w:cs="Arial"/>
          <w:b/>
          <w:bCs/>
          <w:sz w:val="22"/>
        </w:rPr>
        <w:t xml:space="preserve">Cross-Reference Note</w:t>
      </w:r>
      <w:r>
        <w:rPr>
          <w:rFonts w:ascii="Arial" w:hAnsi="Arial" w:cs="Arial"/>
          <w:sz w:val="22"/>
        </w:rPr>
        <w:t xml:space="preserve">: This section fulfills the monitoring commitment made in §</w:t>
      </w:r>
      <w:r>
        <w:rPr>
          <w:rFonts w:ascii="Arial" w:hAnsi="Arial" w:cs="Arial"/>
          <w:sz w:val="22"/>
        </w:rPr>
        <w:t xml:space="preserve">6.3's Zone Responsibilities table "PostgreSQL / TimescaleDB / Redis... see §9 for how their health is monitored" by explicitly covering all three data-layer components (previously TimescaleDB was omitted; now included above alongside PostgreSQL and Redis).</w:t>
      </w:r>
      <w:r>
        <w:rPr>
          <w:rFonts w:ascii="Arial" w:hAnsi="Arial" w:cs="Arial"/>
          <w:sz w:val="22"/>
        </w:rPr>
      </w:r>
    </w:p>
    <w:p>
      <w:pPr>
        <w:pBdr/>
        <w:spacing w:after="160" w:before="360" w:line="300" w:lineRule="auto"/>
        <w:ind/>
        <w:rPr>
          <w:rFonts w:ascii="Arial" w:hAnsi="Arial" w:cs="Arial"/>
          <w:szCs w:val="24"/>
        </w:rPr>
      </w:pPr>
      <w:r>
        <w:rPr>
          <w:rFonts w:ascii="Arial" w:hAnsi="Arial" w:cs="Arial"/>
          <w:b/>
          <w:color w:val="003366"/>
          <w:szCs w:val="24"/>
        </w:rPr>
        <w:t xml:space="preserve">APPENDIX: DESIGN PHASE AI AUDIT LOG</w:t>
      </w:r>
      <w:r>
        <w:rPr>
          <w:rFonts w:ascii="Arial" w:hAnsi="Arial" w:cs="Arial"/>
          <w:szCs w:val="24"/>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52"/>
        <w:gridCol w:w="992"/>
        <w:gridCol w:w="1417"/>
        <w:gridCol w:w="992"/>
        <w:gridCol w:w="1701"/>
        <w:gridCol w:w="1843"/>
        <w:gridCol w:w="1692"/>
        <w:gridCol w:w="1241"/>
      </w:tblGrid>
      <w:tr>
        <w:trPr>
          <w:jc w:val="center"/>
        </w:trPr>
        <w:tc>
          <w:tcPr>
            <w:shd w:val="clear" w:color="auto" w:fill="003366"/>
            <w:tcBorders/>
            <w:tcMar>
              <w:left w:w="150" w:type="dxa"/>
              <w:top w:w="120" w:type="dxa"/>
              <w:right w:w="150" w:type="dxa"/>
              <w:bottom w:w="120" w:type="dxa"/>
            </w:tcMar>
            <w:tcW w:w="652" w:type="dxa"/>
            <w:vAlign w:val="center"/>
          </w:tcPr>
          <w:p>
            <w:pPr>
              <w:pBdr/>
              <w:spacing/>
              <w:ind/>
              <w:jc w:val="center"/>
              <w:rPr>
                <w:sz w:val="18"/>
                <w:szCs w:val="18"/>
              </w:rPr>
            </w:pPr>
            <w:r>
              <w:rPr>
                <w:b/>
                <w:bCs/>
                <w:color w:val="ffffff"/>
                <w:sz w:val="18"/>
                <w:szCs w:val="18"/>
              </w:rPr>
              <w:t xml:space="preserve">No.</w:t>
            </w:r>
            <w:r>
              <w:rPr>
                <w:sz w:val="18"/>
                <w:szCs w:val="18"/>
              </w:rPr>
            </w:r>
          </w:p>
        </w:tc>
        <w:tc>
          <w:tcPr>
            <w:shd w:val="clear" w:color="auto" w:fill="003366"/>
            <w:tcBorders/>
            <w:tcMar>
              <w:left w:w="150" w:type="dxa"/>
              <w:top w:w="120" w:type="dxa"/>
              <w:right w:w="150" w:type="dxa"/>
              <w:bottom w:w="120" w:type="dxa"/>
            </w:tcMar>
            <w:tcW w:w="992" w:type="dxa"/>
            <w:vAlign w:val="center"/>
          </w:tcPr>
          <w:p>
            <w:pPr>
              <w:pBdr/>
              <w:spacing/>
              <w:ind w:hanging="360" w:left="126"/>
              <w:jc w:val="center"/>
              <w:rPr>
                <w:b/>
                <w:bCs/>
                <w:color w:val="ffffff"/>
                <w:sz w:val="18"/>
                <w:szCs w:val="18"/>
              </w:rPr>
            </w:pPr>
            <w:r>
              <w:rPr>
                <w:b/>
                <w:bCs/>
                <w:color w:val="ffffff"/>
                <w:sz w:val="18"/>
                <w:szCs w:val="18"/>
              </w:rPr>
              <w:t xml:space="preserve">   Week /</w:t>
            </w:r>
            <w:r>
              <w:rPr>
                <w:b/>
                <w:bCs/>
                <w:color w:val="ffffff"/>
                <w:sz w:val="18"/>
                <w:szCs w:val="18"/>
              </w:rPr>
            </w:r>
          </w:p>
          <w:p>
            <w:pPr>
              <w:pBdr/>
              <w:spacing/>
              <w:ind w:hanging="360" w:left="126"/>
              <w:jc w:val="center"/>
              <w:rPr>
                <w:sz w:val="18"/>
                <w:szCs w:val="18"/>
              </w:rPr>
            </w:pPr>
            <w:r>
              <w:rPr>
                <w:b/>
                <w:bCs/>
                <w:color w:val="ffffff"/>
                <w:sz w:val="18"/>
                <w:szCs w:val="18"/>
              </w:rPr>
              <w:t xml:space="preserve">   Phase</w:t>
            </w:r>
            <w:r>
              <w:rPr>
                <w:sz w:val="18"/>
                <w:szCs w:val="18"/>
              </w:rPr>
            </w:r>
          </w:p>
        </w:tc>
        <w:tc>
          <w:tcPr>
            <w:shd w:val="clear" w:color="auto" w:fill="003366"/>
            <w:tcBorders/>
            <w:tcMar>
              <w:left w:w="150" w:type="dxa"/>
              <w:top w:w="120" w:type="dxa"/>
              <w:right w:w="150" w:type="dxa"/>
              <w:bottom w:w="120" w:type="dxa"/>
            </w:tcMar>
            <w:tcW w:w="1417" w:type="dxa"/>
            <w:vAlign w:val="center"/>
          </w:tcPr>
          <w:p>
            <w:pPr>
              <w:pBdr/>
              <w:spacing/>
              <w:ind/>
              <w:jc w:val="center"/>
              <w:rPr>
                <w:b/>
                <w:bCs/>
                <w:color w:val="ffffff"/>
                <w:sz w:val="18"/>
                <w:szCs w:val="18"/>
              </w:rPr>
            </w:pPr>
            <w:r>
              <w:rPr>
                <w:b/>
                <w:bCs/>
                <w:color w:val="ffffff"/>
                <w:sz w:val="18"/>
                <w:szCs w:val="18"/>
              </w:rPr>
              <w:t xml:space="preserve">DTC Component</w:t>
            </w:r>
            <w:r>
              <w:rPr>
                <w:b/>
                <w:bCs/>
                <w:color w:val="ffffff"/>
                <w:sz w:val="18"/>
                <w:szCs w:val="18"/>
              </w:rPr>
            </w:r>
          </w:p>
        </w:tc>
        <w:tc>
          <w:tcPr>
            <w:shd w:val="clear" w:color="auto" w:fill="003366"/>
            <w:tcBorders/>
            <w:tcMar>
              <w:left w:w="150" w:type="dxa"/>
              <w:top w:w="120" w:type="dxa"/>
              <w:right w:w="150" w:type="dxa"/>
              <w:bottom w:w="120" w:type="dxa"/>
            </w:tcMar>
            <w:tcW w:w="992" w:type="dxa"/>
            <w:vAlign w:val="center"/>
          </w:tcPr>
          <w:p>
            <w:pPr>
              <w:pBdr/>
              <w:spacing/>
              <w:ind/>
              <w:jc w:val="center"/>
              <w:rPr>
                <w:sz w:val="18"/>
                <w:szCs w:val="18"/>
              </w:rPr>
            </w:pPr>
            <w:r>
              <w:rPr>
                <w:b/>
                <w:bCs/>
                <w:color w:val="ffffff"/>
                <w:sz w:val="18"/>
                <w:szCs w:val="18"/>
              </w:rPr>
              <w:t xml:space="preserve">AI Tool</w:t>
            </w:r>
            <w:r>
              <w:rPr>
                <w:sz w:val="18"/>
                <w:szCs w:val="18"/>
              </w:rPr>
            </w:r>
          </w:p>
        </w:tc>
        <w:tc>
          <w:tcPr>
            <w:shd w:val="clear" w:color="ffffff" w:fill="1f3864"/>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701" w:type="dxa"/>
            <w:vAlign w:val="center"/>
          </w:tcPr>
          <w:p>
            <w:pPr>
              <w:pBdr/>
              <w:spacing/>
              <w:ind/>
              <w:jc w:val="center"/>
              <w:rPr>
                <w:sz w:val="18"/>
                <w:szCs w:val="18"/>
              </w:rPr>
            </w:pPr>
            <w:r>
              <w:rPr>
                <w:b/>
                <w:bCs/>
                <w:color w:val="ffffff"/>
                <w:sz w:val="18"/>
                <w:szCs w:val="18"/>
              </w:rPr>
              <w:t xml:space="preserve">Prompt (Full Context)</w:t>
            </w:r>
            <w:r>
              <w:rPr>
                <w:sz w:val="18"/>
                <w:szCs w:val="18"/>
              </w:rPr>
            </w:r>
          </w:p>
        </w:tc>
        <w:tc>
          <w:tcPr>
            <w:shd w:val="clear" w:color="ffffff" w:fill="1f3864"/>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843" w:type="dxa"/>
            <w:vAlign w:val="center"/>
          </w:tcPr>
          <w:p>
            <w:pPr>
              <w:pBdr/>
              <w:spacing/>
              <w:ind/>
              <w:jc w:val="center"/>
              <w:rPr>
                <w:sz w:val="18"/>
                <w:szCs w:val="18"/>
              </w:rPr>
            </w:pPr>
            <w:r>
              <w:rPr>
                <w:b/>
                <w:bCs/>
                <w:color w:val="ffffff"/>
                <w:sz w:val="18"/>
                <w:szCs w:val="18"/>
              </w:rPr>
              <w:t xml:space="preserve">AI Output (Summary)</w:t>
            </w:r>
            <w:r>
              <w:rPr>
                <w:sz w:val="18"/>
                <w:szCs w:val="18"/>
              </w:rPr>
            </w:r>
          </w:p>
        </w:tc>
        <w:tc>
          <w:tcPr>
            <w:shd w:val="clear" w:color="ffffff" w:fill="1f3864"/>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692" w:type="dxa"/>
            <w:vAlign w:val="center"/>
          </w:tcPr>
          <w:p>
            <w:pPr>
              <w:pBdr/>
              <w:spacing/>
              <w:ind/>
              <w:jc w:val="center"/>
              <w:rPr>
                <w:sz w:val="18"/>
                <w:szCs w:val="18"/>
              </w:rPr>
            </w:pPr>
            <w:r>
              <w:rPr>
                <w:b/>
                <w:bCs/>
                <w:color w:val="ffffff"/>
                <w:sz w:val="18"/>
                <w:szCs w:val="18"/>
              </w:rPr>
              <w:t xml:space="preserve">Decision &amp; Human Delta</w:t>
            </w:r>
            <w:r>
              <w:rPr>
                <w:sz w:val="18"/>
                <w:szCs w:val="18"/>
              </w:rPr>
            </w:r>
          </w:p>
        </w:tc>
        <w:tc>
          <w:tcPr>
            <w:shd w:val="clear" w:color="ffffff" w:fill="1f3864"/>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241" w:type="dxa"/>
            <w:vAlign w:val="center"/>
          </w:tcPr>
          <w:p>
            <w:pPr>
              <w:pBdr/>
              <w:spacing/>
              <w:ind/>
              <w:jc w:val="center"/>
              <w:rPr>
                <w:sz w:val="18"/>
                <w:szCs w:val="18"/>
              </w:rPr>
            </w:pPr>
            <w:r>
              <w:rPr>
                <w:b/>
                <w:bCs/>
                <w:color w:val="ffffff"/>
                <w:sz w:val="18"/>
                <w:szCs w:val="18"/>
              </w:rPr>
              <w:t xml:space="preserve">Verification</w:t>
            </w:r>
            <w:r>
              <w:rPr>
                <w:sz w:val="18"/>
                <w:szCs w:val="18"/>
              </w:rPr>
            </w:r>
          </w:p>
        </w:tc>
      </w:tr>
      <w:tr>
        <w:trPr>
          <w:jc w:val="center"/>
        </w:trPr>
        <w:tc>
          <w:tcPr>
            <w:shd w:val="clear" w:color="auto" w:fill="ffffff"/>
            <w:tcBorders/>
            <w:tcMar>
              <w:left w:w="150" w:type="dxa"/>
              <w:top w:w="100" w:type="dxa"/>
              <w:right w:w="150" w:type="dxa"/>
              <w:bottom w:w="100" w:type="dxa"/>
            </w:tcMar>
            <w:tcW w:w="652" w:type="dxa"/>
          </w:tcPr>
          <w:p>
            <w:pPr>
              <w:pBdr/>
              <w:spacing/>
              <w:ind/>
              <w:rPr>
                <w:rFonts w:hint="default"/>
                <w:b/>
                <w:bCs/>
                <w:color w:val="212121"/>
                <w:sz w:val="18"/>
                <w:szCs w:val="18"/>
                <w:highlight w:val="none"/>
                <w:lang w:val="en-US"/>
              </w:rPr>
            </w:pPr>
            <w:r>
              <w:rPr>
                <w:b/>
                <w:bCs/>
                <w:color w:val="212121"/>
                <w:sz w:val="18"/>
                <w:szCs w:val="18"/>
                <w:highlight w:val="none"/>
              </w:rPr>
              <w:t xml:space="preserve">2</w:t>
            </w:r>
            <w:r>
              <w:rPr>
                <w:rFonts w:hint="default"/>
                <w:b/>
                <w:bCs/>
                <w:color w:val="212121"/>
                <w:sz w:val="18"/>
                <w:szCs w:val="18"/>
                <w:highlight w:val="none"/>
                <w:lang w:val="en-US"/>
              </w:rPr>
              <w:t xml:space="preserve">2</w:t>
            </w:r>
            <w:r>
              <w:rPr>
                <w:rFonts w:hint="default"/>
                <w:b/>
                <w:bCs/>
                <w:color w:val="212121"/>
                <w:sz w:val="18"/>
                <w:szCs w:val="18"/>
                <w:highlight w:val="none"/>
                <w:lang w:val="en-US"/>
              </w:rPr>
            </w:r>
          </w:p>
        </w:tc>
        <w:tc>
          <w:tcPr>
            <w:shd w:val="clear" w:color="auto" w:fill="ffffff"/>
            <w:tcBorders/>
            <w:tcMar>
              <w:left w:w="150" w:type="dxa"/>
              <w:top w:w="100" w:type="dxa"/>
              <w:right w:w="150" w:type="dxa"/>
              <w:bottom w:w="100" w:type="dxa"/>
            </w:tcMar>
            <w:tcW w:w="992" w:type="dxa"/>
          </w:tcPr>
          <w:p>
            <w:pPr>
              <w:pBdr/>
              <w:spacing/>
              <w:ind/>
              <w:rPr>
                <w:sz w:val="20"/>
                <w:szCs w:val="20"/>
              </w:rPr>
            </w:pPr>
            <w:r>
              <w:rPr>
                <w:color w:val="212121"/>
                <w:sz w:val="20"/>
                <w:szCs w:val="20"/>
                <w:highlight w:val="none"/>
              </w:rPr>
              <w:t xml:space="preserve">W7 / P4 Design</w:t>
            </w:r>
            <w:r>
              <w:rPr>
                <w:sz w:val="20"/>
                <w:szCs w:val="20"/>
              </w:rPr>
            </w:r>
          </w:p>
        </w:tc>
        <w:tc>
          <w:tcPr>
            <w:shd w:val="clear" w:color="auto" w:fill="ffffff"/>
            <w:tcBorders/>
            <w:tcMar>
              <w:left w:w="150" w:type="dxa"/>
              <w:top w:w="100" w:type="dxa"/>
              <w:right w:w="150" w:type="dxa"/>
              <w:bottom w:w="100" w:type="dxa"/>
            </w:tcMar>
            <w:tcW w:w="1417" w:type="dxa"/>
          </w:tcPr>
          <w:p>
            <w:pPr>
              <w:pBdr/>
              <w:spacing/>
              <w:ind w:left="0"/>
              <w:jc w:val="center"/>
              <w:rPr>
                <w:color w:val="212121"/>
                <w:sz w:val="20"/>
                <w:szCs w:val="20"/>
              </w:rPr>
            </w:pPr>
            <w:r>
              <w:rPr>
                <w:color w:val="212121"/>
                <w:sz w:val="20"/>
                <w:szCs w:val="20"/>
              </w:rPr>
              <w:t xml:space="preserve">Critical Thinking &amp; Trade-off</w:t>
            </w:r>
            <w:r>
              <w:rPr>
                <w:color w:val="212121"/>
                <w:sz w:val="20"/>
                <w:szCs w:val="20"/>
              </w:rPr>
            </w:r>
          </w:p>
        </w:tc>
        <w:tc>
          <w:tcPr>
            <w:shd w:val="clear" w:color="auto" w:fill="ffffff"/>
            <w:tcBorders/>
            <w:tcMar>
              <w:left w:w="150" w:type="dxa"/>
              <w:top w:w="100" w:type="dxa"/>
              <w:right w:w="150" w:type="dxa"/>
              <w:bottom w:w="100" w:type="dxa"/>
            </w:tcMar>
            <w:tcW w:w="992" w:type="dxa"/>
          </w:tcPr>
          <w:p>
            <w:pPr>
              <w:pBdr/>
              <w:spacing/>
              <w:ind/>
              <w:rPr>
                <w:sz w:val="20"/>
                <w:szCs w:val="20"/>
              </w:rPr>
            </w:pPr>
            <w:r>
              <w:rPr>
                <w:color w:val="212121"/>
                <w:sz w:val="20"/>
                <w:szCs w:val="20"/>
              </w:rPr>
              <w:t xml:space="preserve">Gemini</w:t>
            </w:r>
            <w:r>
              <w:rPr>
                <w:sz w:val="20"/>
                <w:szCs w:val="20"/>
              </w:rPr>
            </w:r>
          </w:p>
        </w:tc>
        <w:tc>
          <w:tcPr>
            <w:shd w:val="clear" w:color="ffffff" w:fill="e3f0fc"/>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701" w:type="dxa"/>
          </w:tcPr>
          <w:p>
            <w:pPr>
              <w:pBdr/>
              <w:spacing/>
              <w:ind/>
              <w:rPr>
                <w:sz w:val="20"/>
                <w:szCs w:val="20"/>
              </w:rPr>
            </w:pPr>
            <w:r>
              <w:rPr>
                <w:color w:val="212121"/>
                <w:sz w:val="20"/>
                <w:szCs w:val="20"/>
              </w:rPr>
              <w:t xml:space="preserve">Evaluate and propose the system architecture (Layered Architecture vs. Microservices) based on the 200 req/s load requirement of the AgriUAV project.</w:t>
            </w:r>
            <w:r>
              <w:rPr>
                <w:sz w:val="20"/>
                <w:szCs w:val="20"/>
              </w:rPr>
            </w:r>
          </w:p>
        </w:tc>
        <w:tc>
          <w:tcPr>
            <w:shd w:val="clear" w:color="ffffff" w:fill="e3f0fc"/>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843" w:type="dxa"/>
          </w:tcPr>
          <w:p>
            <w:pPr>
              <w:pBdr/>
              <w:spacing/>
              <w:ind/>
              <w:rPr>
                <w:sz w:val="20"/>
                <w:szCs w:val="20"/>
              </w:rPr>
            </w:pPr>
            <w:r>
              <w:rPr>
                <w:color w:val="212121"/>
                <w:sz w:val="20"/>
                <w:szCs w:val="20"/>
              </w:rPr>
              <w:t xml:space="preserve">AI analyzed the trade-off matrix, indicating that Microservices have an absolute advantage in Scalability, but warned about high infrastructure operational costs and deployment complexity.</w:t>
            </w:r>
            <w:r>
              <w:rPr>
                <w:sz w:val="20"/>
                <w:szCs w:val="20"/>
              </w:rPr>
            </w:r>
          </w:p>
        </w:tc>
        <w:tc>
          <w:tcPr>
            <w:shd w:val="clear" w:color="ffffff" w:fill="e3f0fc"/>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692" w:type="dxa"/>
          </w:tcPr>
          <w:p>
            <w:pPr>
              <w:pBdr/>
              <w:spacing/>
              <w:ind/>
              <w:rPr>
                <w:sz w:val="20"/>
                <w:szCs w:val="20"/>
              </w:rPr>
            </w:pPr>
            <w:r>
              <w:rPr>
                <w:color w:val="212121"/>
                <w:sz w:val="20"/>
                <w:szCs w:val="20"/>
              </w:rPr>
              <w:t xml:space="preserve">Decided to adopt Layered Architecture. Argued that the ac</w:t>
            </w:r>
            <w:r>
              <w:rPr>
                <w:color w:val="212121"/>
                <w:sz w:val="20"/>
                <w:szCs w:val="20"/>
              </w:rPr>
              <w:t xml:space="preserve">tual context at Mekong Delta cooperatives involves low budgets and a lack of dedicated DevOps teams. Microservices would violate the NFR07 commitment (hotfix resolution time ≤ 4 hours). Layered Architecture is fully sufficient to meet the MVP requirements.</w:t>
            </w:r>
            <w:r>
              <w:rPr>
                <w:sz w:val="20"/>
                <w:szCs w:val="20"/>
              </w:rPr>
            </w:r>
          </w:p>
        </w:tc>
        <w:tc>
          <w:tcPr>
            <w:shd w:val="clear" w:color="ffffff" w:fill="e3f0fc"/>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241" w:type="dxa"/>
          </w:tcPr>
          <w:p>
            <w:pPr>
              <w:pBdr/>
              <w:spacing/>
              <w:ind/>
              <w:rPr>
                <w:sz w:val="20"/>
                <w:szCs w:val="20"/>
              </w:rPr>
            </w:pPr>
            <w:r>
              <w:rPr>
                <w:color w:val="212121"/>
                <w:sz w:val="20"/>
                <w:szCs w:val="20"/>
              </w:rPr>
              <w:t xml:space="preserve">Cross-checked against practical barriers (Cost) and NFR07 (Maintainability). Aligns with the RBL Guide's Justification section.</w:t>
            </w:r>
            <w:r>
              <w:rPr>
                <w:sz w:val="20"/>
                <w:szCs w:val="20"/>
              </w:rPr>
            </w:r>
          </w:p>
        </w:tc>
      </w:tr>
      <w:tr>
        <w:trPr>
          <w:jc w:val="center"/>
        </w:trPr>
        <w:tc>
          <w:tcPr>
            <w:shd w:val="clear" w:color="ffffff" w:themeColor="background1" w:fill="ffffff" w:themeFill="background1"/>
            <w:tcBorders/>
            <w:tcMar>
              <w:left w:w="150" w:type="dxa"/>
              <w:top w:w="100" w:type="dxa"/>
              <w:right w:w="150" w:type="dxa"/>
              <w:bottom w:w="100" w:type="dxa"/>
            </w:tcMar>
            <w:tcW w:w="652" w:type="dxa"/>
          </w:tcPr>
          <w:p>
            <w:pPr>
              <w:pBdr/>
              <w:spacing/>
              <w:ind/>
              <w:rPr>
                <w:rFonts w:hint="default"/>
                <w:b/>
                <w:bCs/>
                <w:color w:val="212121"/>
                <w:sz w:val="18"/>
                <w:szCs w:val="18"/>
                <w:highlight w:val="none"/>
                <w:lang w:val="en-US"/>
              </w:rPr>
            </w:pPr>
            <w:r>
              <w:rPr>
                <w:b/>
                <w:bCs/>
                <w:color w:val="212121"/>
                <w:sz w:val="18"/>
                <w:szCs w:val="18"/>
                <w:highlight w:val="none"/>
              </w:rPr>
              <w:t xml:space="preserve">2</w:t>
            </w:r>
            <w:r>
              <w:rPr>
                <w:rFonts w:hint="default"/>
                <w:b/>
                <w:bCs/>
                <w:color w:val="212121"/>
                <w:sz w:val="18"/>
                <w:szCs w:val="18"/>
                <w:highlight w:val="none"/>
                <w:lang w:val="en-US"/>
              </w:rPr>
              <w:t xml:space="preserve">3</w:t>
            </w:r>
            <w:r>
              <w:rPr>
                <w:rFonts w:hint="default"/>
                <w:b/>
                <w:bCs/>
                <w:color w:val="212121"/>
                <w:sz w:val="18"/>
                <w:szCs w:val="18"/>
                <w:highlight w:val="none"/>
                <w:lang w:val="en-US"/>
              </w:rPr>
            </w:r>
          </w:p>
        </w:tc>
        <w:tc>
          <w:tcPr>
            <w:shd w:val="clear" w:color="ffffff" w:themeColor="background1" w:fill="ffffff" w:themeFill="background1"/>
            <w:tcBorders/>
            <w:tcMar>
              <w:left w:w="150" w:type="dxa"/>
              <w:top w:w="100" w:type="dxa"/>
              <w:right w:w="150" w:type="dxa"/>
              <w:bottom w:w="100" w:type="dxa"/>
            </w:tcMar>
            <w:tcW w:w="992" w:type="dxa"/>
          </w:tcPr>
          <w:p>
            <w:pPr>
              <w:pBdr/>
              <w:spacing/>
              <w:ind/>
              <w:rPr>
                <w:sz w:val="20"/>
                <w:szCs w:val="20"/>
              </w:rPr>
            </w:pPr>
            <w:r>
              <w:rPr>
                <w:color w:val="212121"/>
                <w:sz w:val="20"/>
                <w:szCs w:val="20"/>
                <w:highlight w:val="none"/>
              </w:rPr>
              <w:t xml:space="preserve">W7 / P4 Design</w:t>
            </w:r>
            <w:r>
              <w:rPr>
                <w:sz w:val="20"/>
                <w:szCs w:val="20"/>
              </w:rPr>
            </w:r>
          </w:p>
        </w:tc>
        <w:tc>
          <w:tcPr>
            <w:shd w:val="clear" w:color="ffffff" w:themeColor="background1" w:fill="ffffff" w:themeFill="background1"/>
            <w:tcBorders/>
            <w:tcMar>
              <w:left w:w="150" w:type="dxa"/>
              <w:top w:w="100" w:type="dxa"/>
              <w:right w:w="150" w:type="dxa"/>
              <w:bottom w:w="100" w:type="dxa"/>
            </w:tcMar>
            <w:tcW w:w="1417" w:type="dxa"/>
          </w:tcPr>
          <w:p>
            <w:pPr>
              <w:pBdr/>
              <w:spacing/>
              <w:ind w:left="0"/>
              <w:jc w:val="center"/>
              <w:rPr>
                <w:color w:val="212121"/>
                <w:sz w:val="20"/>
                <w:szCs w:val="20"/>
              </w:rPr>
            </w:pPr>
            <w:r>
              <w:rPr>
                <w:color w:val="212121"/>
                <w:sz w:val="20"/>
                <w:szCs w:val="20"/>
              </w:rPr>
              <w:t xml:space="preserve">Traceability &amp; Consistency</w:t>
            </w:r>
            <w:r>
              <w:rPr>
                <w:color w:val="212121"/>
                <w:sz w:val="20"/>
                <w:szCs w:val="20"/>
              </w:rPr>
            </w:r>
          </w:p>
        </w:tc>
        <w:tc>
          <w:tcPr>
            <w:shd w:val="clear" w:color="ffffff" w:themeColor="background1" w:fill="ffffff" w:themeFill="background1"/>
            <w:tcBorders/>
            <w:tcMar>
              <w:left w:w="150" w:type="dxa"/>
              <w:top w:w="100" w:type="dxa"/>
              <w:right w:w="150" w:type="dxa"/>
              <w:bottom w:w="100" w:type="dxa"/>
            </w:tcMar>
            <w:tcW w:w="992" w:type="dxa"/>
          </w:tcPr>
          <w:p>
            <w:pPr>
              <w:pBdr/>
              <w:spacing/>
              <w:ind/>
              <w:rPr>
                <w:sz w:val="20"/>
                <w:szCs w:val="20"/>
              </w:rPr>
            </w:pPr>
            <w:r>
              <w:rPr>
                <w:color w:val="212121"/>
                <w:sz w:val="20"/>
                <w:szCs w:val="20"/>
              </w:rPr>
              <w:t xml:space="preserve">Gemini</w:t>
            </w:r>
            <w:r>
              <w:rPr>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701" w:type="dxa"/>
          </w:tcPr>
          <w:p>
            <w:pPr>
              <w:pBdr/>
              <w:spacing/>
              <w:ind/>
              <w:rPr>
                <w:sz w:val="20"/>
                <w:szCs w:val="20"/>
              </w:rPr>
            </w:pPr>
            <w:r>
              <w:rPr>
                <w:color w:val="212121"/>
                <w:sz w:val="20"/>
                <w:szCs w:val="20"/>
              </w:rPr>
              <w:t xml:space="preserve">Cross-check data consistency between the Physical Database Schema design draft (D4 v0.51) and the System Models document (D3 v4.2).</w:t>
            </w:r>
            <w:r>
              <w:rPr>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843" w:type="dxa"/>
          </w:tcPr>
          <w:p>
            <w:pPr>
              <w:pBdr/>
              <w:spacing/>
              <w:ind/>
              <w:rPr>
                <w:sz w:val="20"/>
                <w:szCs w:val="20"/>
              </w:rPr>
            </w:pPr>
            <w:r>
              <w:rPr>
                <w:color w:val="212121"/>
                <w:sz w:val="20"/>
                <w:szCs w:val="20"/>
              </w:rPr>
              <w:t xml:space="preserve">AI detected a critical inconsistency: D3 v4.2 utilizes UUID v4, whereas the D4 draft's SQL DDL code uses INT AUTO_INCREMENT for primary keys.</w:t>
            </w:r>
            <w:r>
              <w:rPr>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692" w:type="dxa"/>
          </w:tcPr>
          <w:p>
            <w:pPr>
              <w:pBdr/>
              <w:spacing/>
              <w:ind/>
              <w:rPr>
                <w:sz w:val="20"/>
                <w:szCs w:val="20"/>
              </w:rPr>
            </w:pPr>
            <w:r>
              <w:rPr>
                <w:color w:val="212121"/>
                <w:sz w:val="20"/>
                <w:szCs w:val="20"/>
              </w:rPr>
              <w:t xml:space="preserve">Firmly rejected the current D4 draft and refactored the entire DDL code to strictly use the UUID v4 standard (VARCHAR(36)). UUID is mandatory for resolving distributed data synchronization issues when drones operate in network dead zones (Offline</w:t>
            </w:r>
            <w:r>
              <w:rPr>
                <w:rFonts w:hint="default"/>
                <w:color w:val="212121"/>
                <w:sz w:val="20"/>
                <w:szCs w:val="20"/>
                <w:lang w:val="en-US"/>
              </w:rPr>
              <w:t xml:space="preserve"> </w:t>
            </w:r>
            <w:r>
              <w:rPr>
                <w:color w:val="212121"/>
                <w:sz w:val="20"/>
                <w:szCs w:val="20"/>
              </w:rPr>
              <w:t xml:space="preserve">Mode), preventing primary key collisions upon network reconnection.</w:t>
            </w:r>
            <w:r>
              <w:rPr>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241" w:type="dxa"/>
          </w:tcPr>
          <w:p>
            <w:pPr>
              <w:pBdr/>
              <w:spacing/>
              <w:ind/>
              <w:rPr>
                <w:sz w:val="20"/>
                <w:szCs w:val="20"/>
              </w:rPr>
            </w:pPr>
            <w:r>
              <w:rPr>
                <w:color w:val="212121"/>
                <w:sz w:val="20"/>
                <w:szCs w:val="20"/>
              </w:rPr>
              <w:t xml:space="preserve">Traceability ensures 100% alignment with D3 v4.2 and directly fulfills NFR06 (Availability / Offline Sync).</w:t>
            </w:r>
            <w:r>
              <w:rPr>
                <w:sz w:val="20"/>
                <w:szCs w:val="20"/>
              </w:rPr>
            </w:r>
          </w:p>
        </w:tc>
      </w:tr>
      <w:tr>
        <w:trPr>
          <w:jc w:val="center"/>
        </w:trPr>
        <w:tc>
          <w:tcPr>
            <w:shd w:val="clear" w:color="ffffff" w:themeColor="background1" w:fill="ffffff" w:themeFill="background1"/>
            <w:tcBorders/>
            <w:tcMar>
              <w:left w:w="150" w:type="dxa"/>
              <w:top w:w="100" w:type="dxa"/>
              <w:right w:w="150" w:type="dxa"/>
              <w:bottom w:w="100" w:type="dxa"/>
            </w:tcMar>
            <w:tcW w:w="652" w:type="dxa"/>
          </w:tcPr>
          <w:p>
            <w:pPr>
              <w:pBdr/>
              <w:spacing/>
              <w:ind/>
              <w:rPr>
                <w:rFonts w:hint="default"/>
                <w:b/>
                <w:bCs/>
                <w:color w:val="212121"/>
                <w:sz w:val="18"/>
                <w:szCs w:val="18"/>
                <w:highlight w:val="none"/>
                <w:lang w:val="en-US"/>
              </w:rPr>
            </w:pPr>
            <w:r>
              <w:rPr>
                <w:b/>
                <w:bCs/>
                <w:color w:val="212121"/>
                <w:sz w:val="18"/>
                <w:szCs w:val="18"/>
                <w:highlight w:val="none"/>
              </w:rPr>
              <w:t xml:space="preserve">2</w:t>
            </w:r>
            <w:r>
              <w:rPr>
                <w:rFonts w:hint="default"/>
                <w:b/>
                <w:bCs/>
                <w:color w:val="212121"/>
                <w:sz w:val="18"/>
                <w:szCs w:val="18"/>
                <w:highlight w:val="none"/>
                <w:lang w:val="en-US"/>
              </w:rPr>
              <w:t xml:space="preserve">4</w:t>
            </w:r>
            <w:r>
              <w:rPr>
                <w:rFonts w:hint="default"/>
                <w:b/>
                <w:bCs/>
                <w:color w:val="212121"/>
                <w:sz w:val="18"/>
                <w:szCs w:val="18"/>
                <w:highlight w:val="none"/>
                <w:lang w:val="en-US"/>
              </w:rPr>
            </w:r>
          </w:p>
        </w:tc>
        <w:tc>
          <w:tcPr>
            <w:shd w:val="clear" w:color="ffffff" w:themeColor="background1" w:fill="ffffff" w:themeFill="background1"/>
            <w:tcBorders/>
            <w:tcMar>
              <w:left w:w="150" w:type="dxa"/>
              <w:top w:w="100" w:type="dxa"/>
              <w:right w:w="150" w:type="dxa"/>
              <w:bottom w:w="100" w:type="dxa"/>
            </w:tcMar>
            <w:tcW w:w="992" w:type="dxa"/>
          </w:tcPr>
          <w:p>
            <w:pPr>
              <w:pBdr/>
              <w:spacing/>
              <w:ind/>
              <w:rPr>
                <w:color w:val="212121"/>
                <w:sz w:val="20"/>
                <w:szCs w:val="20"/>
                <w:highlight w:val="none"/>
              </w:rPr>
            </w:pPr>
            <w:r>
              <w:rPr>
                <w:color w:val="212121"/>
                <w:sz w:val="20"/>
                <w:szCs w:val="20"/>
                <w:highlight w:val="none"/>
              </w:rPr>
              <w:t xml:space="preserve">W7 / P4 Design</w:t>
            </w:r>
            <w:r>
              <w:rPr>
                <w:color w:val="212121"/>
                <w:sz w:val="20"/>
                <w:szCs w:val="20"/>
                <w:highlight w:val="none"/>
              </w:rPr>
            </w:r>
          </w:p>
        </w:tc>
        <w:tc>
          <w:tcPr>
            <w:shd w:val="clear" w:color="ffffff" w:themeColor="background1" w:fill="ffffff" w:themeFill="background1"/>
            <w:tcBorders/>
            <w:tcMar>
              <w:left w:w="150" w:type="dxa"/>
              <w:top w:w="100" w:type="dxa"/>
              <w:right w:w="150" w:type="dxa"/>
              <w:bottom w:w="100" w:type="dxa"/>
            </w:tcMar>
            <w:tcW w:w="1417" w:type="dxa"/>
          </w:tcPr>
          <w:p>
            <w:pPr>
              <w:pBdr/>
              <w:spacing/>
              <w:ind w:left="0"/>
              <w:jc w:val="center"/>
              <w:rPr>
                <w:color w:val="212121"/>
                <w:sz w:val="20"/>
                <w:szCs w:val="20"/>
              </w:rPr>
            </w:pPr>
            <w:r>
              <w:rPr>
                <w:color w:val="212121"/>
                <w:sz w:val="20"/>
                <w:szCs w:val="20"/>
              </w:rPr>
              <w:t xml:space="preserve">Architecture Component</w:t>
            </w:r>
            <w:r>
              <w:rPr>
                <w:color w:val="212121"/>
                <w:sz w:val="20"/>
                <w:szCs w:val="20"/>
              </w:rPr>
            </w:r>
          </w:p>
        </w:tc>
        <w:tc>
          <w:tcPr>
            <w:shd w:val="clear" w:color="ffffff" w:themeColor="background1" w:fill="ffffff" w:themeFill="background1"/>
            <w:tcBorders/>
            <w:tcMar>
              <w:left w:w="150" w:type="dxa"/>
              <w:top w:w="100" w:type="dxa"/>
              <w:right w:w="150" w:type="dxa"/>
              <w:bottom w:w="100" w:type="dxa"/>
            </w:tcMar>
            <w:tcW w:w="992" w:type="dxa"/>
          </w:tcPr>
          <w:p>
            <w:pPr>
              <w:pBdr/>
              <w:spacing/>
              <w:ind/>
              <w:rPr>
                <w:color w:val="212121"/>
                <w:sz w:val="20"/>
                <w:szCs w:val="20"/>
              </w:rPr>
            </w:pPr>
            <w:r>
              <w:rPr>
                <w:color w:val="212121"/>
                <w:sz w:val="20"/>
                <w:szCs w:val="20"/>
              </w:rPr>
              <w:t xml:space="preserve">Gemini</w:t>
            </w:r>
            <w:r>
              <w:rPr>
                <w:color w:val="212121"/>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701" w:type="dxa"/>
          </w:tcPr>
          <w:p>
            <w:pPr>
              <w:pBdr/>
              <w:spacing/>
              <w:ind/>
              <w:rPr>
                <w:color w:val="212121"/>
                <w:sz w:val="20"/>
                <w:szCs w:val="20"/>
              </w:rPr>
            </w:pPr>
            <w:r>
              <w:rPr>
                <w:color w:val="212121"/>
                <w:sz w:val="20"/>
                <w:szCs w:val="20"/>
              </w:rPr>
              <w:t xml:space="preserve">Design the data flow for the Telemetry module (UC04) to continuously ingest flight coordinates transmitted from drone devices to the server.</w:t>
            </w:r>
            <w:r>
              <w:rPr>
                <w:color w:val="212121"/>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843" w:type="dxa"/>
          </w:tcPr>
          <w:p>
            <w:pPr>
              <w:pBdr/>
              <w:spacing/>
              <w:ind/>
              <w:rPr>
                <w:color w:val="212121"/>
                <w:sz w:val="20"/>
                <w:szCs w:val="20"/>
              </w:rPr>
            </w:pPr>
            <w:r>
              <w:rPr>
                <w:color w:val="212121"/>
                <w:sz w:val="20"/>
                <w:szCs w:val="20"/>
              </w:rPr>
              <w:t xml:space="preserve">AI proposed having the API Gateway receive the coordinate data and directly write it to the PostgreSQL/TimescaleDB database to ensure real-time tracking.</w:t>
            </w:r>
            <w:r>
              <w:rPr>
                <w:color w:val="212121"/>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692" w:type="dxa"/>
          </w:tcPr>
          <w:p>
            <w:pPr>
              <w:pBdr/>
              <w:spacing/>
              <w:ind/>
              <w:rPr>
                <w:color w:val="212121"/>
                <w:sz w:val="20"/>
                <w:szCs w:val="20"/>
              </w:rPr>
            </w:pPr>
            <w:r>
              <w:rPr>
                <w:color w:val="212121"/>
                <w:sz w:val="20"/>
                <w:szCs w:val="20"/>
              </w:rPr>
              <w:t xml:space="preserve">Inserted a Redis In-Memory Buffer component between the API Gateway and TimescaleDB. Analy</w:t>
            </w:r>
            <w:r>
              <w:rPr>
                <w:color w:val="212121"/>
                <w:sz w:val="20"/>
                <w:szCs w:val="20"/>
              </w:rPr>
              <w:t xml:space="preserve">zed that a direct write of 200 req/s into the database would cause I/O bottlenecks. Redis acts as a "shock absorber" to capture high-frequency streams, utilizing a background worker to asynchronously flush data into the long-term legal compliance database.</w:t>
            </w:r>
            <w:r>
              <w:rPr>
                <w:color w:val="212121"/>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241" w:type="dxa"/>
          </w:tcPr>
          <w:p>
            <w:pPr>
              <w:pBdr/>
              <w:spacing/>
              <w:ind/>
              <w:rPr>
                <w:color w:val="212121"/>
                <w:sz w:val="20"/>
                <w:szCs w:val="20"/>
              </w:rPr>
            </w:pPr>
            <w:r>
              <w:rPr>
                <w:color w:val="212121"/>
                <w:sz w:val="20"/>
                <w:szCs w:val="20"/>
              </w:rPr>
              <w:t xml:space="preserve">Verified against NFR04 (Scalability threshold: 50 drones/HTX) and ensures compliance with data retention policies under Decree 288/2025/ND-CP.</w:t>
            </w:r>
            <w:r>
              <w:rPr>
                <w:color w:val="212121"/>
                <w:sz w:val="20"/>
                <w:szCs w:val="20"/>
              </w:rPr>
            </w:r>
          </w:p>
        </w:tc>
      </w:tr>
    </w:tbl>
    <w:p>
      <w:pPr>
        <w:pBdr/>
        <w:spacing/>
        <w:ind/>
        <w:rPr>
          <w:rFonts w:ascii="Arial" w:hAnsi="Arial" w:cs="Arial"/>
          <w:sz w:val="22"/>
        </w:rPr>
      </w:pPr>
      <w:r>
        <w:rPr>
          <w:rFonts w:ascii="Arial" w:hAnsi="Arial" w:cs="Arial"/>
          <w:sz w:val="22"/>
        </w:rPr>
      </w:r>
      <w:r>
        <w:rPr>
          <w:rFonts w:ascii="Arial" w:hAnsi="Arial" w:cs="Arial"/>
          <w:sz w:val="22"/>
        </w:rPr>
      </w:r>
    </w:p>
    <w:sectPr>
      <w:footnotePr/>
      <w:endnotePr/>
      <w:type w:val="nextPage"/>
      <w:pgSz w:h="16834" w:orient="portrait" w:w="11909"/>
      <w:pgMar w:top="1440" w:right="749" w:bottom="1440" w:left="9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Arial">
    <w:panose1 w:val="020B0604020202020204"/>
  </w:font>
  <w:font w:name="Courier New">
    <w:panose1 w:val="02070409020205020404"/>
  </w:font>
  <w:font w:name="Courier">
    <w:panose1 w:val="05040102010807070707"/>
  </w:font>
  <w:font w:name="SimSun">
    <w:panose1 w:val="02000506000000020000"/>
  </w:font>
  <w:font w:name="Adwaita Mono">
    <w:panose1 w:val="020005090300000000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96FAF10"/>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E"/>
    <w:lvl w:ilvl="0">
      <w:isLgl w:val="false"/>
      <w:lvlJc w:val="left"/>
      <w:lvlText w:val="%1."/>
      <w:numFmt w:val="decimal"/>
      <w:pPr>
        <w:pBdr/>
        <w:tabs>
          <w:tab w:val="left" w:leader="none" w:pos="1080"/>
        </w:tabs>
        <w:spacing/>
        <w:ind w:hanging="360" w:left="108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F"/>
    <w:lvl w:ilvl="0">
      <w:isLgl w:val="false"/>
      <w:lvlJc w:val="left"/>
      <w:lvlText w:val="%1."/>
      <w:numFmt w:val="decimal"/>
      <w:pPr>
        <w:pBdr/>
        <w:tabs>
          <w:tab w:val="left" w:leader="none" w:pos="720"/>
        </w:tabs>
        <w:spacing/>
        <w:ind w:hanging="360" w:left="72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82"/>
    <w:lvl w:ilvl="0">
      <w:isLgl w:val="false"/>
      <w:lvlJc w:val="left"/>
      <w:lvlText w:val=""/>
      <w:numFmt w:val="bullet"/>
      <w:pPr>
        <w:pBdr/>
        <w:tabs>
          <w:tab w:val="left" w:leader="none" w:pos="1080"/>
        </w:tabs>
        <w:spacing/>
        <w:ind w:hanging="360" w:left="1080"/>
      </w:pPr>
      <w:pStyle w:val="74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3"/>
    <w:lvl w:ilvl="0">
      <w:isLgl w:val="false"/>
      <w:lvlJc w:val="left"/>
      <w:lvlText w:val=""/>
      <w:numFmt w:val="bullet"/>
      <w:pPr>
        <w:pBdr/>
        <w:tabs>
          <w:tab w:val="left" w:leader="none" w:pos="720"/>
        </w:tabs>
        <w:spacing/>
        <w:ind w:hanging="360" w:left="720"/>
      </w:pPr>
      <w:pStyle w:val="74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8"/>
    <w:lvl w:ilvl="0">
      <w:isLgl w:val="false"/>
      <w:lvlJc w:val="left"/>
      <w:lvlText w:val="%1."/>
      <w:numFmt w:val="decimal"/>
      <w:pPr>
        <w:pBdr/>
        <w:tabs>
          <w:tab w:val="left" w:leader="none" w:pos="360"/>
        </w:tabs>
        <w:spacing/>
        <w:ind w:hanging="360" w:left="360"/>
      </w:pPr>
      <w:pStyle w:val="74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9"/>
    <w:lvl w:ilvl="0">
      <w:isLgl w:val="false"/>
      <w:lvlJc w:val="left"/>
      <w:lvlText w:val=""/>
      <w:numFmt w:val="bullet"/>
      <w:pPr>
        <w:pBdr/>
        <w:tabs>
          <w:tab w:val="left" w:leader="none" w:pos="360"/>
        </w:tabs>
        <w:spacing/>
        <w:ind w:hanging="360" w:left="360"/>
      </w:pPr>
      <w:pStyle w:val="73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006ECF02"/>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val=""/>
      <w:numFmt w:val="bullet"/>
      <w:pPr>
        <w:pBdr/>
        <w:tabs>
          <w:tab w:val="left" w:leader="none" w:pos="840"/>
        </w:tabs>
        <w:spacing/>
        <w:ind w:hanging="420" w:left="840"/>
      </w:pPr>
      <w:rPr>
        <w:rFonts w:hint="default" w:ascii="Wingdings" w:hAnsi="Wingdings"/>
      </w:rPr>
      <w:start w:val="1"/>
      <w:suff w:val="tab"/>
    </w:lvl>
    <w:lvl w:ilvl="2">
      <w:isLgl w:val="false"/>
      <w:lvlJc w:val="left"/>
      <w:lvlText w:val=""/>
      <w:numFmt w:val="bullet"/>
      <w:pPr>
        <w:pBdr/>
        <w:tabs>
          <w:tab w:val="left" w:leader="none" w:pos="1260"/>
        </w:tabs>
        <w:spacing/>
        <w:ind w:hanging="420" w:left="1260"/>
      </w:pPr>
      <w:rPr>
        <w:rFonts w:hint="default" w:ascii="Wingdings" w:hAnsi="Wingdings"/>
      </w:rPr>
      <w:start w:val="1"/>
      <w:suff w:val="tab"/>
    </w:lvl>
    <w:lvl w:ilvl="3">
      <w:isLgl w:val="false"/>
      <w:lvlJc w:val="left"/>
      <w:lvlText w:val=""/>
      <w:numFmt w:val="bullet"/>
      <w:pPr>
        <w:pBdr/>
        <w:tabs>
          <w:tab w:val="left" w:leader="none" w:pos="1680"/>
        </w:tabs>
        <w:spacing/>
        <w:ind w:hanging="420" w:left="1680"/>
      </w:pPr>
      <w:rPr>
        <w:rFonts w:hint="default" w:ascii="Wingdings" w:hAnsi="Wingdings"/>
      </w:rPr>
      <w:start w:val="1"/>
      <w:suff w:val="tab"/>
    </w:lvl>
    <w:lvl w:ilvl="4">
      <w:isLgl w:val="false"/>
      <w:lvlJc w:val="left"/>
      <w:lvlText w:val=""/>
      <w:numFmt w:val="bullet"/>
      <w:pPr>
        <w:pBdr/>
        <w:tabs>
          <w:tab w:val="left" w:leader="none" w:pos="2100"/>
        </w:tabs>
        <w:spacing/>
        <w:ind w:hanging="420" w:left="2100"/>
      </w:pPr>
      <w:rPr>
        <w:rFonts w:hint="default" w:ascii="Wingdings" w:hAnsi="Wingdings"/>
      </w:rPr>
      <w:start w:val="1"/>
      <w:suff w:val="tab"/>
    </w:lvl>
    <w:lvl w:ilvl="5">
      <w:isLgl w:val="false"/>
      <w:lvlJc w:val="left"/>
      <w:lvlText w:val=""/>
      <w:numFmt w:val="bullet"/>
      <w:pPr>
        <w:pBdr/>
        <w:tabs>
          <w:tab w:val="left" w:leader="none" w:pos="2520"/>
        </w:tabs>
        <w:spacing/>
        <w:ind w:hanging="420" w:left="2520"/>
      </w:pPr>
      <w:rPr>
        <w:rFonts w:hint="default" w:ascii="Wingdings" w:hAnsi="Wingdings"/>
      </w:rPr>
      <w:start w:val="1"/>
      <w:suff w:val="tab"/>
    </w:lvl>
    <w:lvl w:ilvl="6">
      <w:isLgl w:val="false"/>
      <w:lvlJc w:val="left"/>
      <w:lvlText w:val=""/>
      <w:numFmt w:val="bullet"/>
      <w:pPr>
        <w:pBdr/>
        <w:tabs>
          <w:tab w:val="left" w:leader="none" w:pos="2940"/>
        </w:tabs>
        <w:spacing/>
        <w:ind w:hanging="420" w:left="2940"/>
      </w:pPr>
      <w:rPr>
        <w:rFonts w:hint="default" w:ascii="Wingdings" w:hAnsi="Wingdings"/>
      </w:rPr>
      <w:start w:val="1"/>
      <w:suff w:val="tab"/>
    </w:lvl>
    <w:lvl w:ilvl="7">
      <w:isLgl w:val="false"/>
      <w:lvlJc w:val="left"/>
      <w:lvlText w:val=""/>
      <w:numFmt w:val="bullet"/>
      <w:pPr>
        <w:pBdr/>
        <w:tabs>
          <w:tab w:val="left" w:leader="none" w:pos="3360"/>
        </w:tabs>
        <w:spacing/>
        <w:ind w:hanging="420" w:left="3360"/>
      </w:pPr>
      <w:rPr>
        <w:rFonts w:hint="default" w:ascii="Wingdings" w:hAnsi="Wingdings"/>
      </w:rPr>
      <w:start w:val="1"/>
      <w:suff w:val="tab"/>
    </w:lvl>
    <w:lvl w:ilvl="8">
      <w:isLgl w:val="false"/>
      <w:lvlJc w:val="left"/>
      <w:lvlText w:val=""/>
      <w:numFmt w:val="bullet"/>
      <w:pPr>
        <w:pBdr/>
        <w:tabs>
          <w:tab w:val="left" w:leader="none" w:pos="3780"/>
        </w:tabs>
        <w:spacing/>
        <w:ind w:hanging="420" w:left="3780"/>
      </w:pPr>
      <w:rPr>
        <w:rFonts w:hint="default" w:ascii="Wingdings" w:hAnsi="Wingdings"/>
      </w:rPr>
      <w:start w:val="1"/>
      <w:suff w:val="tab"/>
    </w:lvl>
  </w:abstractNum>
  <w:abstractNum w:abstractNumId="8">
    <w:nsid w:val="10FA19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C6089C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03B541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276DFBB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2CD8932D"/>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39702D9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BC839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DAEDE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4EF329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F7DB77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517824D3"/>
    <w:lvl w:ilvl="0">
      <w:isLgl w:val="false"/>
      <w:lvlJc w:val="left"/>
      <w:lvlText w:val="-"/>
      <w:numFmt w:val="bullet"/>
      <w:pPr>
        <w:pBdr/>
        <w:spacing/>
        <w:ind w:hanging="360" w:left="780"/>
      </w:pPr>
      <w:rPr>
        <w:rFonts w:hint="default" w:ascii="Arial" w:hAnsi="Arial" w:cs="Arial" w:eastAsiaTheme="minorEastAsia"/>
      </w:rPr>
      <w:start w:val="7"/>
      <w:suff w:val="tab"/>
    </w:lvl>
    <w:lvl w:ilvl="1">
      <w:isLgl w:val="false"/>
      <w:lvlJc w:val="left"/>
      <w:lvlText w:val="o"/>
      <w:numFmt w:val="bullet"/>
      <w:pPr>
        <w:pBdr/>
        <w:spacing/>
        <w:ind w:hanging="360" w:left="1500"/>
      </w:pPr>
      <w:rPr>
        <w:rFonts w:hint="default" w:ascii="Courier New" w:hAnsi="Courier New" w:cs="Courier New"/>
      </w:rPr>
      <w:start w:val="1"/>
      <w:suff w:val="tab"/>
    </w:lvl>
    <w:lvl w:ilvl="2">
      <w:isLgl w:val="false"/>
      <w:lvlJc w:val="left"/>
      <w:lvlText w:val=""/>
      <w:numFmt w:val="bullet"/>
      <w:pPr>
        <w:pBdr/>
        <w:spacing/>
        <w:ind w:hanging="360" w:left="2220"/>
      </w:pPr>
      <w:rPr>
        <w:rFonts w:hint="default" w:ascii="Wingdings" w:hAnsi="Wingdings"/>
      </w:rPr>
      <w:start w:val="1"/>
      <w:suff w:val="tab"/>
    </w:lvl>
    <w:lvl w:ilvl="3">
      <w:isLgl w:val="false"/>
      <w:lvlJc w:val="left"/>
      <w:lvlText w:val=""/>
      <w:numFmt w:val="bullet"/>
      <w:pPr>
        <w:pBdr/>
        <w:spacing/>
        <w:ind w:hanging="360" w:left="2940"/>
      </w:pPr>
      <w:rPr>
        <w:rFonts w:hint="default" w:ascii="Symbol" w:hAnsi="Symbol"/>
      </w:rPr>
      <w:start w:val="1"/>
      <w:suff w:val="tab"/>
    </w:lvl>
    <w:lvl w:ilvl="4">
      <w:isLgl w:val="false"/>
      <w:lvlJc w:val="left"/>
      <w:lvlText w:val="o"/>
      <w:numFmt w:val="bullet"/>
      <w:pPr>
        <w:pBdr/>
        <w:spacing/>
        <w:ind w:hanging="360" w:left="3660"/>
      </w:pPr>
      <w:rPr>
        <w:rFonts w:hint="default" w:ascii="Courier New" w:hAnsi="Courier New" w:cs="Courier New"/>
      </w:rPr>
      <w:start w:val="1"/>
      <w:suff w:val="tab"/>
    </w:lvl>
    <w:lvl w:ilvl="5">
      <w:isLgl w:val="false"/>
      <w:lvlJc w:val="left"/>
      <w:lvlText w:val=""/>
      <w:numFmt w:val="bullet"/>
      <w:pPr>
        <w:pBdr/>
        <w:spacing/>
        <w:ind w:hanging="360" w:left="4380"/>
      </w:pPr>
      <w:rPr>
        <w:rFonts w:hint="default" w:ascii="Wingdings" w:hAnsi="Wingdings"/>
      </w:rPr>
      <w:start w:val="1"/>
      <w:suff w:val="tab"/>
    </w:lvl>
    <w:lvl w:ilvl="6">
      <w:isLgl w:val="false"/>
      <w:lvlJc w:val="left"/>
      <w:lvlText w:val=""/>
      <w:numFmt w:val="bullet"/>
      <w:pPr>
        <w:pBdr/>
        <w:spacing/>
        <w:ind w:hanging="360" w:left="5100"/>
      </w:pPr>
      <w:rPr>
        <w:rFonts w:hint="default" w:ascii="Symbol" w:hAnsi="Symbol"/>
      </w:rPr>
      <w:start w:val="1"/>
      <w:suff w:val="tab"/>
    </w:lvl>
    <w:lvl w:ilvl="7">
      <w:isLgl w:val="false"/>
      <w:lvlJc w:val="left"/>
      <w:lvlText w:val="o"/>
      <w:numFmt w:val="bullet"/>
      <w:pPr>
        <w:pBdr/>
        <w:spacing/>
        <w:ind w:hanging="360" w:left="5820"/>
      </w:pPr>
      <w:rPr>
        <w:rFonts w:hint="default" w:ascii="Courier New" w:hAnsi="Courier New" w:cs="Courier New"/>
      </w:rPr>
      <w:start w:val="1"/>
      <w:suff w:val="tab"/>
    </w:lvl>
    <w:lvl w:ilvl="8">
      <w:isLgl w:val="false"/>
      <w:lvlJc w:val="left"/>
      <w:lvlText w:val=""/>
      <w:numFmt w:val="bullet"/>
      <w:pPr>
        <w:pBdr/>
        <w:spacing/>
        <w:ind w:hanging="360" w:left="6540"/>
      </w:pPr>
      <w:rPr>
        <w:rFonts w:hint="default" w:ascii="Wingdings" w:hAnsi="Wingdings"/>
      </w:rPr>
      <w:start w:val="1"/>
      <w:suff w:val="tab"/>
    </w:lvl>
  </w:abstractNum>
  <w:abstractNum w:abstractNumId="19">
    <w:nsid w:val="51FDEBE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6B3B2AE5"/>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nsid w:val="76A4D77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12"/>
  </w:num>
  <w:num w:numId="8">
    <w:abstractNumId w:val="11"/>
  </w:num>
  <w:num w:numId="9">
    <w:abstractNumId w:val="19"/>
  </w:num>
  <w:num w:numId="10">
    <w:abstractNumId w:val="13"/>
  </w:num>
  <w:num w:numId="11">
    <w:abstractNumId w:val="7"/>
  </w:num>
  <w:num w:numId="12">
    <w:abstractNumId w:val="18"/>
  </w:num>
  <w:num w:numId="13">
    <w:abstractNumId w:val="0"/>
  </w:num>
  <w:num w:numId="14">
    <w:abstractNumId w:val="20"/>
  </w:num>
  <w:num w:numId="15">
    <w:abstractNumId w:val="17"/>
  </w:num>
  <w:num w:numId="16">
    <w:abstractNumId w:val="15"/>
  </w:num>
  <w:num w:numId="17">
    <w:abstractNumId w:val="9"/>
  </w:num>
  <w:num w:numId="18">
    <w:abstractNumId w:val="16"/>
  </w:num>
  <w:num w:numId="19">
    <w:abstractNumId w:val="8"/>
  </w:num>
  <w:num w:numId="20">
    <w:abstractNumId w:val="10"/>
  </w:num>
  <w:num w:numId="21">
    <w:abstractNumId w:val="21"/>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numbering" w:styleId="149" w:default="1">
    <w:name w:val="No List"/>
    <w:uiPriority w:val="99"/>
    <w:semiHidden/>
    <w:unhideWhenUsed/>
    <w:pPr>
      <w:pBdr/>
      <w:spacing/>
      <w:ind/>
    </w:pPr>
  </w:style>
  <w:style w:type="paragraph" w:styleId="715" w:default="1">
    <w:name w:val="Normal"/>
    <w:uiPriority w:val="0"/>
    <w:qFormat/>
    <w:pPr>
      <w:pBdr/>
      <w:spacing w:after="200" w:line="276" w:lineRule="auto"/>
      <w:ind/>
    </w:pPr>
    <w:rPr>
      <w:rFonts w:hint="default" w:ascii="Times New Roman" w:hAnsi="Times New Roman" w:eastAsiaTheme="minorEastAsia" w:cstheme="minorBidi"/>
      <w:color w:val="333333"/>
      <w:sz w:val="24"/>
      <w:szCs w:val="22"/>
      <w:lang w:val="en-US" w:eastAsia="en-US" w:bidi="ar-SA"/>
    </w:rPr>
  </w:style>
  <w:style w:type="paragraph" w:styleId="716">
    <w:name w:val="Heading 1"/>
    <w:basedOn w:val="715"/>
    <w:next w:val="715"/>
    <w:link w:val="1107"/>
    <w:uiPriority w:val="9"/>
    <w:qFormat/>
    <w:pPr>
      <w:keepNext w:val="true"/>
      <w:keepLines w:val="true"/>
      <w:pBdr/>
      <w:spacing w:after="0" w:before="480"/>
      <w:ind/>
      <w:outlineLvl w:val="0"/>
    </w:pPr>
    <w:rPr>
      <w:rFonts w:asciiTheme="majorHAnsi" w:hAnsiTheme="majorHAnsi" w:eastAsiaTheme="majorEastAsia" w:cstheme="majorBidi"/>
      <w:b/>
      <w:bCs/>
      <w:color w:val="376092" w:themeColor="accent1" w:themeShade="BF"/>
      <w:sz w:val="28"/>
      <w:szCs w:val="28"/>
    </w:rPr>
  </w:style>
  <w:style w:type="paragraph" w:styleId="717">
    <w:name w:val="Heading 2"/>
    <w:basedOn w:val="715"/>
    <w:next w:val="715"/>
    <w:link w:val="110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718">
    <w:name w:val="Heading 3"/>
    <w:basedOn w:val="715"/>
    <w:next w:val="715"/>
    <w:link w:val="110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19">
    <w:name w:val="Heading 4"/>
    <w:basedOn w:val="715"/>
    <w:next w:val="715"/>
    <w:link w:val="111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20">
    <w:name w:val="Heading 5"/>
    <w:basedOn w:val="715"/>
    <w:next w:val="715"/>
    <w:link w:val="1120"/>
    <w:uiPriority w:val="9"/>
    <w:semiHidden/>
    <w:unhideWhenUsed/>
    <w:qFormat/>
    <w:pPr>
      <w:keepNext w:val="true"/>
      <w:keepLines w:val="true"/>
      <w:pBdr/>
      <w:spacing w:after="0" w:before="200"/>
      <w:ind/>
      <w:outlineLvl w:val="4"/>
    </w:pPr>
    <w:rPr>
      <w:rFonts w:asciiTheme="majorHAnsi" w:hAnsiTheme="majorHAnsi" w:eastAsiaTheme="majorEastAsia" w:cstheme="majorBidi"/>
      <w:color w:val="254061" w:themeColor="accent1" w:themeShade="80"/>
    </w:rPr>
  </w:style>
  <w:style w:type="paragraph" w:styleId="721">
    <w:name w:val="Heading 6"/>
    <w:basedOn w:val="715"/>
    <w:next w:val="715"/>
    <w:link w:val="112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54061" w:themeColor="accent1" w:themeShade="80"/>
    </w:rPr>
  </w:style>
  <w:style w:type="paragraph" w:styleId="722">
    <w:name w:val="Heading 7"/>
    <w:basedOn w:val="715"/>
    <w:next w:val="715"/>
    <w:link w:val="112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723">
    <w:name w:val="Heading 8"/>
    <w:basedOn w:val="715"/>
    <w:next w:val="715"/>
    <w:link w:val="112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724">
    <w:name w:val="Heading 9"/>
    <w:basedOn w:val="715"/>
    <w:next w:val="715"/>
    <w:link w:val="112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725" w:default="1">
    <w:name w:val="Default Paragraph Font"/>
    <w:uiPriority w:val="1"/>
    <w:semiHidden/>
    <w:unhideWhenUsed/>
    <w:pPr>
      <w:pBdr/>
      <w:spacing/>
      <w:ind/>
    </w:pPr>
  </w:style>
  <w:style w:type="table" w:styleId="72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7">
    <w:name w:val="Body Text"/>
    <w:basedOn w:val="715"/>
    <w:link w:val="1113"/>
    <w:uiPriority w:val="99"/>
    <w:unhideWhenUsed/>
    <w:qFormat/>
    <w:pPr>
      <w:pBdr/>
      <w:spacing w:after="120"/>
      <w:ind/>
    </w:pPr>
  </w:style>
  <w:style w:type="paragraph" w:styleId="728">
    <w:name w:val="Body Text 2"/>
    <w:basedOn w:val="715"/>
    <w:link w:val="1114"/>
    <w:uiPriority w:val="99"/>
    <w:unhideWhenUsed/>
    <w:qFormat/>
    <w:pPr>
      <w:pBdr/>
      <w:spacing w:after="120" w:line="480" w:lineRule="auto"/>
      <w:ind/>
    </w:pPr>
  </w:style>
  <w:style w:type="paragraph" w:styleId="729">
    <w:name w:val="Body Text 3"/>
    <w:basedOn w:val="715"/>
    <w:link w:val="1115"/>
    <w:uiPriority w:val="99"/>
    <w:unhideWhenUsed/>
    <w:qFormat/>
    <w:pPr>
      <w:pBdr/>
      <w:spacing w:after="120"/>
      <w:ind/>
    </w:pPr>
    <w:rPr>
      <w:sz w:val="16"/>
      <w:szCs w:val="16"/>
    </w:rPr>
  </w:style>
  <w:style w:type="paragraph" w:styleId="730">
    <w:name w:val="Caption"/>
    <w:basedOn w:val="715"/>
    <w:next w:val="715"/>
    <w:uiPriority w:val="35"/>
    <w:semiHidden/>
    <w:unhideWhenUsed/>
    <w:qFormat/>
    <w:pPr>
      <w:pBdr/>
      <w:spacing w:line="240" w:lineRule="auto"/>
      <w:ind/>
    </w:pPr>
    <w:rPr>
      <w:b/>
      <w:bCs/>
      <w:color w:val="4f81bd" w:themeColor="accent1"/>
      <w:sz w:val="18"/>
      <w:szCs w:val="18"/>
      <w14:textFill>
        <w14:solidFill>
          <w14:schemeClr w14:val="accent1"/>
        </w14:solidFill>
      </w14:textFill>
    </w:rPr>
  </w:style>
  <w:style w:type="paragraph" w:styleId="731">
    <w:name w:val="endnote text"/>
    <w:basedOn w:val="715"/>
    <w:link w:val="1102"/>
    <w:uiPriority w:val="99"/>
    <w:semiHidden/>
    <w:unhideWhenUsed/>
    <w:pPr>
      <w:pBdr/>
      <w:spacing w:after="0" w:line="240" w:lineRule="auto"/>
      <w:ind/>
    </w:pPr>
    <w:rPr>
      <w:sz w:val="20"/>
      <w:szCs w:val="20"/>
    </w:rPr>
  </w:style>
  <w:style w:type="paragraph" w:styleId="732">
    <w:name w:val="Footer"/>
    <w:basedOn w:val="715"/>
    <w:link w:val="1105"/>
    <w:uiPriority w:val="99"/>
    <w:unhideWhenUsed/>
    <w:qFormat/>
    <w:pPr>
      <w:pBdr/>
      <w:tabs>
        <w:tab w:val="center" w:leader="none" w:pos="4680"/>
        <w:tab w:val="right" w:leader="none" w:pos="9360"/>
      </w:tabs>
      <w:spacing w:after="0" w:line="240" w:lineRule="auto"/>
      <w:ind/>
    </w:pPr>
  </w:style>
  <w:style w:type="paragraph" w:styleId="733">
    <w:name w:val="footnote text"/>
    <w:basedOn w:val="715"/>
    <w:link w:val="1101"/>
    <w:uiPriority w:val="99"/>
    <w:semiHidden/>
    <w:unhideWhenUsed/>
    <w:qFormat/>
    <w:pPr>
      <w:pBdr/>
      <w:spacing w:after="0" w:line="240" w:lineRule="auto"/>
      <w:ind/>
    </w:pPr>
    <w:rPr>
      <w:sz w:val="20"/>
      <w:szCs w:val="20"/>
    </w:rPr>
  </w:style>
  <w:style w:type="paragraph" w:styleId="734">
    <w:name w:val="Header"/>
    <w:basedOn w:val="715"/>
    <w:link w:val="1104"/>
    <w:uiPriority w:val="99"/>
    <w:unhideWhenUsed/>
    <w:qFormat/>
    <w:pPr>
      <w:pBdr/>
      <w:tabs>
        <w:tab w:val="center" w:leader="none" w:pos="4680"/>
        <w:tab w:val="right" w:leader="none" w:pos="9360"/>
      </w:tabs>
      <w:spacing w:after="0" w:line="240" w:lineRule="auto"/>
      <w:ind/>
    </w:pPr>
  </w:style>
  <w:style w:type="paragraph" w:styleId="735">
    <w:name w:val="HTML Preformatted"/>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jc w:val="left"/>
    </w:pPr>
    <w:rPr>
      <w:rFonts w:hint="eastAsia" w:ascii="SimSun" w:hAnsi="SimSun" w:eastAsia="SimSun" w:cs="SimSun"/>
      <w:sz w:val="24"/>
      <w:szCs w:val="24"/>
      <w:lang w:val="en-US" w:eastAsia="zh-CN" w:bidi="ar"/>
    </w:rPr>
  </w:style>
  <w:style w:type="paragraph" w:styleId="736">
    <w:name w:val="List"/>
    <w:basedOn w:val="715"/>
    <w:uiPriority w:val="99"/>
    <w:unhideWhenUsed/>
    <w:qFormat/>
    <w:pPr>
      <w:pBdr/>
      <w:spacing/>
      <w:ind w:hanging="360" w:left="360"/>
      <w:contextualSpacing w:val="true"/>
    </w:pPr>
  </w:style>
  <w:style w:type="paragraph" w:styleId="737">
    <w:name w:val="List 2"/>
    <w:basedOn w:val="715"/>
    <w:uiPriority w:val="99"/>
    <w:unhideWhenUsed/>
    <w:qFormat/>
    <w:pPr>
      <w:pBdr/>
      <w:spacing/>
      <w:ind w:hanging="360" w:left="720"/>
      <w:contextualSpacing w:val="true"/>
    </w:pPr>
  </w:style>
  <w:style w:type="paragraph" w:styleId="738">
    <w:name w:val="List 3"/>
    <w:basedOn w:val="715"/>
    <w:uiPriority w:val="99"/>
    <w:unhideWhenUsed/>
    <w:qFormat/>
    <w:pPr>
      <w:pBdr/>
      <w:spacing/>
      <w:ind w:hanging="360" w:left="1080"/>
      <w:contextualSpacing w:val="true"/>
    </w:pPr>
  </w:style>
  <w:style w:type="paragraph" w:styleId="739">
    <w:name w:val="List Bullet"/>
    <w:basedOn w:val="715"/>
    <w:uiPriority w:val="99"/>
    <w:unhideWhenUsed/>
    <w:qFormat/>
    <w:pPr>
      <w:numPr>
        <w:ilvl w:val="0"/>
        <w:numId w:val="1"/>
      </w:numPr>
      <w:pBdr/>
      <w:spacing/>
      <w:ind/>
      <w:contextualSpacing w:val="true"/>
    </w:pPr>
  </w:style>
  <w:style w:type="paragraph" w:styleId="740">
    <w:name w:val="List Bullet 2"/>
    <w:basedOn w:val="715"/>
    <w:uiPriority w:val="99"/>
    <w:unhideWhenUsed/>
    <w:qFormat/>
    <w:pPr>
      <w:numPr>
        <w:ilvl w:val="0"/>
        <w:numId w:val="2"/>
      </w:numPr>
      <w:pBdr/>
      <w:spacing/>
      <w:ind/>
      <w:contextualSpacing w:val="true"/>
    </w:pPr>
  </w:style>
  <w:style w:type="paragraph" w:styleId="741">
    <w:name w:val="List Bullet 3"/>
    <w:basedOn w:val="715"/>
    <w:uiPriority w:val="99"/>
    <w:unhideWhenUsed/>
    <w:qFormat/>
    <w:pPr>
      <w:numPr>
        <w:ilvl w:val="0"/>
        <w:numId w:val="3"/>
      </w:numPr>
      <w:pBdr/>
      <w:spacing/>
      <w:ind/>
      <w:contextualSpacing w:val="true"/>
    </w:pPr>
  </w:style>
  <w:style w:type="paragraph" w:styleId="742">
    <w:name w:val="List Continue"/>
    <w:basedOn w:val="715"/>
    <w:uiPriority w:val="99"/>
    <w:unhideWhenUsed/>
    <w:qFormat/>
    <w:pPr>
      <w:pBdr/>
      <w:spacing w:after="120"/>
      <w:ind w:left="360"/>
      <w:contextualSpacing w:val="true"/>
    </w:pPr>
  </w:style>
  <w:style w:type="paragraph" w:styleId="743">
    <w:name w:val="List Continue 2"/>
    <w:basedOn w:val="715"/>
    <w:uiPriority w:val="99"/>
    <w:unhideWhenUsed/>
    <w:qFormat/>
    <w:pPr>
      <w:pBdr/>
      <w:spacing w:after="120"/>
      <w:ind w:left="720"/>
      <w:contextualSpacing w:val="true"/>
    </w:pPr>
  </w:style>
  <w:style w:type="paragraph" w:styleId="744">
    <w:name w:val="List Continue 3"/>
    <w:basedOn w:val="715"/>
    <w:uiPriority w:val="99"/>
    <w:unhideWhenUsed/>
    <w:qFormat/>
    <w:pPr>
      <w:pBdr/>
      <w:spacing w:after="120"/>
      <w:ind w:left="1080"/>
      <w:contextualSpacing w:val="true"/>
    </w:pPr>
  </w:style>
  <w:style w:type="paragraph" w:styleId="745">
    <w:name w:val="List Number"/>
    <w:basedOn w:val="715"/>
    <w:uiPriority w:val="99"/>
    <w:unhideWhenUsed/>
    <w:qFormat/>
    <w:pPr>
      <w:numPr>
        <w:ilvl w:val="0"/>
        <w:numId w:val="4"/>
      </w:numPr>
      <w:pBdr/>
      <w:spacing/>
      <w:ind/>
      <w:contextualSpacing w:val="true"/>
    </w:pPr>
  </w:style>
  <w:style w:type="paragraph" w:styleId="746">
    <w:name w:val="List Number 2"/>
    <w:basedOn w:val="715"/>
    <w:uiPriority w:val="99"/>
    <w:unhideWhenUsed/>
    <w:qFormat/>
    <w:pPr>
      <w:numPr>
        <w:ilvl w:val="0"/>
        <w:numId w:val="5"/>
      </w:numPr>
      <w:pBdr/>
      <w:spacing/>
      <w:ind/>
      <w:contextualSpacing w:val="true"/>
    </w:pPr>
  </w:style>
  <w:style w:type="paragraph" w:styleId="747">
    <w:name w:val="List Number 3"/>
    <w:basedOn w:val="715"/>
    <w:uiPriority w:val="99"/>
    <w:unhideWhenUsed/>
    <w:qFormat/>
    <w:pPr>
      <w:numPr>
        <w:ilvl w:val="0"/>
        <w:numId w:val="6"/>
      </w:numPr>
      <w:pBdr/>
      <w:spacing/>
      <w:ind/>
      <w:contextualSpacing w:val="true"/>
    </w:pPr>
  </w:style>
  <w:style w:type="paragraph" w:styleId="748">
    <w:name w:val="macro"/>
    <w:link w:val="1116"/>
    <w:uiPriority w:val="99"/>
    <w:unhideWhenUsed/>
    <w:qFormat/>
    <w:pPr>
      <w:pBd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276" w:lineRule="auto"/>
      <w:ind/>
    </w:pPr>
    <w:rPr>
      <w:rFonts w:hint="default" w:ascii="Courier" w:hAnsi="Courier" w:eastAsiaTheme="minorEastAsia" w:cstheme="minorBidi"/>
      <w:lang w:val="en-US" w:eastAsia="en-US" w:bidi="ar-SA"/>
    </w:rPr>
  </w:style>
  <w:style w:type="paragraph" w:styleId="749">
    <w:name w:val="Normal (Web)"/>
    <w:uiPriority w:val="99"/>
    <w:semiHidden/>
    <w:unhideWhenUsed/>
    <w:pPr>
      <w:pBdr/>
      <w:spacing w:afterAutospacing="1" w:beforeAutospacing="1"/>
      <w:ind/>
    </w:pPr>
    <w:rPr>
      <w:rFonts w:hint="default" w:ascii="Times New Roman" w:hAnsi="Times New Roman" w:eastAsia="SimSun" w:cs="Times New Roman"/>
      <w:sz w:val="24"/>
      <w:szCs w:val="24"/>
      <w:lang w:val="en-US" w:eastAsia="zh-CN" w:bidi="ar-SA"/>
    </w:rPr>
  </w:style>
  <w:style w:type="paragraph" w:styleId="750">
    <w:name w:val="Subtitle"/>
    <w:basedOn w:val="715"/>
    <w:next w:val="715"/>
    <w:link w:val="1111"/>
    <w:uiPriority w:val="11"/>
    <w:qFormat/>
    <w:pPr>
      <w:pBdr/>
      <w:spacing/>
      <w:ind/>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751">
    <w:name w:val="table of figures"/>
    <w:basedOn w:val="715"/>
    <w:next w:val="715"/>
    <w:uiPriority w:val="99"/>
    <w:unhideWhenUsed/>
    <w:qFormat/>
    <w:pPr>
      <w:pBdr/>
      <w:spacing w:after="0"/>
      <w:ind/>
    </w:pPr>
  </w:style>
  <w:style w:type="paragraph" w:styleId="752">
    <w:name w:val="Title"/>
    <w:basedOn w:val="715"/>
    <w:next w:val="715"/>
    <w:link w:val="11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75e" w:themeColor="text2" w:themeShade="BF"/>
      <w:spacing w:val="5"/>
      <w:sz w:val="52"/>
      <w:szCs w:val="52"/>
    </w:rPr>
  </w:style>
  <w:style w:type="paragraph" w:styleId="753">
    <w:name w:val="toc 1"/>
    <w:basedOn w:val="715"/>
    <w:next w:val="715"/>
    <w:uiPriority w:val="39"/>
    <w:unhideWhenUsed/>
    <w:qFormat/>
    <w:pPr>
      <w:pBdr/>
      <w:spacing w:after="100"/>
      <w:ind/>
    </w:pPr>
  </w:style>
  <w:style w:type="paragraph" w:styleId="754">
    <w:name w:val="toc 2"/>
    <w:basedOn w:val="715"/>
    <w:next w:val="715"/>
    <w:uiPriority w:val="39"/>
    <w:unhideWhenUsed/>
    <w:qFormat/>
    <w:pPr>
      <w:pBdr/>
      <w:spacing w:after="100"/>
      <w:ind w:left="220"/>
    </w:pPr>
  </w:style>
  <w:style w:type="paragraph" w:styleId="755">
    <w:name w:val="toc 3"/>
    <w:basedOn w:val="715"/>
    <w:next w:val="715"/>
    <w:uiPriority w:val="39"/>
    <w:unhideWhenUsed/>
    <w:qFormat/>
    <w:pPr>
      <w:pBdr/>
      <w:spacing w:after="100"/>
      <w:ind w:left="440"/>
    </w:pPr>
  </w:style>
  <w:style w:type="paragraph" w:styleId="756">
    <w:name w:val="toc 4"/>
    <w:basedOn w:val="715"/>
    <w:next w:val="715"/>
    <w:uiPriority w:val="39"/>
    <w:unhideWhenUsed/>
    <w:qFormat/>
    <w:pPr>
      <w:pBdr/>
      <w:spacing w:after="100"/>
      <w:ind w:left="660"/>
    </w:pPr>
  </w:style>
  <w:style w:type="paragraph" w:styleId="757">
    <w:name w:val="toc 5"/>
    <w:basedOn w:val="715"/>
    <w:next w:val="715"/>
    <w:uiPriority w:val="39"/>
    <w:unhideWhenUsed/>
    <w:qFormat/>
    <w:pPr>
      <w:pBdr/>
      <w:spacing w:after="100"/>
      <w:ind w:left="880"/>
    </w:pPr>
  </w:style>
  <w:style w:type="paragraph" w:styleId="758">
    <w:name w:val="toc 6"/>
    <w:basedOn w:val="715"/>
    <w:next w:val="715"/>
    <w:uiPriority w:val="39"/>
    <w:unhideWhenUsed/>
    <w:qFormat/>
    <w:pPr>
      <w:pBdr/>
      <w:spacing w:after="100"/>
      <w:ind w:left="1100"/>
    </w:pPr>
  </w:style>
  <w:style w:type="paragraph" w:styleId="759">
    <w:name w:val="toc 7"/>
    <w:basedOn w:val="715"/>
    <w:next w:val="715"/>
    <w:uiPriority w:val="39"/>
    <w:unhideWhenUsed/>
    <w:qFormat/>
    <w:pPr>
      <w:pBdr/>
      <w:spacing w:after="100"/>
      <w:ind w:left="1320"/>
    </w:pPr>
  </w:style>
  <w:style w:type="paragraph" w:styleId="760">
    <w:name w:val="toc 8"/>
    <w:basedOn w:val="715"/>
    <w:next w:val="715"/>
    <w:uiPriority w:val="39"/>
    <w:unhideWhenUsed/>
    <w:qFormat/>
    <w:pPr>
      <w:pBdr/>
      <w:spacing w:after="100"/>
      <w:ind w:left="1540"/>
    </w:pPr>
  </w:style>
  <w:style w:type="paragraph" w:styleId="761">
    <w:name w:val="toc 9"/>
    <w:basedOn w:val="715"/>
    <w:next w:val="715"/>
    <w:uiPriority w:val="39"/>
    <w:unhideWhenUsed/>
    <w:qFormat/>
    <w:pPr>
      <w:pBdr/>
      <w:spacing w:after="100"/>
      <w:ind w:left="1760"/>
    </w:pPr>
  </w:style>
  <w:style w:type="character" w:styleId="762">
    <w:name w:val="Emphasis"/>
    <w:basedOn w:val="725"/>
    <w:uiPriority w:val="20"/>
    <w:qFormat/>
    <w:pPr>
      <w:pBdr/>
      <w:spacing/>
      <w:ind/>
    </w:pPr>
    <w:rPr>
      <w:i/>
      <w:iCs/>
    </w:rPr>
  </w:style>
  <w:style w:type="character" w:styleId="763">
    <w:name w:val="endnote reference"/>
    <w:basedOn w:val="725"/>
    <w:uiPriority w:val="99"/>
    <w:semiHidden/>
    <w:unhideWhenUsed/>
    <w:qFormat/>
    <w:pPr>
      <w:pBdr/>
      <w:spacing/>
      <w:ind/>
    </w:pPr>
    <w:rPr>
      <w:vertAlign w:val="superscript"/>
    </w:rPr>
  </w:style>
  <w:style w:type="character" w:styleId="764">
    <w:name w:val="FollowedHyperlink"/>
    <w:basedOn w:val="725"/>
    <w:uiPriority w:val="99"/>
    <w:semiHidden/>
    <w:unhideWhenUsed/>
    <w:qFormat/>
    <w:pPr>
      <w:pBdr/>
      <w:spacing/>
      <w:ind/>
    </w:pPr>
    <w:rPr>
      <w:color w:val="800080" w:themeColor="followedHyperlink"/>
      <w:u w:val="single"/>
      <w14:textFill>
        <w14:solidFill>
          <w14:schemeClr w14:val="folHlink"/>
        </w14:solidFill>
      </w14:textFill>
    </w:rPr>
  </w:style>
  <w:style w:type="character" w:styleId="765">
    <w:name w:val="footnote reference"/>
    <w:basedOn w:val="725"/>
    <w:uiPriority w:val="99"/>
    <w:semiHidden/>
    <w:unhideWhenUsed/>
    <w:qFormat/>
    <w:pPr>
      <w:pBdr/>
      <w:spacing/>
      <w:ind/>
    </w:pPr>
    <w:rPr>
      <w:vertAlign w:val="superscript"/>
    </w:rPr>
  </w:style>
  <w:style w:type="character" w:styleId="766">
    <w:name w:val="HTML Code"/>
    <w:basedOn w:val="725"/>
    <w:uiPriority w:val="99"/>
    <w:semiHidden/>
    <w:unhideWhenUsed/>
    <w:pPr>
      <w:pBdr/>
      <w:spacing/>
      <w:ind/>
    </w:pPr>
    <w:rPr>
      <w:rFonts w:ascii="Courier New" w:hAnsi="Courier New" w:cs="Courier New"/>
      <w:sz w:val="20"/>
      <w:szCs w:val="20"/>
    </w:rPr>
  </w:style>
  <w:style w:type="character" w:styleId="767">
    <w:name w:val="Hyperlink"/>
    <w:basedOn w:val="725"/>
    <w:uiPriority w:val="99"/>
    <w:unhideWhenUsed/>
    <w:qFormat/>
    <w:pPr>
      <w:pBdr/>
      <w:spacing/>
      <w:ind/>
    </w:pPr>
    <w:rPr>
      <w:color w:val="0000ff" w:themeColor="hyperlink"/>
      <w:u w:val="single"/>
      <w14:textFill>
        <w14:solidFill>
          <w14:schemeClr w14:val="hlink"/>
        </w14:solidFill>
      </w14:textFill>
    </w:rPr>
  </w:style>
  <w:style w:type="character" w:styleId="768">
    <w:name w:val="Strong"/>
    <w:basedOn w:val="725"/>
    <w:uiPriority w:val="22"/>
    <w:qFormat/>
    <w:pPr>
      <w:pBdr/>
      <w:spacing/>
      <w:ind/>
    </w:pPr>
    <w:rPr>
      <w:b/>
      <w:bCs/>
    </w:rPr>
  </w:style>
  <w:style w:type="table" w:styleId="769">
    <w:name w:val="Table Grid"/>
    <w:basedOn w:val="726"/>
    <w:uiPriority w:val="59"/>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w:basedOn w:val="726"/>
    <w:uiPriority w:val="60"/>
    <w:qFormat/>
    <w:pPr>
      <w:pBdr/>
      <w:spacing/>
      <w:ind/>
    </w:pPr>
    <w:rPr>
      <w:color w:val="000000" w:themeColor="text1" w:themeShade="BF"/>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bfbfbf" w:themeFill="text1" w:themeFillTint="3F"/>
        <w:tcBorders>
          <w:left w:val="none" w:color="000000" w:sz="4" w:space="0"/>
          <w:right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1"/>
    <w:basedOn w:val="726"/>
    <w:uiPriority w:val="60"/>
    <w:qFormat/>
    <w:pPr>
      <w:pBdr/>
      <w:spacing/>
      <w:ind/>
    </w:pPr>
    <w:rPr>
      <w:color w:val="376092" w:themeColor="accent1" w:themeShade="BF"/>
    </w:rPr>
    <w:tblP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Shading Accent 2"/>
    <w:basedOn w:val="726"/>
    <w:uiPriority w:val="60"/>
    <w:qFormat/>
    <w:pPr>
      <w:pBdr/>
      <w:spacing/>
      <w:ind/>
    </w:pPr>
    <w:rPr>
      <w:color w:val="953735" w:themeColor="accent2" w:themeShade="BF"/>
    </w:rPr>
    <w:tblP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Shading Accent 3"/>
    <w:basedOn w:val="726"/>
    <w:uiPriority w:val="60"/>
    <w:qFormat/>
    <w:pPr>
      <w:pBdr/>
      <w:spacing/>
      <w:ind/>
    </w:pPr>
    <w:rPr>
      <w:color w:val="77933c" w:themeColor="accent3" w:themeShade="BF"/>
    </w:rPr>
    <w:tblP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Accent 4"/>
    <w:basedOn w:val="726"/>
    <w:uiPriority w:val="60"/>
    <w:qFormat/>
    <w:pPr>
      <w:pBdr/>
      <w:spacing/>
      <w:ind/>
    </w:pPr>
    <w:rPr>
      <w:color w:val="604a7b" w:themeColor="accent4" w:themeShade="BF"/>
    </w:rPr>
    <w:tblP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5"/>
    <w:basedOn w:val="726"/>
    <w:uiPriority w:val="60"/>
    <w:qFormat/>
    <w:pPr>
      <w:pBdr/>
      <w:spacing/>
      <w:ind/>
    </w:pPr>
    <w:rPr>
      <w:color w:val="31859c" w:themeColor="accent5" w:themeShade="BF"/>
    </w:rPr>
    <w:tblP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6"/>
    <w:basedOn w:val="726"/>
    <w:uiPriority w:val="60"/>
    <w:qFormat/>
    <w:pPr>
      <w:pBdr/>
      <w:spacing/>
      <w:ind/>
    </w:pPr>
    <w:rPr>
      <w:color w:val="e46c0a" w:themeColor="accent6" w:themeShade="BF"/>
    </w:rPr>
    <w:tblP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w:basedOn w:val="726"/>
    <w:uiPriority w:val="61"/>
    <w:qFormat/>
    <w:pPr>
      <w:pBdr/>
      <w:spacing/>
      <w:ind/>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1"/>
    <w:basedOn w:val="726"/>
    <w:uiPriority w:val="61"/>
    <w:qFormat/>
    <w:pPr>
      <w:pBdr/>
      <w:spacing/>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List Accent 2"/>
    <w:basedOn w:val="726"/>
    <w:uiPriority w:val="61"/>
    <w:qFormat/>
    <w:pPr>
      <w:pBdr/>
      <w:spacing/>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List Accent 3"/>
    <w:basedOn w:val="726"/>
    <w:uiPriority w:val="61"/>
    <w:qFormat/>
    <w:pPr>
      <w:pBdr/>
      <w:spacing/>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Accent 4"/>
    <w:basedOn w:val="726"/>
    <w:uiPriority w:val="61"/>
    <w:qFormat/>
    <w:pPr>
      <w:pBdr/>
      <w:spacing/>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5"/>
    <w:basedOn w:val="726"/>
    <w:uiPriority w:val="61"/>
    <w:qFormat/>
    <w:pPr>
      <w:pBdr/>
      <w:spacing/>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6"/>
    <w:basedOn w:val="726"/>
    <w:uiPriority w:val="61"/>
    <w:qFormat/>
    <w:pPr>
      <w:pBdr/>
      <w:spacing/>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w:basedOn w:val="726"/>
    <w:uiPriority w:val="62"/>
    <w:qFormat/>
    <w:pPr>
      <w:pBdr/>
      <w:spacing/>
      <w:ind/>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1"/>
    <w:basedOn w:val="726"/>
    <w:uiPriority w:val="62"/>
    <w:qFormat/>
    <w:pPr>
      <w:pBdr/>
      <w:spacing/>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Grid Accent 2"/>
    <w:basedOn w:val="726"/>
    <w:uiPriority w:val="62"/>
    <w:qFormat/>
    <w:pPr>
      <w:pBdr/>
      <w:spacing/>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3"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3"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Grid Accent 3"/>
    <w:basedOn w:val="726"/>
    <w:uiPriority w:val="62"/>
    <w:qFormat/>
    <w:pPr>
      <w:pBdr/>
      <w:spacing/>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Accent 4"/>
    <w:basedOn w:val="726"/>
    <w:uiPriority w:val="62"/>
    <w:qFormat/>
    <w:pPr>
      <w:pBdr/>
      <w:spacing/>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5"/>
    <w:basedOn w:val="726"/>
    <w:uiPriority w:val="62"/>
    <w:qFormat/>
    <w:pPr>
      <w:pBdr/>
      <w:spacing/>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0"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0"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6"/>
    <w:basedOn w:val="726"/>
    <w:uiPriority w:val="62"/>
    <w:pPr>
      <w:pBdr/>
      <w:spacing/>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5d1"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5d1"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w:basedOn w:val="726"/>
    <w:uiPriority w:val="63"/>
    <w:qFormat/>
    <w:pPr>
      <w:pBdr/>
      <w:spacing/>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1"/>
    <w:basedOn w:val="726"/>
    <w:uiPriority w:val="63"/>
    <w:qFormat/>
    <w:pPr>
      <w:pBdr/>
      <w:spacing/>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1 Accent 2"/>
    <w:basedOn w:val="726"/>
    <w:uiPriority w:val="63"/>
    <w:qFormat/>
    <w:pPr>
      <w:pBdr/>
      <w:spacing/>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3" w:themeFill="accent2" w:themeFillTint="3F"/>
        <w:tcBorders/>
      </w:tcPr>
    </w:tblStylePr>
    <w:tblStylePr w:type="band1Vert">
      <w:pPr>
        <w:pBdr/>
        <w:spacing/>
        <w:ind/>
      </w:pPr>
      <w:tblPr>
        <w:tblBorders/>
      </w:tblPr>
      <w:tcPr>
        <w:shd w:val="clear" w:color="auto" w:fill="efd3d3"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1 Accent 3"/>
    <w:basedOn w:val="726"/>
    <w:uiPriority w:val="63"/>
    <w:qFormat/>
    <w:pPr>
      <w:pBdr/>
      <w:spacing/>
      <w:ind/>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Accent 4"/>
    <w:basedOn w:val="726"/>
    <w:uiPriority w:val="63"/>
    <w:qFormat/>
    <w:pPr>
      <w:pBdr/>
      <w:spacing/>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5"/>
    <w:basedOn w:val="726"/>
    <w:uiPriority w:val="63"/>
    <w:qFormat/>
    <w:pPr>
      <w:pBdr/>
      <w:spacing/>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0" w:themeFill="accent5" w:themeFillTint="3F"/>
        <w:tcBorders/>
      </w:tcPr>
    </w:tblStylePr>
    <w:tblStylePr w:type="band1Vert">
      <w:pPr>
        <w:pBdr/>
        <w:spacing/>
        <w:ind/>
      </w:pPr>
      <w:tblPr>
        <w:tblBorders/>
      </w:tblPr>
      <w:tcPr>
        <w:shd w:val="clear" w:color="auto" w:fill="d2eaf0"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6"/>
    <w:basedOn w:val="726"/>
    <w:uiPriority w:val="63"/>
    <w:qFormat/>
    <w:pPr>
      <w:pBdr/>
      <w:spacing/>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5d1" w:themeFill="accent6" w:themeFillTint="3F"/>
        <w:tcBorders/>
      </w:tcPr>
    </w:tblStylePr>
    <w:tblStylePr w:type="band1Vert">
      <w:pPr>
        <w:pBdr/>
        <w:spacing/>
        <w:ind/>
      </w:pPr>
      <w:tblPr>
        <w:tblBorders/>
      </w:tblPr>
      <w:tcPr>
        <w:shd w:val="clear" w:color="auto" w:fill="fde5d1"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1"/>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2 Accent 2"/>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2 Accent 3"/>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Accent 4"/>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5"/>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6"/>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w:basedOn w:val="726"/>
    <w:uiPriority w:val="65"/>
    <w:qFormat/>
    <w:pPr>
      <w:pBdr/>
      <w:spacing/>
      <w:ind/>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1"/>
    <w:basedOn w:val="726"/>
    <w:uiPriority w:val="65"/>
    <w:qFormat/>
    <w:pPr>
      <w:pBdr/>
      <w:spacing/>
      <w:ind/>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1 Accent 2"/>
    <w:basedOn w:val="726"/>
    <w:uiPriority w:val="65"/>
    <w:qFormat/>
    <w:pPr>
      <w:pBdr/>
      <w:spacing/>
      <w:ind/>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3" w:themeFill="accent2" w:themeFillTint="3F"/>
        <w:tcBorders/>
      </w:tcPr>
    </w:tblStylePr>
    <w:tblStylePr w:type="band1Vert">
      <w:pPr>
        <w:pBdr/>
        <w:spacing/>
        <w:ind/>
      </w:pPr>
      <w:tblPr>
        <w:tblBorders/>
      </w:tblPr>
      <w:tcPr>
        <w:shd w:val="clear" w:color="auto" w:fill="efd3d3"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1 Accent 3"/>
    <w:basedOn w:val="726"/>
    <w:uiPriority w:val="65"/>
    <w:qFormat/>
    <w:pPr>
      <w:pBdr/>
      <w:spacing/>
      <w:ind/>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Accent 4"/>
    <w:basedOn w:val="726"/>
    <w:uiPriority w:val="65"/>
    <w:qFormat/>
    <w:pPr>
      <w:pBdr/>
      <w:spacing/>
      <w:ind/>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5"/>
    <w:basedOn w:val="726"/>
    <w:uiPriority w:val="65"/>
    <w:qFormat/>
    <w:pPr>
      <w:pBdr/>
      <w:spacing/>
      <w:ind/>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0" w:themeFill="accent5" w:themeFillTint="3F"/>
        <w:tcBorders/>
      </w:tcPr>
    </w:tblStylePr>
    <w:tblStylePr w:type="band1Vert">
      <w:pPr>
        <w:pBdr/>
        <w:spacing/>
        <w:ind/>
      </w:pPr>
      <w:tblPr>
        <w:tblBorders/>
      </w:tblPr>
      <w:tcPr>
        <w:shd w:val="clear" w:color="auto" w:fill="d2eaf0"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6"/>
    <w:basedOn w:val="726"/>
    <w:uiPriority w:val="65"/>
    <w:qFormat/>
    <w:pPr>
      <w:pBdr/>
      <w:spacing/>
      <w:ind/>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5d1" w:themeFill="accent6" w:themeFillTint="3F"/>
        <w:tcBorders/>
      </w:tcPr>
    </w:tblStylePr>
    <w:tblStylePr w:type="band1Vert">
      <w:pPr>
        <w:pBdr/>
        <w:spacing/>
        <w:ind/>
      </w:pPr>
      <w:tblPr>
        <w:tblBorders/>
      </w:tblPr>
      <w:tcPr>
        <w:shd w:val="clear" w:color="auto" w:fill="fde5d1"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w:basedOn w:val="726"/>
    <w:uiPriority w:val="66"/>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bfbfbf" w:themeFill="text1" w:themeFillTint="3F"/>
        <w:tcBorders>
          <w:top w:val="none" w:color="000000" w:sz="4" w:space="0"/>
          <w:bottom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1"/>
    <w:basedOn w:val="726"/>
    <w:uiPriority w:val="66"/>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2 Accent 2"/>
    <w:basedOn w:val="726"/>
    <w:uiPriority w:val="66"/>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3"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2 Accent 3"/>
    <w:basedOn w:val="726"/>
    <w:uiPriority w:val="66"/>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Accent 4"/>
    <w:basedOn w:val="726"/>
    <w:uiPriority w:val="66"/>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5"/>
    <w:basedOn w:val="726"/>
    <w:uiPriority w:val="66"/>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0"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6"/>
    <w:basedOn w:val="726"/>
    <w:uiPriority w:val="66"/>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5d1"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w:basedOn w:val="726"/>
    <w:uiPriority w:val="67"/>
    <w:qFormat/>
    <w:pPr>
      <w:pBdr/>
      <w:spacing/>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3f3f3f"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1"/>
    <w:basedOn w:val="726"/>
    <w:uiPriority w:val="67"/>
    <w:qFormat/>
    <w:pPr>
      <w:pBdr/>
      <w:spacing/>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1 Accent 2"/>
    <w:basedOn w:val="726"/>
    <w:uiPriority w:val="67"/>
    <w:pPr>
      <w:pBdr/>
      <w:spacing/>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1 Accent 3"/>
    <w:basedOn w:val="726"/>
    <w:uiPriority w:val="67"/>
    <w:qFormat/>
    <w:pPr>
      <w:pBdr/>
      <w:spacing/>
      <w:ind/>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4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Accent 4"/>
    <w:basedOn w:val="726"/>
    <w:uiPriority w:val="67"/>
    <w:qFormat/>
    <w:pPr>
      <w:pBdr/>
      <w:spacing/>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5"/>
    <w:basedOn w:val="726"/>
    <w:uiPriority w:val="67"/>
    <w:qFormat/>
    <w:pPr>
      <w:pBdr/>
      <w:spacing/>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6"/>
    <w:basedOn w:val="726"/>
    <w:uiPriority w:val="67"/>
    <w:pPr>
      <w:pBdr/>
      <w:spacing/>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w:basedOn w:val="726"/>
    <w:uiPriority w:val="68"/>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5e5e5" w:themeFill="tex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1"/>
    <w:basedOn w:val="726"/>
    <w:uiPriority w:val="68"/>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df2f8" w:themeFill="accen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2 Accent 2"/>
    <w:basedOn w:val="726"/>
    <w:uiPriority w:val="68"/>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8eded" w:themeFill="accent2"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2 Accent 3"/>
    <w:basedOn w:val="726"/>
    <w:uiPriority w:val="68"/>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5f8ee" w:themeFill="accent3"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Accent 4"/>
    <w:basedOn w:val="726"/>
    <w:uiPriority w:val="68"/>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2eff5" w:themeFill="accent4"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5"/>
    <w:basedOn w:val="726"/>
    <w:uiPriority w:val="68"/>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df6f9" w:themeFill="accent5"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6"/>
    <w:basedOn w:val="726"/>
    <w:uiPriority w:val="68"/>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ef4ec" w:themeFill="accent6"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1"/>
    <w:basedOn w:val="726"/>
    <w:uiPriority w:val="69"/>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c0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3 Accent 2"/>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3 Accent 3"/>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Accent 4"/>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5"/>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6"/>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w:basedOn w:val="726"/>
    <w:uiPriority w:val="70"/>
    <w:pPr>
      <w:pBdr/>
      <w:spacing/>
      <w:ind/>
    </w:pPr>
    <w:rPr>
      <w:color w:val="ffffff" w:themeColor="background1"/>
      <w14:textFill>
        <w14:solidFill>
          <w14:schemeClr w14:val="bg1"/>
        </w14:solidFill>
      </w14:textFill>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1"/>
    <w:basedOn w:val="726"/>
    <w:uiPriority w:val="70"/>
    <w:pPr>
      <w:pBdr/>
      <w:spacing/>
      <w:ind/>
    </w:pPr>
    <w:rPr>
      <w:color w:val="ffffff" w:themeColor="background1"/>
      <w14:textFill>
        <w14:solidFill>
          <w14:schemeClr w14:val="bg1"/>
        </w14:solidFill>
      </w14:textFill>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60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1"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Dark List Accent 2"/>
    <w:basedOn w:val="726"/>
    <w:uiPriority w:val="70"/>
    <w:pPr>
      <w:pBdr/>
      <w:spacing/>
      <w:ind/>
    </w:pPr>
    <w:rPr>
      <w:color w:val="ffffff" w:themeColor="background1"/>
      <w14:textFill>
        <w14:solidFill>
          <w14:schemeClr w14:val="bg1"/>
        </w14:solidFill>
      </w14:textFill>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7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Dark List Accent 3"/>
    <w:basedOn w:val="726"/>
    <w:uiPriority w:val="70"/>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7"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Accent 4"/>
    <w:basedOn w:val="726"/>
    <w:uiPriority w:val="70"/>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0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5"/>
    <w:basedOn w:val="726"/>
    <w:uiPriority w:val="70"/>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6"/>
    <w:basedOn w:val="726"/>
    <w:uiPriority w:val="70"/>
    <w:pPr>
      <w:pBdr/>
      <w:spacing/>
      <w:ind/>
    </w:pPr>
    <w:rPr>
      <w:color w:val="ffffff" w:themeColor="background1"/>
      <w14:textFill>
        <w14:solidFill>
          <w14:schemeClr w14:val="bg1"/>
        </w14:solidFill>
      </w14:textFill>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9"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w:basedOn w:val="726"/>
    <w:uiPriority w:val="71"/>
    <w:pPr>
      <w:pBdr/>
      <w:spacing/>
      <w:ind/>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1"/>
    <w:basedOn w:val="726"/>
    <w:uiPriority w:val="71"/>
    <w:pPr>
      <w:pBdr/>
      <w:spacing/>
      <w:ind/>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2b4d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2b4d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2b4d74" w:themeFill="accen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Shading Accent 2"/>
    <w:basedOn w:val="726"/>
    <w:uiPriority w:val="71"/>
    <w:pPr>
      <w:pBdr/>
      <w:spacing/>
      <w:ind/>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Shading Accent 3"/>
    <w:basedOn w:val="726"/>
    <w:uiPriority w:val="71"/>
    <w:qFormat/>
    <w:pPr>
      <w:pBdr/>
      <w:spacing/>
      <w:ind/>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Accent 4"/>
    <w:basedOn w:val="726"/>
    <w:uiPriority w:val="71"/>
    <w:pPr>
      <w:pBdr/>
      <w:spacing/>
      <w:ind/>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4c3a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4c3a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4c3a62" w:themeFill="accent4"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5"/>
    <w:basedOn w:val="726"/>
    <w:uiPriority w:val="71"/>
    <w:pPr>
      <w:pBdr/>
      <w:spacing/>
      <w:ind/>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6"/>
    <w:basedOn w:val="726"/>
    <w:uiPriority w:val="71"/>
    <w:qFormat/>
    <w:pPr>
      <w:pBdr/>
      <w:spacing/>
      <w:ind/>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b65607"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b65607"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b65607" w:themeFill="accent6"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w:basedOn w:val="726"/>
    <w:uiPriority w:val="72"/>
    <w:pPr>
      <w:pBdr/>
      <w:spacing/>
      <w:ind/>
    </w:pPr>
    <w:rPr>
      <w:color w:val="000000" w:themeColor="text1"/>
      <w14:textFill>
        <w14:solidFill>
          <w14:schemeClr w14:val="tx1"/>
        </w14:solidFill>
      </w14:textFill>
    </w:rPr>
    <w:tblPr>
      <w:tblStyleRowBandSize w:val="1"/>
      <w:tblStyleColBandSize w:val="1"/>
      <w:tblBorders/>
    </w:tblPr>
    <w:tcPr>
      <w:shd w:val="clear" w:color="auto" w:fill="e5e5e5"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bfbfbf"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1"/>
    <w:basedOn w:val="726"/>
    <w:uiPriority w:val="72"/>
    <w:pPr>
      <w:pBdr/>
      <w:spacing/>
      <w:ind/>
    </w:pPr>
    <w:rPr>
      <w:color w:val="000000" w:themeColor="text1"/>
      <w14:textFill>
        <w14:solidFill>
          <w14:schemeClr w14:val="tx1"/>
        </w14:solidFill>
      </w14:textFill>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List Accent 2"/>
    <w:basedOn w:val="726"/>
    <w:uiPriority w:val="72"/>
    <w:qFormat/>
    <w:pPr>
      <w:pBdr/>
      <w:spacing/>
      <w:ind/>
    </w:pPr>
    <w:rPr>
      <w:color w:val="000000" w:themeColor="text1"/>
      <w14:textFill>
        <w14:solidFill>
          <w14:schemeClr w14:val="tx1"/>
        </w14:solidFill>
      </w14:textFill>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3"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List Accent 3"/>
    <w:basedOn w:val="726"/>
    <w:uiPriority w:val="72"/>
    <w:qFormat/>
    <w:pPr>
      <w:pBdr/>
      <w:spacing/>
      <w:ind/>
    </w:pPr>
    <w:rPr>
      <w:color w:val="000000" w:themeColor="text1"/>
      <w14:textFill>
        <w14:solidFill>
          <w14:schemeClr w14:val="tx1"/>
        </w14:solidFill>
      </w14:textFill>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f83"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Accent 4"/>
    <w:basedOn w:val="726"/>
    <w:uiPriority w:val="72"/>
    <w:pPr>
      <w:pBdr/>
      <w:spacing/>
      <w:ind/>
    </w:pPr>
    <w:rPr>
      <w:color w:val="000000" w:themeColor="text1"/>
      <w14:textFill>
        <w14:solidFill>
          <w14:schemeClr w14:val="tx1"/>
        </w14:solidFill>
      </w14:textFill>
    </w:rPr>
    <w:tblPr>
      <w:tblStyleRowBandSize w:val="1"/>
      <w:tblStyleColBandSize w:val="1"/>
      <w:tblBorders/>
    </w:tblPr>
    <w:tcPr>
      <w:shd w:val="clear" w:color="auto" w:fill="f2eff5"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d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5"/>
    <w:basedOn w:val="726"/>
    <w:uiPriority w:val="72"/>
    <w:pPr>
      <w:pBdr/>
      <w:spacing/>
      <w:ind/>
    </w:pPr>
    <w:rPr>
      <w:color w:val="000000" w:themeColor="text1"/>
      <w14:textFill>
        <w14:solidFill>
          <w14:schemeClr w14:val="tx1"/>
        </w14:solidFill>
      </w14:textFill>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0"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f3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3740b"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6"/>
    <w:basedOn w:val="726"/>
    <w:uiPriority w:val="72"/>
    <w:pPr>
      <w:pBdr/>
      <w:spacing/>
      <w:ind/>
    </w:pPr>
    <w:rPr>
      <w:color w:val="000000" w:themeColor="text1"/>
      <w14:textFill>
        <w14:solidFill>
          <w14:schemeClr w14:val="tx1"/>
        </w14:solidFill>
      </w14:textFill>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5d1"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58ea6"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w:basedOn w:val="726"/>
    <w:uiPriority w:val="73"/>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1"/>
    <w:basedOn w:val="726"/>
    <w:uiPriority w:val="73"/>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660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366091" w:themeFill="accen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Grid Accent 2"/>
    <w:basedOn w:val="726"/>
    <w:uiPriority w:val="73"/>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9437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943734" w:themeFill="accent2"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Grid Accent 3"/>
    <w:basedOn w:val="726"/>
    <w:uiPriority w:val="73"/>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76923c" w:themeFill="accent3"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Accent 4"/>
    <w:basedOn w:val="726"/>
    <w:uiPriority w:val="73"/>
    <w:qFormat/>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5f497a" w:themeFill="accent4"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5"/>
    <w:basedOn w:val="726"/>
    <w:uiPriority w:val="73"/>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31849b" w:themeFill="accent5"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6"/>
    <w:basedOn w:val="726"/>
    <w:uiPriority w:val="73"/>
    <w:qFormat/>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e36c09"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e36c09" w:themeFill="accent6"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Table Grid Light"/>
    <w:basedOn w:val="726"/>
    <w:uiPriority w:val="59"/>
    <w:pPr>
      <w:pBdr/>
      <w:spacing w:after="0" w:line="240" w:lineRule="auto"/>
      <w:ind/>
    </w:pPr>
    <w:tblPr>
      <w:tblCellMar>
        <w:left w:w="108" w:type="dxa"/>
        <w:top w:w="0" w:type="dxa"/>
        <w:right w:w="108" w:type="dxa"/>
        <w:bottom w:w="0" w:type="dxa"/>
      </w:tblCellMa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Plain Table 1"/>
    <w:basedOn w:val="726"/>
    <w:uiPriority w:val="59"/>
    <w:qFormat/>
    <w:pPr>
      <w:pBdr/>
      <w:spacing w:after="0" w:line="240" w:lineRule="auto"/>
      <w:ind/>
    </w:pPr>
    <w:tblPr>
      <w:tblCellMar>
        <w:left w:w="108" w:type="dxa"/>
        <w:top w:w="0" w:type="dxa"/>
        <w:right w:w="108" w:type="dxa"/>
        <w:bottom w:w="0" w:type="dxa"/>
      </w:tblCellMa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cPr>
      <w:tcBorders/>
    </w:tcPr>
    <w:tblStylePr w:type="band1Horz">
      <w:pPr>
        <w:pBdr/>
        <w:spacing/>
        <w:ind/>
      </w:pPr>
      <w:tblPr>
        <w:tblBorders/>
      </w:tblPr>
      <w:tcPr>
        <w:shd w:val="clear" w:color="f1f1f1" w:themeColor="text1" w:themeTint="0D" w:fill="f1f1f1" w:themeFill="text1" w:themeFillTint="0D"/>
        <w:tcBorders/>
      </w:tcPr>
    </w:tblStylePr>
    <w:tblStylePr w:type="band1Vert">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Plain Table 2"/>
    <w:basedOn w:val="726"/>
    <w:uiPriority w:val="59"/>
    <w:qFormat/>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Plain Table 3"/>
    <w:basedOn w:val="726"/>
    <w:uiPriority w:val="99"/>
    <w:qFormat/>
    <w:pPr>
      <w:pBdr/>
      <w:spacing w:after="0" w:line="240" w:lineRule="auto"/>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Plain Table 4"/>
    <w:basedOn w:val="726"/>
    <w:uiPriority w:val="99"/>
    <w:qFormat/>
    <w:pPr>
      <w:pBdr/>
      <w:spacing w:after="0" w:line="240" w:lineRule="auto"/>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Plain Table 5"/>
    <w:basedOn w:val="726"/>
    <w:uiPriority w:val="99"/>
    <w:qFormat/>
    <w:pPr>
      <w:pBdr/>
      <w:spacing w:after="0" w:line="240" w:lineRule="auto"/>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1 Light"/>
    <w:basedOn w:val="726"/>
    <w:uiPriority w:val="99"/>
    <w:pPr>
      <w:pBdr/>
      <w:spacing w:after="0" w:line="240" w:lineRule="auto"/>
      <w:ind/>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96969"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1 Light - Accent 1"/>
    <w:basedOn w:val="726"/>
    <w:uiPriority w:val="99"/>
    <w:pPr>
      <w:pBdr/>
      <w:spacing w:after="0" w:line="240" w:lineRule="auto"/>
      <w:ind/>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8b5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1 Light - Accent 2"/>
    <w:basedOn w:val="726"/>
    <w:uiPriority w:val="99"/>
    <w:pPr>
      <w:pBdr/>
      <w:spacing w:after="0" w:line="240" w:lineRule="auto"/>
      <w:ind/>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1 Light - Accent 3"/>
    <w:basedOn w:val="726"/>
    <w:uiPriority w:val="99"/>
    <w:qFormat/>
    <w:pPr>
      <w:pBdr/>
      <w:spacing w:after="0" w:line="240" w:lineRule="auto"/>
      <w:ind/>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1 Light - Accent 4"/>
    <w:basedOn w:val="726"/>
    <w:uiPriority w:val="99"/>
    <w:pPr>
      <w:pBdr/>
      <w:spacing w:after="0" w:line="240" w:lineRule="auto"/>
      <w:ind/>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1 Light - Accent 5"/>
    <w:basedOn w:val="726"/>
    <w:uiPriority w:val="99"/>
    <w:pPr>
      <w:pBdr/>
      <w:spacing w:after="0" w:line="240" w:lineRule="auto"/>
      <w:ind/>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1 Light - Accent 6"/>
    <w:basedOn w:val="726"/>
    <w:uiPriority w:val="99"/>
    <w:pPr>
      <w:pBdr/>
      <w:spacing w:after="0" w:line="240" w:lineRule="auto"/>
      <w:ind/>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2"/>
    <w:basedOn w:val="726"/>
    <w:uiPriority w:val="99"/>
    <w:pPr>
      <w:pBdr/>
      <w:spacing w:after="0" w:line="240" w:lineRule="auto"/>
      <w:ind/>
    </w:pPr>
    <w:tblPr>
      <w:tblBorders>
        <w:bottom w:val="single" w:color="696969" w:themeColor="text1" w:themeTint="95" w:sz="4" w:space="0"/>
        <w:insideH w:val="single" w:color="696969" w:themeColor="text1" w:themeTint="95" w:sz="4" w:space="0"/>
        <w:insideV w:val="single" w:color="696969" w:themeColor="text1" w:themeTint="95"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2 - Accent 1"/>
    <w:basedOn w:val="726"/>
    <w:uiPriority w:val="99"/>
    <w:pPr>
      <w:pBdr/>
      <w:spacing w:after="0" w:line="240" w:lineRule="auto"/>
      <w:ind/>
    </w:pPr>
    <w:tblPr>
      <w:tblBorders>
        <w:bottom w:val="single" w:color="5d8bc2" w:themeColor="accent1" w:themeTint="EA" w:sz="4" w:space="0"/>
        <w:insideH w:val="single" w:color="5d8bc2" w:themeColor="accent1" w:themeTint="EA" w:sz="4" w:space="0"/>
        <w:insideV w:val="single" w:color="5d8bc2" w:themeColor="accent1" w:themeTint="EA" w:sz="4" w:space="0"/>
      </w:tblBorders>
    </w:tblPr>
    <w:tcPr>
      <w:tcBorders/>
    </w:tcPr>
    <w:tblStylePr w:type="band1Horz">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1Vert">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b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b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2 - Accent 2"/>
    <w:basedOn w:val="726"/>
    <w:uiPriority w:val="99"/>
    <w:pPr>
      <w:pBdr/>
      <w:spacing w:after="0" w:line="240" w:lineRule="auto"/>
      <w:ind/>
    </w:pPr>
    <w:tblPr>
      <w:tblBorders>
        <w:bottom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7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7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2 - Accent 3"/>
    <w:basedOn w:val="726"/>
    <w:uiPriority w:val="99"/>
    <w:pPr>
      <w:pBdr/>
      <w:spacing w:after="0" w:line="240" w:lineRule="auto"/>
      <w:ind/>
    </w:pPr>
    <w:tblPr>
      <w:tblBorders>
        <w:bottom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1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b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b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2 - Accent 4"/>
    <w:basedOn w:val="726"/>
    <w:uiPriority w:val="99"/>
    <w:pPr>
      <w:pBdr/>
      <w:spacing w:after="0" w:line="240" w:lineRule="auto"/>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2 - Accent 5"/>
    <w:basedOn w:val="726"/>
    <w:uiPriority w:val="99"/>
    <w:pPr>
      <w:pBdr/>
      <w:spacing w:after="0" w:line="240" w:lineRule="auto"/>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2 - Accent 6"/>
    <w:basedOn w:val="726"/>
    <w:uiPriority w:val="99"/>
    <w:pPr>
      <w:pBdr/>
      <w:spacing w:after="0" w:line="240" w:lineRule="auto"/>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1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3"/>
    <w:basedOn w:val="726"/>
    <w:uiPriority w:val="99"/>
    <w:qFormat/>
    <w:pPr>
      <w:pBdr/>
      <w:spacing w:after="0" w:line="240" w:lineRule="auto"/>
      <w:ind/>
    </w:pPr>
    <w:tblPr>
      <w:tblBorders>
        <w:bottom w:val="single" w:color="696969" w:themeColor="text1" w:themeTint="95" w:sz="4" w:space="0"/>
        <w:insideH w:val="single" w:color="696969" w:themeColor="text1" w:themeTint="95" w:sz="4" w:space="0"/>
        <w:insideV w:val="single" w:color="696969" w:themeColor="text1" w:themeTint="95"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3 - Accent 1"/>
    <w:basedOn w:val="726"/>
    <w:uiPriority w:val="99"/>
    <w:pPr>
      <w:pBdr/>
      <w:spacing w:after="0" w:line="240" w:lineRule="auto"/>
      <w:ind/>
    </w:pPr>
    <w:tblPr>
      <w:tblBorders>
        <w:bottom w:val="single" w:color="5d8bc2" w:themeColor="accent1" w:themeTint="EA" w:sz="4" w:space="0"/>
        <w:insideH w:val="single" w:color="5d8bc2" w:themeColor="accent1" w:themeTint="EA" w:sz="4" w:space="0"/>
        <w:insideV w:val="single" w:color="5d8bc2" w:themeColor="accent1" w:themeTint="EA" w:sz="4" w:space="0"/>
      </w:tblBorders>
    </w:tblPr>
    <w:tcPr>
      <w:tcBorders/>
    </w:tcPr>
    <w:tblStylePr w:type="band1Horz">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1Vert">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3 - Accent 2"/>
    <w:basedOn w:val="726"/>
    <w:uiPriority w:val="99"/>
    <w:pPr>
      <w:pBdr/>
      <w:spacing w:after="0" w:line="240" w:lineRule="auto"/>
      <w:ind/>
    </w:pPr>
    <w:tblPr>
      <w:tblBorders>
        <w:bottom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3 - Accent 3"/>
    <w:basedOn w:val="726"/>
    <w:uiPriority w:val="99"/>
    <w:pPr>
      <w:pBdr/>
      <w:spacing w:after="0" w:line="240" w:lineRule="auto"/>
      <w:ind/>
    </w:pPr>
    <w:tblPr>
      <w:tblBorders>
        <w:bottom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1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3 - Accent 4"/>
    <w:basedOn w:val="726"/>
    <w:uiPriority w:val="99"/>
    <w:pPr>
      <w:pBdr/>
      <w:spacing w:after="0" w:line="240" w:lineRule="auto"/>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3 - Accent 5"/>
    <w:basedOn w:val="726"/>
    <w:uiPriority w:val="99"/>
    <w:pPr>
      <w:pBdr/>
      <w:spacing w:after="0" w:line="240" w:lineRule="auto"/>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3 - Accent 6"/>
    <w:basedOn w:val="726"/>
    <w:uiPriority w:val="99"/>
    <w:pPr>
      <w:pBdr/>
      <w:spacing w:after="0" w:line="240" w:lineRule="auto"/>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1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4"/>
    <w:basedOn w:val="726"/>
    <w:uiPriority w:val="59"/>
    <w:pPr>
      <w:pBdr/>
      <w:spacing w:after="0" w:line="240" w:lineRule="auto"/>
      <w:ind/>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4 - Accent 1"/>
    <w:basedOn w:val="726"/>
    <w:uiPriority w:val="59"/>
    <w:pPr>
      <w:pBdr/>
      <w:spacing w:after="0" w:line="240" w:lineRule="auto"/>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bc2" w:themeColor="accent1" w:themeTint="EA" w:fill="5d8bc2" w:themeFill="accent1" w:themeFillTint="EA"/>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b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4 - Accent 2"/>
    <w:basedOn w:val="726"/>
    <w:uiPriority w:val="59"/>
    <w:pPr>
      <w:pBdr/>
      <w:spacing w:after="0" w:line="240" w:lineRule="auto"/>
      <w:ind/>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795" w:themeColor="accent2" w:themeTint="97" w:fill="d99795" w:themeFill="accent2" w:themeFillTint="97"/>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7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4 - Accent 3"/>
    <w:basedOn w:val="726"/>
    <w:uiPriority w:val="59"/>
    <w:pPr>
      <w:pBdr/>
      <w:spacing w:after="0" w:line="240" w:lineRule="auto"/>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1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themeTint="FE" w:fill="9bbb59" w:themeFill="accent3" w:themeFillTint="FE"/>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4 - Accent 4"/>
    <w:basedOn w:val="726"/>
    <w:uiPriority w:val="59"/>
    <w:pPr>
      <w:pBdr/>
      <w:spacing w:after="0" w:line="240" w:lineRule="auto"/>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4 - Accent 5"/>
    <w:basedOn w:val="726"/>
    <w:uiPriority w:val="59"/>
    <w:pPr>
      <w:pBdr/>
      <w:spacing w:after="0" w:line="240" w:lineRule="auto"/>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4 - Accent 6"/>
    <w:basedOn w:val="726"/>
    <w:uiPriority w:val="59"/>
    <w:pPr>
      <w:pBdr/>
      <w:spacing w:after="0" w:line="240" w:lineRule="auto"/>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1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5 Dark"/>
    <w:basedOn w:val="72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98989" w:themeColor="text1" w:themeTint="75" w:fill="898989" w:themeFill="text1" w:themeFillTint="75"/>
        <w:tcBorders/>
      </w:tcPr>
    </w:tblStylePr>
    <w:tblStylePr w:type="band1Vert">
      <w:pPr>
        <w:pBdr/>
        <w:spacing/>
        <w:ind/>
      </w:pPr>
      <w:tblPr>
        <w:tblBorders/>
      </w:tblPr>
      <w:tcPr>
        <w:shd w:val="clear" w:color="898989" w:themeColor="text1" w:themeTint="75" w:fill="898989"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Grid Table 5 Dark - Accent 2"/>
    <w:basedOn w:val="72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5 Dark - Accent 3"/>
    <w:basedOn w:val="72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1dfb2" w:themeColor="accent3" w:themeTint="75" w:fill="d1dfb2" w:themeFill="accent3" w:themeFillTint="75"/>
        <w:tcBorders/>
      </w:tcPr>
    </w:tblStylePr>
    <w:tblStylePr w:type="band1Vert">
      <w:pPr>
        <w:pBdr/>
        <w:spacing/>
        <w:ind/>
      </w:pPr>
      <w:tblPr>
        <w:tblBorders/>
      </w:tblPr>
      <w:tcPr>
        <w:shd w:val="clear" w:color="d1dfb2" w:themeColor="accent3" w:themeTint="75" w:fill="d1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5 Dark - Accent 5"/>
    <w:basedOn w:val="72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5 Dark - Accent 6"/>
    <w:basedOn w:val="72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6 Colorful"/>
    <w:basedOn w:val="726"/>
    <w:uiPriority w:val="99"/>
    <w:pPr>
      <w:pBdr/>
      <w:spacing w:after="0" w:line="240" w:lineRule="auto"/>
      <w:ind/>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cacaca" w:themeColor="text1" w:themeTint="34" w:fill="cacaca" w:themeFill="text1" w:themeFillTint="34"/>
        <w:tcBorders/>
      </w:tcPr>
    </w:tblStylePr>
    <w:tblStylePr w:type="band1Vert">
      <w:pPr>
        <w:pBdr/>
        <w:spacing/>
        <w:ind/>
      </w:pPr>
      <w:tblPr>
        <w:tblBorders/>
      </w:tblPr>
      <w:tcPr>
        <w:shd w:val="clear" w:color="cacaca" w:themeColor="text1" w:themeTint="34" w:fill="cacaca" w:themeFill="text1" w:themeFillTint="34"/>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firstRow">
      <w:rPr>
        <w:b/>
        <w:color w:val="808080" w:themeColor="text1" w:themeTint="80"/>
        <w14:textFill>
          <w14:solidFill>
            <w14:schemeClr w14:val="tx1">
              <w14:lumMod w14:val="50000"/>
              <w14:lumOff w14:val="50000"/>
            </w14:schemeClr>
          </w14:solidFill>
        </w14:textFill>
      </w:rPr>
      <w:pPr>
        <w:pBdr/>
        <w:spacing/>
        <w:ind/>
      </w:pPr>
      <w:tblPr>
        <w:tblBorders/>
      </w:tbl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lastRow">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6 Colorful - Accent 1"/>
    <w:basedOn w:val="726"/>
    <w:uiPriority w:val="99"/>
    <w:pPr>
      <w:pBdr/>
      <w:spacing w:after="0" w:line="240" w:lineRule="auto"/>
      <w:ind/>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dbe5f1" w:themeColor="accent1" w:themeTint="34" w:fill="dbe5f1" w:themeFill="accent1" w:themeFillTint="34"/>
        <w:tcBorders/>
      </w:tcPr>
    </w:tblStylePr>
    <w:tblStylePr w:type="band1Vert">
      <w:pPr>
        <w:pBdr/>
        <w:spacing/>
        <w:ind/>
      </w:pPr>
      <w:tblPr>
        <w:tblBorders/>
      </w:tblPr>
      <w:tcPr>
        <w:shd w:val="clear" w:color="dbe5f1" w:themeColor="accent1" w:themeTint="34" w:fill="dbe5f1" w:themeFill="accent1" w:themeFillTint="34"/>
        <w:tcBorders/>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a7c0de"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firstRow">
      <w:rPr>
        <w:b/>
        <w:color w:val="a7c0de" w:themeColor="accent1" w:themeTint="80"/>
        <w14:textFill>
          <w14:solidFill>
            <w14:schemeClr w14:val="accent1">
              <w14:lumMod w14:val="50000"/>
              <w14:lumOff w14:val="50000"/>
            </w14:schemeClr>
          </w14:solidFill>
        </w14:textFill>
      </w:rPr>
      <w:pPr>
        <w:pBdr/>
        <w:spacing/>
        <w:ind/>
      </w:pPr>
      <w:tblPr>
        <w:tblBorders/>
      </w:tblPr>
      <w:tcPr>
        <w:tcBorders>
          <w:bottom w:val="single" w:color="a6bfdd" w:themeColor="accent1" w:themeTint="80" w:sz="12" w:space="0"/>
        </w:tcBorders>
      </w:tcPr>
    </w:tblStylePr>
    <w:tblStylePr w:type="lastCol">
      <w:rPr>
        <w:b/>
        <w:color w:val="a7c0de"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lastRow">
      <w:rPr>
        <w:b/>
        <w:color w:val="a7c0de"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6 Colorful - Accent 2"/>
    <w:basedOn w:val="726"/>
    <w:uiPriority w:val="99"/>
    <w:pPr>
      <w:pBdr/>
      <w:spacing w:after="0" w:line="240" w:lineRule="auto"/>
      <w:ind/>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firstRow">
      <w:rPr>
        <w:b/>
        <w:color w:val="da9896" w:themeColor="accent2" w:themeTint="96"/>
        <w14:textFill>
          <w14:solidFill>
            <w14:schemeClr w14:val="accent2">
              <w14:lumMod w14:val="59000"/>
              <w14:lumOff w14:val="41000"/>
            </w14:schemeClr>
          </w14:solidFill>
        </w14:textFill>
      </w:rPr>
      <w:pPr>
        <w:pBdr/>
        <w:spacing/>
        <w:ind/>
      </w:pPr>
      <w:tblPr>
        <w:tblBorders/>
      </w:tblPr>
      <w:tcPr>
        <w:tcBorders>
          <w:bottom w:val="single" w:color="d99795" w:themeColor="accent2" w:themeTint="97" w:sz="12" w:space="0"/>
        </w:tcBorders>
      </w:tcPr>
    </w:tblStylePr>
    <w:tblStylePr w:type="la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lastRow">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Grid Table 6 Colorful - Accent 3"/>
    <w:basedOn w:val="726"/>
    <w:uiPriority w:val="99"/>
    <w:pPr>
      <w:pBdr/>
      <w:spacing w:after="0" w:line="240" w:lineRule="auto"/>
      <w:ind/>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9bbb59" w:themeColor="accent3" w:themeTint="FF"/>
        <w:sz w:val="22"/>
        <w14:textFill>
          <w14:solidFill>
            <w14:schemeClr w14:val="accent3">
              <w14:lumMod w14:val="100000"/>
              <w14:lumOff w14:val="0"/>
            </w14:schemeClr>
          </w14:solidFill>
        </w14:textFill>
      </w:rPr>
      <w:pPr>
        <w:pBdr/>
        <w:spacing/>
        <w:ind/>
      </w:pPr>
      <w:tblPr>
        <w:tblBorders/>
      </w:tblPr>
      <w:tcPr>
        <w:shd w:val="clear" w:color="eaf1dd" w:themeColor="accent3" w:themeTint="34" w:fill="eaf1dd" w:themeFill="accent3" w:themeFillTint="34"/>
        <w:tcBorders/>
      </w:tcPr>
    </w:tblStylePr>
    <w:tblStylePr w:type="band1Vert">
      <w:pPr>
        <w:pBdr/>
        <w:spacing/>
        <w:ind/>
      </w:pPr>
      <w:tblPr>
        <w:tblBorders/>
      </w:tblPr>
      <w:tcPr>
        <w:shd w:val="clear" w:color="eaf1dd" w:themeColor="accent3" w:themeTint="34" w:fill="eaf1dd" w:themeFill="accent3" w:themeFillTint="34"/>
        <w:tcBorders/>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9bbb59" w:themeColor="accent3" w:themeTint="FF"/>
        <w14:textFill>
          <w14:solidFill>
            <w14:schemeClr w14:val="accent3">
              <w14:lumMod w14:val="100000"/>
              <w14:lumOff w14:val="0"/>
            </w14:schemeClr>
          </w14:solidFill>
        </w14:textFill>
      </w:rPr>
      <w:pPr>
        <w:pBdr/>
        <w:spacing/>
        <w:ind/>
      </w:pPr>
      <w:tblPr>
        <w:tblBorders/>
      </w:tblPr>
      <w:tcPr>
        <w:tcBorders/>
      </w:tcPr>
    </w:tblStylePr>
    <w:tblStylePr w:type="firstRow">
      <w:rPr>
        <w:b/>
        <w:color w:val="9bbb59" w:themeColor="accent3" w:themeTint="FF"/>
        <w14:textFill>
          <w14:solidFill>
            <w14:schemeClr w14:val="accent3">
              <w14:lumMod w14:val="100000"/>
              <w14:lumOff w14:val="0"/>
            </w14:schemeClr>
          </w14:solidFill>
        </w14:textFill>
      </w:rPr>
      <w:pPr>
        <w:pBdr/>
        <w:spacing/>
        <w:ind/>
      </w:pPr>
      <w:tblPr>
        <w:tblBorders/>
      </w:tblPr>
      <w:tcPr>
        <w:tcBorders>
          <w:bottom w:val="single" w:color="9bbb59" w:themeColor="accent3" w:themeTint="FE" w:sz="12" w:space="0"/>
        </w:tcBorders>
      </w:tcPr>
    </w:tblStylePr>
    <w:tblStylePr w:type="lastCol">
      <w:rPr>
        <w:b/>
        <w:color w:val="9bbb59" w:themeColor="accent3" w:themeTint="FF"/>
        <w14:textFill>
          <w14:solidFill>
            <w14:schemeClr w14:val="accent3">
              <w14:lumMod w14:val="100000"/>
              <w14:lumOff w14:val="0"/>
            </w14:schemeClr>
          </w14:solidFill>
        </w14:textFill>
      </w:rPr>
      <w:pPr>
        <w:pBdr/>
        <w:spacing/>
        <w:ind/>
      </w:pPr>
      <w:tblPr>
        <w:tblBorders/>
      </w:tblPr>
      <w:tcPr>
        <w:tcBorders/>
      </w:tcPr>
    </w:tblStylePr>
    <w:tblStylePr w:type="lastRow">
      <w:rPr>
        <w:b/>
        <w:color w:val="9bbb59" w:themeColor="accent3" w:themeTint="FF"/>
        <w14:textFill>
          <w14:solidFill>
            <w14:schemeClr w14:val="accent3">
              <w14:lumMod w14:val="100000"/>
              <w14:lumOff w14:val="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6 Colorful - Accent 4"/>
    <w:basedOn w:val="726"/>
    <w:uiPriority w:val="99"/>
    <w:pPr>
      <w:pBdr/>
      <w:spacing w:after="0" w:line="240" w:lineRule="auto"/>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firstRow">
      <w:rPr>
        <w:b/>
        <w:color w:val="b3a2c7" w:themeColor="accent4" w:themeTint="99"/>
        <w14:textFill>
          <w14:solidFill>
            <w14:schemeClr w14:val="accent4">
              <w14:lumMod w14:val="60000"/>
              <w14:lumOff w14:val="40000"/>
            </w14:schemeClr>
          </w14:solidFill>
        </w14:textFill>
      </w:rPr>
      <w:pPr>
        <w:pBdr/>
        <w:spacing/>
        <w:ind/>
      </w:pPr>
      <w:tblPr>
        <w:tblBorders/>
      </w:tblPr>
      <w:tcPr>
        <w:tcBorders>
          <w:bottom w:val="single" w:color="b2a1c6" w:themeColor="accent4" w:themeTint="9A" w:sz="12" w:space="0"/>
        </w:tcBorders>
      </w:tcPr>
    </w:tblStylePr>
    <w:tblStylePr w:type="la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lastRow">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6 Colorful - Accent 5"/>
    <w:basedOn w:val="726"/>
    <w:uiPriority w:val="99"/>
    <w:pPr>
      <w:pBdr/>
      <w:spacing w:after="0" w:line="240" w:lineRule="auto"/>
      <w:ind/>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8" w:themeColor="accent5" w:themeShade="94"/>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66778" w:themeColor="accent5" w:themeShade="94"/>
      </w:rPr>
      <w:pPr>
        <w:pBdr/>
        <w:spacing/>
        <w:ind/>
      </w:pPr>
      <w:tblPr>
        <w:tblBorders/>
      </w:tblPr>
      <w:tcPr>
        <w:tcBorders/>
      </w:tcPr>
    </w:tblStylePr>
    <w:tblStylePr w:type="firstRow">
      <w:rPr>
        <w:b/>
        <w:color w:val="266778" w:themeColor="accent5" w:themeShade="94"/>
      </w:rPr>
      <w:pPr>
        <w:pBdr/>
        <w:spacing/>
        <w:ind/>
      </w:pPr>
      <w:tblPr>
        <w:tblBorders/>
      </w:tblPr>
      <w:tcPr>
        <w:tcBorders>
          <w:bottom w:val="single" w:color="4bacc6" w:themeColor="accent5" w:sz="12" w:space="0"/>
        </w:tcBorders>
      </w:tcPr>
    </w:tblStylePr>
    <w:tblStylePr w:type="lastCol">
      <w:rPr>
        <w:b/>
        <w:color w:val="266778" w:themeColor="accent5" w:themeShade="94"/>
      </w:rPr>
      <w:pPr>
        <w:pBdr/>
        <w:spacing/>
        <w:ind/>
      </w:pPr>
      <w:tblPr>
        <w:tblBorders/>
      </w:tblPr>
      <w:tcPr>
        <w:tcBorders/>
      </w:tcPr>
    </w:tblStylePr>
    <w:tblStylePr w:type="lastRow">
      <w:rPr>
        <w:b/>
        <w:color w:val="266778"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6 Colorful - Accent 6"/>
    <w:basedOn w:val="726"/>
    <w:uiPriority w:val="99"/>
    <w:pPr>
      <w:pBdr/>
      <w:spacing w:after="0" w:line="240" w:lineRule="auto"/>
      <w:ind/>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8" w:themeColor="accent5" w:themeShade="94"/>
        <w:sz w:val="22"/>
      </w:rPr>
      <w:pPr>
        <w:pBdr/>
        <w:spacing/>
        <w:ind/>
      </w:pPr>
      <w:tblPr>
        <w:tblBorders/>
      </w:tblPr>
      <w:tcPr>
        <w:shd w:val="clear" w:color="fde9d9" w:themeColor="accent6" w:themeTint="34" w:fill="fde9d9" w:themeFill="accent6" w:themeFillTint="34"/>
        <w:tcBorders/>
      </w:tcPr>
    </w:tblStylePr>
    <w:tblStylePr w:type="band1Vert">
      <w:pPr>
        <w:pBdr/>
        <w:spacing/>
        <w:ind/>
      </w:pPr>
      <w:tblPr>
        <w:tblBorders/>
      </w:tblPr>
      <w:tcPr>
        <w:shd w:val="clear" w:color="fde9d9" w:themeColor="accent6" w:themeTint="34" w:fill="fde9d9" w:themeFill="accent6" w:themeFillTint="34"/>
        <w:tcBorders/>
      </w:tcPr>
    </w:tblStylePr>
    <w:tblStylePr w:type="band2Horz">
      <w:rPr>
        <w:rFonts w:ascii="Arial" w:hAnsi="Arial"/>
        <w:color w:val="2667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66778" w:themeColor="accent5" w:themeShade="94"/>
      </w:rPr>
      <w:pPr>
        <w:pBdr/>
        <w:spacing/>
        <w:ind/>
      </w:pPr>
      <w:tblPr>
        <w:tblBorders/>
      </w:tblPr>
      <w:tcPr>
        <w:tcBorders/>
      </w:tcPr>
    </w:tblStylePr>
    <w:tblStylePr w:type="firstRow">
      <w:rPr>
        <w:b/>
        <w:color w:val="266778" w:themeColor="accent5" w:themeShade="94"/>
      </w:rPr>
      <w:pPr>
        <w:pBdr/>
        <w:spacing/>
        <w:ind/>
      </w:pPr>
      <w:tblPr>
        <w:tblBorders/>
      </w:tblPr>
      <w:tcPr>
        <w:tcBorders>
          <w:bottom w:val="single" w:color="f79646" w:themeColor="accent6" w:sz="12" w:space="0"/>
        </w:tcBorders>
      </w:tcPr>
    </w:tblStylePr>
    <w:tblStylePr w:type="lastCol">
      <w:rPr>
        <w:b/>
        <w:color w:val="266778" w:themeColor="accent5" w:themeShade="94"/>
      </w:rPr>
      <w:pPr>
        <w:pBdr/>
        <w:spacing/>
        <w:ind/>
      </w:pPr>
      <w:tblPr>
        <w:tblBorders/>
      </w:tblPr>
      <w:tcPr>
        <w:tcBorders/>
      </w:tcPr>
    </w:tblStylePr>
    <w:tblStylePr w:type="lastRow">
      <w:rPr>
        <w:b/>
        <w:color w:val="266778"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7 Colorful"/>
    <w:basedOn w:val="726"/>
    <w:uiPriority w:val="99"/>
    <w:pPr>
      <w:pBdr/>
      <w:spacing w:after="0" w:line="240" w:lineRule="auto"/>
      <w:ind/>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f1f1f1" w:themeColor="text1" w:themeTint="0D" w:fill="f1f1f1" w:themeFill="text1" w:themeFillTint="0D"/>
        <w:tcBorders/>
      </w:tcPr>
    </w:tblStylePr>
    <w:tblStylePr w:type="band1Vert">
      <w:pPr>
        <w:pBdr/>
        <w:spacing/>
        <w:ind/>
      </w:pPr>
      <w:tblPr>
        <w:tblBorders/>
      </w:tblPr>
      <w:tcPr>
        <w:shd w:val="clear" w:color="f1f1f1" w:themeColor="text1" w:themeTint="0D" w:fill="f1f1f1" w:themeFill="text1" w:themeFillTint="0D"/>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7 Colorful - Accent 1"/>
    <w:basedOn w:val="726"/>
    <w:uiPriority w:val="99"/>
    <w:pPr>
      <w:pBdr/>
      <w:spacing w:after="0" w:line="240" w:lineRule="auto"/>
      <w:ind/>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dbe5f1" w:themeColor="accent1" w:themeTint="34" w:fill="dbe5f1" w:themeFill="accent1" w:themeFillTint="34"/>
        <w:tcBorders/>
      </w:tcPr>
    </w:tblStylePr>
    <w:tblStylePr w:type="band1Vert">
      <w:pPr>
        <w:pBdr/>
        <w:spacing/>
        <w:ind/>
      </w:pPr>
      <w:tblPr>
        <w:tblBorders/>
      </w:tblPr>
      <w:tcPr>
        <w:shd w:val="clear" w:color="dbe5f1" w:themeColor="accent1" w:themeTint="34" w:fill="dbe5f1" w:themeFill="accent1" w:themeFillTint="34"/>
        <w:tcBorders/>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7c0de" w:themeColor="accent1" w:themeTint="80"/>
        <w:sz w:val="22"/>
        <w14:textFill>
          <w14:solidFill>
            <w14:schemeClr w14:val="accent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7 Colorful - Accent 2"/>
    <w:basedOn w:val="726"/>
    <w:uiPriority w:val="99"/>
    <w:pPr>
      <w:pBdr/>
      <w:spacing w:after="0" w:line="240" w:lineRule="auto"/>
      <w:ind/>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a9896" w:themeColor="accent2" w:themeTint="96"/>
        <w:sz w:val="22"/>
        <w14:textFill>
          <w14:solidFill>
            <w14:schemeClr w14:val="accent2">
              <w14:lumMod w14:val="59000"/>
              <w14:lumOff w14:val="41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795" w:themeColor="accent2" w:themeTint="97" w:sz="4" w:space="0"/>
        </w:tcBorders>
      </w:tcPr>
    </w:tblStylePr>
    <w:tblStylePr w:type="firstRow">
      <w:rPr>
        <w:rFonts w:ascii="Arial" w:hAnsi="Arial"/>
        <w:b/>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d99795" w:themeColor="accent2" w:themeTint="97" w:sz="4" w:space="0"/>
          <w:right w:val="none" w:color="000000" w:sz="4" w:space="0"/>
        </w:tcBorders>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fill="auto"/>
        <w:tcBorders>
          <w:top w:val="none" w:color="000000" w:sz="4" w:space="0"/>
          <w:left w:val="single" w:color="d99795" w:themeColor="accent2" w:themeTint="97" w:sz="4" w:space="0"/>
          <w:bottom w:val="none" w:color="000000" w:sz="4" w:space="0"/>
          <w:right w:val="none" w:color="000000" w:sz="4" w:space="0"/>
        </w:tcBorders>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single" w:color="d997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Grid Table 7 Colorful - Accent 3"/>
    <w:basedOn w:val="726"/>
    <w:uiPriority w:val="99"/>
    <w:pPr>
      <w:pBdr/>
      <w:spacing w:after="0" w:line="240" w:lineRule="auto"/>
      <w:ind/>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9bbb59" w:themeColor="accent3" w:themeTint="FF"/>
        <w:sz w:val="22"/>
        <w14:textFill>
          <w14:solidFill>
            <w14:schemeClr w14:val="accent3">
              <w14:lumMod w14:val="100000"/>
              <w14:lumOff w14:val="0"/>
            </w14:schemeClr>
          </w14:solidFill>
        </w14:textFill>
      </w:rPr>
      <w:pPr>
        <w:pBdr/>
        <w:spacing/>
        <w:ind/>
      </w:pPr>
      <w:tblPr>
        <w:tblBorders/>
      </w:tblPr>
      <w:tcPr>
        <w:shd w:val="clear" w:color="eaf1dd" w:themeColor="accent3" w:themeTint="34" w:fill="eaf1dd" w:themeFill="accent3" w:themeFillTint="34"/>
        <w:tcBorders/>
      </w:tcPr>
    </w:tblStylePr>
    <w:tblStylePr w:type="band1Vert">
      <w:pPr>
        <w:pBdr/>
        <w:spacing/>
        <w:ind/>
      </w:pPr>
      <w:tblPr>
        <w:tblBorders/>
      </w:tblPr>
      <w:tcPr>
        <w:shd w:val="clear" w:color="eaf1dd" w:themeColor="accent3" w:themeTint="34" w:fill="eaf1dd" w:themeFill="accent3" w:themeFillTint="34"/>
        <w:tcBorders/>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bb59" w:themeColor="accent3" w:themeTint="FF"/>
        <w:sz w:val="22"/>
        <w14:textFill>
          <w14:solidFill>
            <w14:schemeClr w14:val="accent3">
              <w14:lumMod w14:val="100000"/>
              <w14:lumOff w14:val="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bb59" w:themeColor="accent3" w:themeTint="FE" w:sz="4" w:space="0"/>
        </w:tcBorders>
      </w:tcPr>
    </w:tblStylePr>
    <w:tblStylePr w:type="firstRow">
      <w:rPr>
        <w:rFonts w:ascii="Arial" w:hAnsi="Arial"/>
        <w:b/>
        <w:color w:val="9bbb59" w:themeColor="accent3" w:themeTint="FF"/>
        <w:sz w:val="22"/>
        <w14:textFill>
          <w14:solidFill>
            <w14:schemeClr w14:val="accent3">
              <w14:lumMod w14:val="100000"/>
              <w14:lumOff w14:val="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9bbb59" w:themeColor="accent3" w:themeTint="FE" w:sz="4" w:space="0"/>
          <w:right w:val="none" w:color="000000" w:sz="4" w:space="0"/>
        </w:tcBorders>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pPr>
        <w:pBdr/>
        <w:spacing/>
        <w:ind/>
      </w:pPr>
      <w:tblPr>
        <w:tblBorders/>
      </w:tblPr>
      <w:tcPr>
        <w:shd w:val="clear" w:color="ffffff" w:fill="auto"/>
        <w:tcBorders>
          <w:top w:val="none" w:color="000000" w:sz="4" w:space="0"/>
          <w:left w:val="single" w:color="9bbb59" w:themeColor="accent3" w:themeTint="FE" w:sz="4" w:space="0"/>
          <w:bottom w:val="none" w:color="000000" w:sz="4" w:space="0"/>
          <w:right w:val="none" w:color="000000" w:sz="4" w:space="0"/>
        </w:tcBorders>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pPr>
        <w:pBdr/>
        <w:spacing/>
        <w:ind/>
      </w:pPr>
      <w:tblPr>
        <w:tblBorders/>
      </w:tblPr>
      <w:tcPr>
        <w:shd w:val="clear" w:color="ffffff" w:themeColor="light1" w:fill="ffffff" w:themeFill="light1"/>
        <w:tcBorders>
          <w:top w:val="single" w:color="9b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7 Colorful - Accent 4"/>
    <w:basedOn w:val="726"/>
    <w:uiPriority w:val="99"/>
    <w:pPr>
      <w:pBdr/>
      <w:spacing w:after="0" w:line="240" w:lineRule="auto"/>
      <w:ind/>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3a2c7" w:themeColor="accent4" w:themeTint="99"/>
        <w:sz w:val="22"/>
        <w14:textFill>
          <w14:solidFill>
            <w14:schemeClr w14:val="accent4">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Grid Table 7 Colorful - Accent 5"/>
    <w:basedOn w:val="726"/>
    <w:uiPriority w:val="99"/>
    <w:pPr>
      <w:pBdr/>
      <w:spacing w:after="0" w:line="240" w:lineRule="auto"/>
      <w:ind/>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8" w:themeColor="accent5" w:themeShade="94"/>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8" w:themeColor="accent5"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8" w:themeColor="accent5"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8" w:themeColor="accent5" w:themeShade="94"/>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8" w:themeColor="accent5" w:themeShade="94"/>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Grid Table 7 Colorful - Accent 6"/>
    <w:basedOn w:val="726"/>
    <w:uiPriority w:val="99"/>
    <w:pPr>
      <w:pBdr/>
      <w:spacing w:after="0" w:line="240" w:lineRule="auto"/>
      <w:ind/>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05408" w:themeColor="accent6" w:themeShade="94"/>
        <w:sz w:val="22"/>
      </w:rPr>
      <w:pPr>
        <w:pBdr/>
        <w:spacing/>
        <w:ind/>
      </w:pPr>
      <w:tblPr>
        <w:tblBorders/>
      </w:tblPr>
      <w:tcPr>
        <w:shd w:val="clear" w:color="fde9d9" w:themeColor="accent6" w:themeTint="34" w:fill="fde9d9" w:themeFill="accent6" w:themeFillTint="34"/>
        <w:tcBorders/>
      </w:tcPr>
    </w:tblStylePr>
    <w:tblStylePr w:type="band1Vert">
      <w:pPr>
        <w:pBdr/>
        <w:spacing/>
        <w:ind/>
      </w:pPr>
      <w:tblPr>
        <w:tblBorders/>
      </w:tblPr>
      <w:tcPr>
        <w:shd w:val="clear" w:color="fde9d9" w:themeColor="accent6" w:themeTint="34" w:fill="fde9d9" w:themeFill="accent6" w:themeFillTint="34"/>
        <w:tcBorders/>
      </w:tcPr>
    </w:tblStylePr>
    <w:tblStylePr w:type="band2Horz">
      <w:rPr>
        <w:rFonts w:ascii="Arial" w:hAnsi="Arial"/>
        <w:color w:val="b05408"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408" w:themeColor="accent6"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05408" w:themeColor="accent6"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05408" w:themeColor="accent6" w:themeShade="94"/>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05408" w:themeColor="accent6" w:themeShade="94"/>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1 Light"/>
    <w:basedOn w:val="726"/>
    <w:uiPriority w:val="99"/>
    <w:pPr>
      <w:pBdr/>
      <w:spacing w:after="0" w:line="240" w:lineRule="auto"/>
      <w:ind/>
    </w:pPr>
    <w:tblPr>
      <w:tblBorders/>
    </w:tblPr>
    <w:tcPr>
      <w:tcBorders/>
    </w:tcPr>
    <w:tblStylePr w:type="band1Horz">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1 Light - Accent 1"/>
    <w:basedOn w:val="726"/>
    <w:uiPriority w:val="99"/>
    <w:pPr>
      <w:pBdr/>
      <w:spacing w:after="0" w:line="240" w:lineRule="auto"/>
      <w:ind/>
    </w:pPr>
    <w:tblPr>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1 Light - Accent 2"/>
    <w:basedOn w:val="726"/>
    <w:uiPriority w:val="99"/>
    <w:pPr>
      <w:pBdr/>
      <w:spacing w:after="0" w:line="240" w:lineRule="auto"/>
      <w:ind/>
    </w:pPr>
    <w:tblPr>
      <w:tblBorders/>
    </w:tblPr>
    <w:tcPr>
      <w:tcBorders/>
    </w:tcPr>
    <w:tblStylePr w:type="band1Horz">
      <w:pPr>
        <w:pBdr/>
        <w:spacing/>
        <w:ind/>
      </w:pPr>
      <w:tblPr>
        <w:tblBorders/>
      </w:tblPr>
      <w:tcPr>
        <w:shd w:val="clear" w:color="efd3d2" w:themeColor="accent2" w:themeTint="40" w:fill="efd3d2" w:themeFill="accent2" w:themeFillTint="40"/>
        <w:tcBorders/>
      </w:tcPr>
    </w:tblStylePr>
    <w:tblStylePr w:type="band1Vert">
      <w:pPr>
        <w:pBdr/>
        <w:spacing/>
        <w:ind/>
      </w:pPr>
      <w:tblPr>
        <w:tblBorders/>
      </w:tblPr>
      <w:tcPr>
        <w:shd w:val="clear" w:color="efd3d2"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1 Light - Accent 3"/>
    <w:basedOn w:val="726"/>
    <w:uiPriority w:val="99"/>
    <w:pPr>
      <w:pBdr/>
      <w:spacing w:after="0" w:line="240" w:lineRule="auto"/>
      <w:ind/>
    </w:pPr>
    <w:tblPr>
      <w:tblBorders/>
    </w:tblPr>
    <w:tcPr>
      <w:tcBorders/>
    </w:tcPr>
    <w:tblStylePr w:type="band1Horz">
      <w:pPr>
        <w:pBdr/>
        <w:spacing/>
        <w:ind/>
      </w:pPr>
      <w:tblPr>
        <w:tblBorders/>
      </w:tblPr>
      <w:tcPr>
        <w:shd w:val="clear" w:color="e5edd5" w:themeColor="accent3" w:themeTint="40" w:fill="e5edd5" w:themeFill="accent3" w:themeFillTint="40"/>
        <w:tcBorders/>
      </w:tcPr>
    </w:tblStylePr>
    <w:tblStylePr w:type="band1Vert">
      <w:pPr>
        <w:pBdr/>
        <w:spacing/>
        <w:ind/>
      </w:pPr>
      <w:tblPr>
        <w:tblBorders/>
      </w:tblPr>
      <w:tcPr>
        <w:shd w:val="clear" w:color="e5edd5" w:themeColor="accent3" w:themeTint="40" w:fill="e5ed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1 Light - Accent 4"/>
    <w:basedOn w:val="726"/>
    <w:uiPriority w:val="99"/>
    <w:pPr>
      <w:pBdr/>
      <w:spacing w:after="0" w:line="240" w:lineRule="auto"/>
      <w:ind/>
    </w:pPr>
    <w:tblPr>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1 Light - Accent 5"/>
    <w:basedOn w:val="726"/>
    <w:uiPriority w:val="99"/>
    <w:pPr>
      <w:pBdr/>
      <w:spacing w:after="0" w:line="240" w:lineRule="auto"/>
      <w:ind/>
    </w:pPr>
    <w:tblPr>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1 Light - Accent 6"/>
    <w:basedOn w:val="726"/>
    <w:uiPriority w:val="99"/>
    <w:pPr>
      <w:pBdr/>
      <w:spacing w:after="0" w:line="240" w:lineRule="auto"/>
      <w:ind/>
    </w:pPr>
    <w:tblPr>
      <w:tblBorders/>
    </w:tblPr>
    <w:tcPr>
      <w:tcBorders/>
    </w:tcPr>
    <w:tblStylePr w:type="band1Horz">
      <w:pPr>
        <w:pBdr/>
        <w:spacing/>
        <w:ind/>
      </w:pPr>
      <w:tblPr>
        <w:tblBorders/>
      </w:tblPr>
      <w:tcPr>
        <w:shd w:val="clear" w:color="fce4d0" w:themeColor="accent6" w:themeTint="40" w:fill="fce4d0" w:themeFill="accent6" w:themeFillTint="40"/>
        <w:tcBorders/>
      </w:tcPr>
    </w:tblStylePr>
    <w:tblStylePr w:type="band1Vert">
      <w:pPr>
        <w:pBdr/>
        <w:spacing/>
        <w:ind/>
      </w:pPr>
      <w:tblPr>
        <w:tblBorders/>
      </w:tblPr>
      <w:tcPr>
        <w:shd w:val="clear" w:color="fce4d0" w:themeColor="accent6" w:themeTint="40" w:fill="fc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2"/>
    <w:basedOn w:val="726"/>
    <w:uiPriority w:val="99"/>
    <w:pPr>
      <w:pBdr/>
      <w:spacing w:after="0" w:line="240" w:lineRule="auto"/>
      <w:ind/>
    </w:pPr>
    <w:tblPr>
      <w:tblBorders>
        <w:top w:val="single" w:color="6e6e6e" w:themeColor="text1" w:themeTint="90" w:sz="4" w:space="0"/>
        <w:bottom w:val="single" w:color="6e6e6e" w:themeColor="text1" w:themeTint="90" w:sz="4" w:space="0"/>
        <w:insideH w:val="single" w:color="6e6e6e" w:themeColor="text1" w:themeTint="90" w:sz="4" w:space="0"/>
      </w:tblBorders>
    </w:tblPr>
    <w:tcPr>
      <w:tcBorders/>
    </w:tcPr>
    <w:tblStylePr w:type="band1Horz">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1Vert">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2 - Accent 1"/>
    <w:basedOn w:val="726"/>
    <w:uiPriority w:val="99"/>
    <w:pPr>
      <w:pBdr/>
      <w:spacing w:after="0" w:line="240" w:lineRule="auto"/>
      <w:ind/>
    </w:pPr>
    <w:tblPr>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2 - Accent 2"/>
    <w:basedOn w:val="726"/>
    <w:uiPriority w:val="99"/>
    <w:pPr>
      <w:pBdr/>
      <w:spacing w:after="0" w:line="240" w:lineRule="auto"/>
      <w:ind/>
    </w:pPr>
    <w:tblPr>
      <w:tblBorders>
        <w:top w:val="single" w:color="db9c9a" w:themeColor="accent2" w:themeTint="90" w:sz="4" w:space="0"/>
        <w:bottom w:val="single" w:color="db9c9a" w:themeColor="accent2" w:themeTint="90" w:sz="4" w:space="0"/>
        <w:insideH w:val="single" w:color="db9c9a" w:themeColor="accent2" w:themeTint="90" w:sz="4" w:space="0"/>
      </w:tblBorders>
    </w:tblPr>
    <w:tcPr>
      <w:tcBorders/>
    </w:tcPr>
    <w:tblStylePr w:type="band1Horz">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c9a" w:themeColor="accent2" w:themeTint="90" w:sz="4" w:space="0"/>
          <w:left w:val="none" w:color="000000" w:sz="4" w:space="0"/>
          <w:bottom w:val="single" w:color="db9c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c9a" w:themeColor="accent2" w:themeTint="90" w:sz="4" w:space="0"/>
          <w:left w:val="none" w:color="000000" w:sz="4" w:space="0"/>
          <w:bottom w:val="single" w:color="db9c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2 - Accent 3"/>
    <w:basedOn w:val="726"/>
    <w:uiPriority w:val="99"/>
    <w:pPr>
      <w:pBdr/>
      <w:spacing w:after="0" w:line="240" w:lineRule="auto"/>
      <w:ind/>
    </w:pPr>
    <w:tblPr>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1Vert">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2 - Accent 4"/>
    <w:basedOn w:val="726"/>
    <w:uiPriority w:val="99"/>
    <w:pPr>
      <w:pBdr/>
      <w:spacing w:after="0" w:line="240" w:lineRule="auto"/>
      <w:ind/>
    </w:pPr>
    <w:tblPr>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2 - Accent 5"/>
    <w:basedOn w:val="726"/>
    <w:uiPriority w:val="99"/>
    <w:pPr>
      <w:pBdr/>
      <w:spacing w:after="0" w:line="240" w:lineRule="auto"/>
      <w:ind/>
    </w:pPr>
    <w:tblPr>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2 - Accent 6"/>
    <w:basedOn w:val="726"/>
    <w:uiPriority w:val="99"/>
    <w:pPr>
      <w:pBdr/>
      <w:spacing w:after="0" w:line="240" w:lineRule="auto"/>
      <w:ind/>
    </w:pPr>
    <w:tblPr>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1Vert">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3"/>
    <w:basedOn w:val="726"/>
    <w:uiPriority w:val="9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3 - Accent 1"/>
    <w:basedOn w:val="726"/>
    <w:uiPriority w:val="99"/>
    <w:pPr>
      <w:pBdr/>
      <w:spacing w:after="0" w:line="240" w:lineRule="auto"/>
      <w:ind/>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3 - Accent 2"/>
    <w:basedOn w:val="726"/>
    <w:uiPriority w:val="99"/>
    <w:pPr>
      <w:pBdr/>
      <w:spacing w:after="0" w:line="240" w:lineRule="auto"/>
      <w:ind/>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795" w:themeColor="accent2" w:themeTint="97" w:sz="4" w:space="0"/>
          <w:bottom w:val="single" w:color="d99795" w:themeColor="accent2" w:themeTint="97" w:sz="4" w:space="0"/>
        </w:tcBorders>
      </w:tcPr>
    </w:tblStylePr>
    <w:tblStylePr w:type="band1Vert">
      <w:rPr>
        <w:rFonts w:ascii="Arial" w:hAnsi="Arial"/>
        <w:color w:val="404040"/>
        <w:sz w:val="22"/>
      </w:rPr>
      <w:pPr>
        <w:pBdr/>
        <w:spacing/>
        <w:ind/>
      </w:pPr>
      <w:tblPr>
        <w:tblBorders/>
      </w:tblPr>
      <w:tcPr>
        <w:tcBorders>
          <w:left w:val="single" w:color="d99795" w:themeColor="accent2" w:themeTint="97" w:sz="4" w:space="0"/>
          <w:right w:val="single" w:color="d997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795" w:themeColor="accent2" w:themeTint="97" w:fill="d997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3 - Accent 3"/>
    <w:basedOn w:val="726"/>
    <w:uiPriority w:val="99"/>
    <w:pPr>
      <w:pBdr/>
      <w:spacing w:after="0" w:line="240" w:lineRule="auto"/>
      <w:ind/>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c" w:themeColor="accent3" w:themeTint="98" w:sz="4" w:space="0"/>
          <w:bottom w:val="single" w:color="c3d69c" w:themeColor="accent3" w:themeTint="98" w:sz="4" w:space="0"/>
        </w:tcBorders>
      </w:tcPr>
    </w:tblStylePr>
    <w:tblStylePr w:type="band1Vert">
      <w:rPr>
        <w:rFonts w:ascii="Arial" w:hAnsi="Arial"/>
        <w:color w:val="404040"/>
        <w:sz w:val="22"/>
      </w:rPr>
      <w:pPr>
        <w:pBdr/>
        <w:spacing/>
        <w:ind/>
      </w:pPr>
      <w:tblPr>
        <w:tblBorders/>
      </w:tblPr>
      <w:tcPr>
        <w:tcBorders>
          <w:left w:val="single" w:color="c3d69c" w:themeColor="accent3" w:themeTint="98" w:sz="4" w:space="0"/>
          <w:right w:val="single" w:color="c3d69c"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c"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3 - Accent 4"/>
    <w:basedOn w:val="726"/>
    <w:uiPriority w:val="99"/>
    <w:pPr>
      <w:pBdr/>
      <w:spacing w:after="0" w:line="240" w:lineRule="auto"/>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3 - Accent 5"/>
    <w:basedOn w:val="726"/>
    <w:uiPriority w:val="99"/>
    <w:pPr>
      <w:pBdr/>
      <w:spacing w:after="0" w:line="240" w:lineRule="auto"/>
      <w:ind/>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3 - Accent 6"/>
    <w:basedOn w:val="726"/>
    <w:uiPriority w:val="99"/>
    <w:pPr>
      <w:pBdr/>
      <w:spacing w:after="0" w:line="240" w:lineRule="auto"/>
      <w:ind/>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4"/>
    <w:basedOn w:val="726"/>
    <w:uiPriority w:val="9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1Vert">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4 - Accent 1"/>
    <w:basedOn w:val="726"/>
    <w:uiPriority w:val="99"/>
    <w:pPr>
      <w:pBdr/>
      <w:spacing w:after="0" w:line="240" w:lineRule="auto"/>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4 - Accent 2"/>
    <w:basedOn w:val="726"/>
    <w:uiPriority w:val="99"/>
    <w:pPr>
      <w:pBdr/>
      <w:spacing w:after="0" w:line="240" w:lineRule="auto"/>
      <w:ind/>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cPr>
      <w:tcBorders/>
    </w:tcPr>
    <w:tblStylePr w:type="band1Horz">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st Table 4 - Accent 3"/>
    <w:basedOn w:val="726"/>
    <w:uiPriority w:val="99"/>
    <w:pPr>
      <w:pBdr/>
      <w:spacing w:after="0" w:line="240" w:lineRule="auto"/>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1Vert">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4 - Accent 4"/>
    <w:basedOn w:val="726"/>
    <w:uiPriority w:val="99"/>
    <w:pPr>
      <w:pBdr/>
      <w:spacing w:after="0" w:line="240" w:lineRule="auto"/>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4 - Accent 5"/>
    <w:basedOn w:val="726"/>
    <w:uiPriority w:val="99"/>
    <w:pPr>
      <w:pBdr/>
      <w:spacing w:after="0" w:line="240" w:lineRule="auto"/>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4 - Accent 6"/>
    <w:basedOn w:val="726"/>
    <w:uiPriority w:val="99"/>
    <w:pPr>
      <w:pBdr/>
      <w:spacing w:after="0" w:line="240" w:lineRule="auto"/>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1Vert">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5 Dark"/>
    <w:basedOn w:val="726"/>
    <w:uiPriority w:val="99"/>
    <w:pPr>
      <w:pBdr/>
      <w:spacing w:after="0" w:line="240" w:lineRule="auto"/>
      <w:ind/>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cPr>
      <w:tcBorders/>
    </w:tcPr>
    <w:tblStylePr w:type="band1Horz">
      <w:pPr>
        <w:pBdr/>
        <w:spacing/>
        <w:ind/>
      </w:pPr>
      <w:tblPr>
        <w:tblBorders/>
      </w:tblPr>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5 Dark - Accent 1"/>
    <w:basedOn w:val="726"/>
    <w:uiPriority w:val="99"/>
    <w:pPr>
      <w:pBdr/>
      <w:spacing w:after="0" w:line="240" w:lineRule="auto"/>
      <w:ind/>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5 Dark - Accent 2"/>
    <w:basedOn w:val="726"/>
    <w:uiPriority w:val="99"/>
    <w:pPr>
      <w:pBdr/>
      <w:spacing w:after="0" w:line="240" w:lineRule="auto"/>
      <w:ind/>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cPr>
      <w:tcBorders/>
    </w:tcPr>
    <w:tblStylePr w:type="band1Horz">
      <w:pPr>
        <w:pBdr/>
        <w:spacing/>
        <w:ind/>
      </w:pPr>
      <w:tblPr>
        <w:tblBorders/>
      </w:tblPr>
      <w:tcPr>
        <w:shd w:val="clear" w:color="d99795" w:themeColor="accent2" w:themeTint="97" w:fill="d997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795" w:themeColor="accent2" w:themeTint="97" w:fill="d997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795" w:themeColor="accent2" w:themeTint="97" w:fill="d997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d9979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d99795" w:themeColor="accent2" w:themeTint="97" w:fill="d99795" w:themeFill="accent2" w:themeFillTint="97"/>
        <w:tcBorders>
          <w:top w:val="single" w:color="d997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795" w:themeColor="accent2" w:themeTint="97"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st Table 5 Dark - Accent 3"/>
    <w:basedOn w:val="726"/>
    <w:uiPriority w:val="99"/>
    <w:pPr>
      <w:pBdr/>
      <w:spacing w:after="0" w:line="240" w:lineRule="auto"/>
      <w:ind/>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cPr>
      <w:tcBorders/>
    </w:tcPr>
    <w:tblStylePr w:type="band1Horz">
      <w:pPr>
        <w:pBdr/>
        <w:spacing/>
        <w:ind/>
      </w:pPr>
      <w:tblPr>
        <w:tblBorders/>
      </w:tblPr>
      <w:tcPr>
        <w:shd w:val="clear" w:color="c3d69c" w:themeColor="accent3" w:themeTint="98" w:fill="c3d69c"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c" w:themeColor="accent3" w:themeTint="98" w:fill="c3d69c"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c" w:themeColor="accent3" w:themeTint="98" w:fill="c3d69c"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c3d69c"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c3d69c" w:themeColor="accent3" w:themeTint="98" w:fill="c3d69c" w:themeFill="accent3" w:themeFillTint="98"/>
        <w:tcBorders>
          <w:top w:val="single" w:color="c3d69c"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c" w:themeColor="accent3" w:themeTint="98"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5 Dark - Accent 4"/>
    <w:basedOn w:val="726"/>
    <w:uiPriority w:val="99"/>
    <w:pPr>
      <w:pBdr/>
      <w:spacing w:after="0" w:line="240" w:lineRule="auto"/>
      <w:ind/>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5 Dark - Accent 5"/>
    <w:basedOn w:val="726"/>
    <w:uiPriority w:val="99"/>
    <w:pPr>
      <w:pBdr/>
      <w:spacing w:after="0" w:line="240" w:lineRule="auto"/>
      <w:ind/>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5 Dark - Accent 6"/>
    <w:basedOn w:val="726"/>
    <w:uiPriority w:val="99"/>
    <w:pPr>
      <w:pBdr/>
      <w:spacing w:after="0" w:line="240" w:lineRule="auto"/>
      <w:ind/>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6 Colorful"/>
    <w:basedOn w:val="726"/>
    <w:uiPriority w:val="99"/>
    <w:pPr>
      <w:pBdr/>
      <w:spacing w:after="0" w:line="240" w:lineRule="auto"/>
      <w:ind/>
    </w:pPr>
    <w:tblPr>
      <w:tblBorders>
        <w:top w:val="single" w:color="7e7e7e" w:themeColor="text1" w:themeTint="80" w:sz="4" w:space="0"/>
        <w:bottom w:val="single" w:color="7e7e7e" w:themeColor="text1" w:themeTint="80" w:sz="4" w:space="0"/>
      </w:tblBorders>
    </w:tblPr>
    <w:tcPr>
      <w:tcBorders/>
    </w:tcPr>
    <w:tblStylePr w:type="band1Horz">
      <w:rPr>
        <w:rFonts w:ascii="Arial" w:hAnsi="Arial"/>
        <w:color w:val="000000" w:themeColor="text1"/>
        <w:sz w:val="22"/>
        <w14:textFill>
          <w14:solidFill>
            <w14:schemeClr w14:val="tx1"/>
          </w14:solidFill>
        </w14:textFill>
      </w:rPr>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rPr>
        <w:rFonts w:ascii="Arial" w:hAnsi="Arial"/>
        <w:color w:val="000000" w:themeColor="text1"/>
        <w:sz w:val="22"/>
        <w14:textFill>
          <w14:solidFill>
            <w14:schemeClr w14:val="tx1"/>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14:textFill>
          <w14:solidFill>
            <w14:schemeClr w14:val="tx1"/>
          </w14:solidFill>
        </w14:textFill>
      </w:rPr>
      <w:pPr>
        <w:pBdr/>
        <w:spacing/>
        <w:ind/>
      </w:pPr>
      <w:tblPr>
        <w:tblBorders/>
      </w:tblPr>
      <w:tcPr>
        <w:tcBorders/>
      </w:tcPr>
    </w:tblStylePr>
    <w:tblStylePr w:type="firstRow">
      <w:rPr>
        <w:b/>
        <w:color w:val="000000" w:themeColor="text1"/>
        <w14:textFill>
          <w14:solidFill>
            <w14:schemeClr w14:val="tx1"/>
          </w14:solidFill>
        </w14:textFill>
      </w:rPr>
      <w:pPr>
        <w:pBdr/>
        <w:spacing/>
        <w:ind/>
      </w:pPr>
      <w:tblPr>
        <w:tblBorders/>
      </w:tblPr>
      <w:tcPr>
        <w:tcBorders>
          <w:bottom w:val="single" w:color="7e7e7e" w:themeColor="text1" w:themeTint="80" w:sz="4" w:space="0"/>
        </w:tcBorders>
      </w:tcPr>
    </w:tblStylePr>
    <w:tblStylePr w:type="lastCol">
      <w:rPr>
        <w:b/>
        <w:color w:val="000000" w:themeColor="text1"/>
        <w14:textFill>
          <w14:solidFill>
            <w14:schemeClr w14:val="tx1"/>
          </w14:solidFill>
        </w14:textFill>
      </w:rPr>
      <w:pPr>
        <w:pBdr/>
        <w:spacing/>
        <w:ind/>
      </w:pPr>
      <w:tblPr>
        <w:tblBorders/>
      </w:tblPr>
      <w:tcPr>
        <w:tcBorders/>
      </w:tcPr>
    </w:tblStylePr>
    <w:tblStylePr w:type="lastRow">
      <w:rPr>
        <w:b/>
        <w:color w:val="000000" w:themeColor="text1"/>
        <w14:textFill>
          <w14:solidFill>
            <w14:schemeClr w14:val="tx1"/>
          </w14:solidFill>
        </w14:textFill>
      </w:rPr>
      <w:pPr>
        <w:pBdr/>
        <w:spacing/>
        <w:ind/>
      </w:pPr>
      <w:tblPr>
        <w:tblBorders/>
      </w:tblPr>
      <w:tcPr>
        <w:tcBorders>
          <w:top w:val="single" w:color="7e7e7e"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6 Colorful - Accent 1"/>
    <w:basedOn w:val="726"/>
    <w:uiPriority w:val="99"/>
    <w:pPr>
      <w:pBdr/>
      <w:spacing w:after="0" w:line="240" w:lineRule="auto"/>
      <w:ind/>
    </w:pPr>
    <w:tblPr>
      <w:tblBorders>
        <w:top w:val="single" w:color="4f81bd" w:themeColor="accent1" w:sz="4" w:space="0"/>
        <w:bottom w:val="single" w:color="4f81bd" w:themeColor="accent1" w:sz="4" w:space="0"/>
      </w:tblBorders>
    </w:tblPr>
    <w:tcPr>
      <w:tcBorders/>
    </w:tcPr>
    <w:tblStylePr w:type="band1Horz">
      <w:rPr>
        <w:rFonts w:ascii="Arial" w:hAnsi="Arial"/>
        <w:color w:val="2a4b71" w:themeColor="accent1" w:themeShade="94"/>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b71"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4"/>
      </w:rPr>
      <w:pPr>
        <w:pBdr/>
        <w:spacing/>
        <w:ind/>
      </w:pPr>
      <w:tblPr>
        <w:tblBorders/>
      </w:tblPr>
      <w:tcPr>
        <w:tcBorders/>
      </w:tcPr>
    </w:tblStylePr>
    <w:tblStylePr w:type="firstRow">
      <w:rPr>
        <w:b/>
        <w:color w:val="2a4b71" w:themeColor="accent1" w:themeShade="94"/>
      </w:rPr>
      <w:pPr>
        <w:pBdr/>
        <w:spacing/>
        <w:ind/>
      </w:pPr>
      <w:tblPr>
        <w:tblBorders/>
      </w:tblPr>
      <w:tcPr>
        <w:tcBorders>
          <w:bottom w:val="single" w:color="4f81bd" w:themeColor="accent1" w:sz="4" w:space="0"/>
        </w:tcBorders>
      </w:tcPr>
    </w:tblStylePr>
    <w:tblStylePr w:type="lastCol">
      <w:rPr>
        <w:b/>
        <w:color w:val="2a4b71" w:themeColor="accent1" w:themeShade="94"/>
      </w:rPr>
      <w:pPr>
        <w:pBdr/>
        <w:spacing/>
        <w:ind/>
      </w:pPr>
      <w:tblPr>
        <w:tblBorders/>
      </w:tblPr>
      <w:tcPr>
        <w:tcBorders/>
      </w:tcPr>
    </w:tblStylePr>
    <w:tblStylePr w:type="lastRow">
      <w:rPr>
        <w:b/>
        <w:color w:val="2a4b71" w:themeColor="accent1" w:themeShade="94"/>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6 Colorful - Accent 2"/>
    <w:basedOn w:val="726"/>
    <w:uiPriority w:val="99"/>
    <w:pPr>
      <w:pBdr/>
      <w:spacing w:after="0" w:line="240" w:lineRule="auto"/>
      <w:ind/>
    </w:pPr>
    <w:tblPr>
      <w:tblBorders>
        <w:top w:val="single" w:color="d99795" w:themeColor="accent2" w:themeTint="97" w:sz="4" w:space="0"/>
        <w:bottom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efd3d2" w:themeColor="accent2" w:themeTint="40" w:fill="efd3d2" w:themeFill="accent2" w:themeFillTint="40"/>
        <w:tcBorders/>
      </w:tcPr>
    </w:tblStylePr>
    <w:tblStylePr w:type="band1Vert">
      <w:pPr>
        <w:pBdr/>
        <w:spacing/>
        <w:ind/>
      </w:pPr>
      <w:tblPr>
        <w:tblBorders/>
      </w:tblPr>
      <w:tcPr>
        <w:shd w:val="clear" w:color="efd3d2" w:themeColor="accent2" w:themeTint="40" w:fill="efd3d2" w:themeFill="accent2" w:themeFillTint="40"/>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firstRow">
      <w:rPr>
        <w:b/>
        <w:color w:val="da9896" w:themeColor="accent2" w:themeTint="96"/>
        <w14:textFill>
          <w14:solidFill>
            <w14:schemeClr w14:val="accent2">
              <w14:lumMod w14:val="59000"/>
              <w14:lumOff w14:val="41000"/>
            </w14:schemeClr>
          </w14:solidFill>
        </w14:textFill>
      </w:rPr>
      <w:pPr>
        <w:pBdr/>
        <w:spacing/>
        <w:ind/>
      </w:pPr>
      <w:tblPr>
        <w:tblBorders/>
      </w:tblPr>
      <w:tcPr>
        <w:tcBorders>
          <w:bottom w:val="single" w:color="d99795" w:themeColor="accent2" w:themeTint="97" w:sz="4" w:space="0"/>
        </w:tcBorders>
      </w:tcPr>
    </w:tblStylePr>
    <w:tblStylePr w:type="la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lastRow">
      <w:rPr>
        <w:b/>
        <w:color w:val="da9896" w:themeColor="accent2" w:themeTint="96"/>
        <w14:textFill>
          <w14:solidFill>
            <w14:schemeClr w14:val="accent2">
              <w14:lumMod w14:val="59000"/>
              <w14:lumOff w14:val="41000"/>
            </w14:schemeClr>
          </w14:solidFill>
        </w14:textFill>
      </w:rPr>
      <w:pPr>
        <w:pBdr/>
        <w:spacing/>
        <w:ind/>
      </w:pPr>
      <w:tblPr>
        <w:tblBorders/>
      </w:tblPr>
      <w:tcPr>
        <w:tcBorders>
          <w:top w:val="single" w:color="d997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List Table 6 Colorful - Accent 3"/>
    <w:basedOn w:val="726"/>
    <w:uiPriority w:val="99"/>
    <w:pPr>
      <w:pBdr/>
      <w:spacing w:after="0" w:line="240" w:lineRule="auto"/>
      <w:ind/>
    </w:pPr>
    <w:tblPr>
      <w:tblBorders>
        <w:top w:val="single" w:color="c3d69c" w:themeColor="accent3" w:themeTint="98" w:sz="4" w:space="0"/>
        <w:bottom w:val="single" w:color="c3d69c" w:themeColor="accent3" w:themeTint="98" w:sz="4" w:space="0"/>
      </w:tblBorders>
    </w:tblPr>
    <w:tcPr>
      <w:tcBorders/>
    </w:tcPr>
    <w:tblStylePr w:type="band1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e5edd5" w:themeColor="accent3" w:themeTint="40" w:fill="e5edd5" w:themeFill="accent3" w:themeFillTint="40"/>
        <w:tcBorders/>
      </w:tcPr>
    </w:tblStylePr>
    <w:tblStylePr w:type="band1Vert">
      <w:pPr>
        <w:pBdr/>
        <w:spacing/>
        <w:ind/>
      </w:pPr>
      <w:tblPr>
        <w:tblBorders/>
      </w:tblPr>
      <w:tcPr>
        <w:shd w:val="clear" w:color="e5edd5" w:themeColor="accent3" w:themeTint="40" w:fill="e5edd5" w:themeFill="accent3" w:themeFillTint="40"/>
        <w:tcBorders/>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9"/>
        <w14:textFill>
          <w14:solidFill>
            <w14:schemeClr w14:val="accent3">
              <w14:lumMod w14:val="60000"/>
              <w14:lumOff w14:val="40000"/>
            </w14:schemeClr>
          </w14:solidFill>
        </w14:textFill>
      </w:rPr>
      <w:pPr>
        <w:pBdr/>
        <w:spacing/>
        <w:ind/>
      </w:pPr>
      <w:tblPr>
        <w:tblBorders/>
      </w:tblPr>
      <w:tcPr>
        <w:tcBorders/>
      </w:tcPr>
    </w:tblStylePr>
    <w:tblStylePr w:type="firstRow">
      <w:rPr>
        <w:b/>
        <w:color w:val="c3d69b" w:themeColor="accent3" w:themeTint="99"/>
        <w14:textFill>
          <w14:solidFill>
            <w14:schemeClr w14:val="accent3">
              <w14:lumMod w14:val="60000"/>
              <w14:lumOff w14:val="40000"/>
            </w14:schemeClr>
          </w14:solidFill>
        </w14:textFill>
      </w:rPr>
      <w:pPr>
        <w:pBdr/>
        <w:spacing/>
        <w:ind/>
      </w:pPr>
      <w:tblPr>
        <w:tblBorders/>
      </w:tblPr>
      <w:tcPr>
        <w:tcBorders>
          <w:bottom w:val="single" w:color="c3d69c" w:themeColor="accent3" w:themeTint="98" w:sz="4" w:space="0"/>
        </w:tcBorders>
      </w:tcPr>
    </w:tblStylePr>
    <w:tblStylePr w:type="lastCol">
      <w:rPr>
        <w:b/>
        <w:color w:val="c3d69b" w:themeColor="accent3" w:themeTint="99"/>
        <w14:textFill>
          <w14:solidFill>
            <w14:schemeClr w14:val="accent3">
              <w14:lumMod w14:val="60000"/>
              <w14:lumOff w14:val="40000"/>
            </w14:schemeClr>
          </w14:solidFill>
        </w14:textFill>
      </w:rPr>
      <w:pPr>
        <w:pBdr/>
        <w:spacing/>
        <w:ind/>
      </w:pPr>
      <w:tblPr>
        <w:tblBorders/>
      </w:tblPr>
      <w:tcPr>
        <w:tcBorders/>
      </w:tcPr>
    </w:tblStylePr>
    <w:tblStylePr w:type="lastRow">
      <w:rPr>
        <w:b/>
        <w:color w:val="c3d69b" w:themeColor="accent3" w:themeTint="99"/>
        <w14:textFill>
          <w14:solidFill>
            <w14:schemeClr w14:val="accent3">
              <w14:lumMod w14:val="60000"/>
              <w14:lumOff w14:val="40000"/>
            </w14:schemeClr>
          </w14:solidFill>
        </w14:textFill>
      </w:rPr>
      <w:pPr>
        <w:pBdr/>
        <w:spacing/>
        <w:ind/>
      </w:pPr>
      <w:tblPr>
        <w:tblBorders/>
      </w:tblPr>
      <w:tcPr>
        <w:tcBorders>
          <w:top w:val="single" w:color="c3d69c"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6 Colorful - Accent 4"/>
    <w:basedOn w:val="726"/>
    <w:uiPriority w:val="99"/>
    <w:pPr>
      <w:pBdr/>
      <w:spacing w:after="0" w:line="240" w:lineRule="auto"/>
      <w:ind/>
    </w:pPr>
    <w:tblPr>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firstRow">
      <w:rPr>
        <w:b/>
        <w:color w:val="b3a2c7" w:themeColor="accent4" w:themeTint="99"/>
        <w14:textFill>
          <w14:solidFill>
            <w14:schemeClr w14:val="accent4">
              <w14:lumMod w14:val="60000"/>
              <w14:lumOff w14:val="40000"/>
            </w14:schemeClr>
          </w14:solidFill>
        </w14:textFill>
      </w:rPr>
      <w:pPr>
        <w:pBdr/>
        <w:spacing/>
        <w:ind/>
      </w:pPr>
      <w:tblPr>
        <w:tblBorders/>
      </w:tblPr>
      <w:tcPr>
        <w:tcBorders>
          <w:bottom w:val="single" w:color="b2a1c6" w:themeColor="accent4" w:themeTint="9A" w:sz="4" w:space="0"/>
        </w:tcBorders>
      </w:tcPr>
    </w:tblStylePr>
    <w:tblStylePr w:type="la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lastRow">
      <w:rPr>
        <w:b/>
        <w:color w:val="b3a2c7" w:themeColor="accent4" w:themeTint="99"/>
        <w14:textFill>
          <w14:solidFill>
            <w14:schemeClr w14:val="accent4">
              <w14:lumMod w14:val="60000"/>
              <w14:lumOff w14:val="40000"/>
            </w14:schemeClr>
          </w14:solidFill>
        </w14:textFill>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6 Colorful - Accent 5"/>
    <w:basedOn w:val="726"/>
    <w:uiPriority w:val="99"/>
    <w:pPr>
      <w:pBdr/>
      <w:spacing w:after="0" w:line="240" w:lineRule="auto"/>
      <w:ind/>
    </w:pPr>
    <w:tblPr>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93cddd" w:themeColor="accent5" w:themeTint="99"/>
        <w14:textFill>
          <w14:solidFill>
            <w14:schemeClr w14:val="accent5">
              <w14:lumMod w14:val="60000"/>
              <w14:lumOff w14:val="40000"/>
            </w14:schemeClr>
          </w14:solidFill>
        </w14:textFill>
      </w:rPr>
      <w:pPr>
        <w:pBdr/>
        <w:spacing/>
        <w:ind/>
      </w:pPr>
      <w:tblPr>
        <w:tblBorders/>
      </w:tblPr>
      <w:tcPr>
        <w:tcBorders/>
      </w:tcPr>
    </w:tblStylePr>
    <w:tblStylePr w:type="firstRow">
      <w:rPr>
        <w:b/>
        <w:color w:val="93cddd" w:themeColor="accent5" w:themeTint="99"/>
        <w14:textFill>
          <w14:solidFill>
            <w14:schemeClr w14:val="accent5">
              <w14:lumMod w14:val="60000"/>
              <w14:lumOff w14:val="40000"/>
            </w14:schemeClr>
          </w14:solidFill>
        </w14:textFill>
      </w:rPr>
      <w:pPr>
        <w:pBdr/>
        <w:spacing/>
        <w:ind/>
      </w:pPr>
      <w:tblPr>
        <w:tblBorders/>
      </w:tblPr>
      <w:tcPr>
        <w:tcBorders>
          <w:bottom w:val="single" w:color="92ccdc" w:themeColor="accent5" w:themeTint="9A" w:sz="4" w:space="0"/>
        </w:tcBorders>
      </w:tcPr>
    </w:tblStylePr>
    <w:tblStylePr w:type="lastCol">
      <w:rPr>
        <w:b/>
        <w:color w:val="93cddd" w:themeColor="accent5" w:themeTint="99"/>
        <w14:textFill>
          <w14:solidFill>
            <w14:schemeClr w14:val="accent5">
              <w14:lumMod w14:val="60000"/>
              <w14:lumOff w14:val="40000"/>
            </w14:schemeClr>
          </w14:solidFill>
        </w14:textFill>
      </w:rPr>
      <w:pPr>
        <w:pBdr/>
        <w:spacing/>
        <w:ind/>
      </w:pPr>
      <w:tblPr>
        <w:tblBorders/>
      </w:tblPr>
      <w:tcPr>
        <w:tcBorders/>
      </w:tcPr>
    </w:tblStylePr>
    <w:tblStylePr w:type="lastRow">
      <w:rPr>
        <w:b/>
        <w:color w:val="93cddd" w:themeColor="accent5" w:themeTint="99"/>
        <w14:textFill>
          <w14:solidFill>
            <w14:schemeClr w14:val="accent5">
              <w14:lumMod w14:val="60000"/>
              <w14:lumOff w14:val="40000"/>
            </w14:schemeClr>
          </w14:solidFill>
        </w14:textFill>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6 Colorful - Accent 6"/>
    <w:basedOn w:val="726"/>
    <w:uiPriority w:val="99"/>
    <w:pPr>
      <w:pBdr/>
      <w:spacing w:after="0" w:line="240" w:lineRule="auto"/>
      <w:ind/>
    </w:pPr>
    <w:tblPr>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ce4d0" w:themeColor="accent6" w:themeTint="40" w:fill="fce4d0" w:themeFill="accent6" w:themeFillTint="40"/>
        <w:tcBorders/>
      </w:tcPr>
    </w:tblStylePr>
    <w:tblStylePr w:type="band1Vert">
      <w:pPr>
        <w:pBdr/>
        <w:spacing/>
        <w:ind/>
      </w:pPr>
      <w:tblPr>
        <w:tblBorders/>
      </w:tblPr>
      <w:tcPr>
        <w:shd w:val="clear" w:color="fce4d0" w:themeColor="accent6" w:themeTint="40" w:fill="fce4d0" w:themeFill="accent6" w:themeFillTint="40"/>
        <w:tcBorders/>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9"/>
        <w14:textFill>
          <w14:solidFill>
            <w14:schemeClr w14:val="accent6">
              <w14:lumMod w14:val="60000"/>
              <w14:lumOff w14:val="40000"/>
            </w14:schemeClr>
          </w14:solidFill>
        </w14:textFill>
      </w:rPr>
      <w:pPr>
        <w:pBdr/>
        <w:spacing/>
        <w:ind/>
      </w:pPr>
      <w:tblPr>
        <w:tblBorders/>
      </w:tblPr>
      <w:tcPr>
        <w:tcBorders/>
      </w:tcPr>
    </w:tblStylePr>
    <w:tblStylePr w:type="firstRow">
      <w:rPr>
        <w:b/>
        <w:color w:val="fac090" w:themeColor="accent6" w:themeTint="99"/>
        <w14:textFill>
          <w14:solidFill>
            <w14:schemeClr w14:val="accent6">
              <w14:lumMod w14:val="60000"/>
              <w14:lumOff w14:val="40000"/>
            </w14:schemeClr>
          </w14:solidFill>
        </w14:textFill>
      </w:rPr>
      <w:pPr>
        <w:pBdr/>
        <w:spacing/>
        <w:ind/>
      </w:pPr>
      <w:tblPr>
        <w:tblBorders/>
      </w:tblPr>
      <w:tcPr>
        <w:tcBorders>
          <w:bottom w:val="single" w:color="fac090" w:themeColor="accent6" w:themeTint="98" w:sz="4" w:space="0"/>
        </w:tcBorders>
      </w:tcPr>
    </w:tblStylePr>
    <w:tblStylePr w:type="lastCol">
      <w:rPr>
        <w:b/>
        <w:color w:val="fac090" w:themeColor="accent6" w:themeTint="99"/>
        <w14:textFill>
          <w14:solidFill>
            <w14:schemeClr w14:val="accent6">
              <w14:lumMod w14:val="60000"/>
              <w14:lumOff w14:val="40000"/>
            </w14:schemeClr>
          </w14:solidFill>
        </w14:textFill>
      </w:rPr>
      <w:pPr>
        <w:pBdr/>
        <w:spacing/>
        <w:ind/>
      </w:pPr>
      <w:tblPr>
        <w:tblBorders/>
      </w:tblPr>
      <w:tcPr>
        <w:tcBorders/>
      </w:tcPr>
    </w:tblStylePr>
    <w:tblStylePr w:type="lastRow">
      <w:rPr>
        <w:b/>
        <w:color w:val="fac090" w:themeColor="accent6" w:themeTint="99"/>
        <w14:textFill>
          <w14:solidFill>
            <w14:schemeClr w14:val="accent6">
              <w14:lumMod w14:val="60000"/>
              <w14:lumOff w14:val="40000"/>
            </w14:schemeClr>
          </w14:solidFill>
        </w14:textFill>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7 Colorful"/>
    <w:basedOn w:val="726"/>
    <w:uiPriority w:val="99"/>
    <w:pPr>
      <w:pBdr/>
      <w:spacing w:after="0" w:line="240" w:lineRule="auto"/>
      <w:ind/>
    </w:pPr>
    <w:tblPr>
      <w:tblBorders>
        <w:right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7 Colorful - Accent 1"/>
    <w:basedOn w:val="726"/>
    <w:uiPriority w:val="99"/>
    <w:pPr>
      <w:pBdr/>
      <w:spacing w:after="0" w:line="240" w:lineRule="auto"/>
      <w:ind/>
    </w:pPr>
    <w:tblPr>
      <w:tblBorders>
        <w:right w:val="single" w:color="4f81bd" w:themeColor="accent1" w:sz="4" w:space="0"/>
      </w:tblBorders>
    </w:tblPr>
    <w:tcPr>
      <w:tcBorders/>
    </w:tcPr>
    <w:tblStylePr w:type="band1Horz">
      <w:rPr>
        <w:rFonts w:ascii="Arial" w:hAnsi="Arial"/>
        <w:color w:val="2a4b71" w:themeColor="accent1" w:themeShade="94"/>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b71"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b71" w:themeColor="accent1"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b71" w:themeColor="accent1" w:themeShade="94"/>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b71" w:themeColor="accent1" w:themeShade="94"/>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st Table 7 Colorful - Accent 2"/>
    <w:basedOn w:val="726"/>
    <w:uiPriority w:val="99"/>
    <w:pPr>
      <w:pBdr/>
      <w:spacing w:after="0" w:line="240" w:lineRule="auto"/>
      <w:ind/>
    </w:pPr>
    <w:tblPr>
      <w:tblBorders>
        <w:right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efd3d2" w:themeColor="accent2" w:themeTint="40" w:fill="efd3d2" w:themeFill="accent2" w:themeFillTint="40"/>
        <w:tcBorders/>
      </w:tcPr>
    </w:tblStylePr>
    <w:tblStylePr w:type="band1Vert">
      <w:pPr>
        <w:pBdr/>
        <w:spacing/>
        <w:ind/>
      </w:pPr>
      <w:tblPr>
        <w:tblBorders/>
      </w:tblPr>
      <w:tcPr>
        <w:shd w:val="clear" w:color="efd3d2" w:themeColor="accent2" w:themeTint="40" w:fill="efd3d2" w:themeFill="accent2" w:themeFillTint="40"/>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a9896" w:themeColor="accent2" w:themeTint="96"/>
        <w:sz w:val="22"/>
        <w14:textFill>
          <w14:solidFill>
            <w14:schemeClr w14:val="accent2">
              <w14:lumMod w14:val="59000"/>
              <w14:lumOff w14:val="41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795" w:themeColor="accent2" w:themeTint="97" w:sz="4" w:space="0"/>
        </w:tcBorders>
      </w:tcPr>
    </w:tblStylePr>
    <w:tblStylePr w:type="firstRow">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d99795" w:themeColor="accent2" w:themeTint="97" w:sz="4" w:space="0"/>
          <w:right w:val="none" w:color="000000" w:sz="4" w:space="0"/>
        </w:tcBorders>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fill="auto"/>
        <w:tcBorders>
          <w:top w:val="none" w:color="000000" w:sz="4" w:space="0"/>
          <w:left w:val="single" w:color="d99795" w:themeColor="accent2" w:themeTint="97" w:sz="4" w:space="0"/>
          <w:bottom w:val="none" w:color="000000" w:sz="4" w:space="0"/>
          <w:right w:val="none" w:color="000000" w:sz="4" w:space="0"/>
        </w:tcBorders>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single" w:color="d997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st Table 7 Colorful - Accent 3"/>
    <w:basedOn w:val="726"/>
    <w:uiPriority w:val="99"/>
    <w:pPr>
      <w:pBdr/>
      <w:spacing w:after="0" w:line="240" w:lineRule="auto"/>
      <w:ind/>
    </w:pPr>
    <w:tblPr>
      <w:tblBorders>
        <w:right w:val="single" w:color="c3d69c" w:themeColor="accent3" w:themeTint="98" w:sz="4" w:space="0"/>
      </w:tblBorders>
    </w:tblPr>
    <w:tcPr>
      <w:tcBorders/>
    </w:tcPr>
    <w:tblStylePr w:type="band1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e5edd5" w:themeColor="accent3" w:themeTint="40" w:fill="e5edd5" w:themeFill="accent3" w:themeFillTint="40"/>
        <w:tcBorders/>
      </w:tcPr>
    </w:tblStylePr>
    <w:tblStylePr w:type="band1Vert">
      <w:pPr>
        <w:pBdr/>
        <w:spacing/>
        <w:ind/>
      </w:pPr>
      <w:tblPr>
        <w:tblBorders/>
      </w:tblPr>
      <w:tcPr>
        <w:shd w:val="clear" w:color="e5edd5" w:themeColor="accent3" w:themeTint="40" w:fill="e5edd5" w:themeFill="accent3" w:themeFillTint="40"/>
        <w:tcBorders/>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9"/>
        <w:sz w:val="22"/>
        <w14:textFill>
          <w14:solidFill>
            <w14:schemeClr w14:val="accent3">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c" w:themeColor="accent3" w:themeTint="98" w:sz="4" w:space="0"/>
        </w:tcBorders>
      </w:tcPr>
    </w:tblStylePr>
    <w:tblStylePr w:type="firstRow">
      <w:rPr>
        <w:rFonts w:ascii="Arial" w:hAnsi="Arial"/>
        <w:i/>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c3d69c" w:themeColor="accent3" w:themeTint="98" w:sz="4" w:space="0"/>
          <w:right w:val="none" w:color="000000" w:sz="4" w:space="0"/>
        </w:tcBorders>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ffffff" w:fill="auto"/>
        <w:tcBorders>
          <w:top w:val="none" w:color="000000" w:sz="4" w:space="0"/>
          <w:left w:val="single" w:color="c3d69c" w:themeColor="accent3" w:themeTint="98" w:sz="4" w:space="0"/>
          <w:bottom w:val="none" w:color="000000" w:sz="4" w:space="0"/>
          <w:right w:val="none" w:color="000000" w:sz="4" w:space="0"/>
        </w:tcBorders>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ffffff" w:themeColor="light1" w:fill="ffffff" w:themeFill="light1"/>
        <w:tcBorders>
          <w:top w:val="single" w:color="c3d69c"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st Table 7 Colorful - Accent 4"/>
    <w:basedOn w:val="726"/>
    <w:uiPriority w:val="99"/>
    <w:pPr>
      <w:pBdr/>
      <w:spacing w:after="0" w:line="240" w:lineRule="auto"/>
      <w:ind/>
    </w:pPr>
    <w:tblPr>
      <w:tblBorders>
        <w:right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3a2c7" w:themeColor="accent4" w:themeTint="99"/>
        <w:sz w:val="22"/>
        <w14:textFill>
          <w14:solidFill>
            <w14:schemeClr w14:val="accent4">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st Table 7 Colorful - Accent 5"/>
    <w:basedOn w:val="726"/>
    <w:uiPriority w:val="99"/>
    <w:pPr>
      <w:pBdr/>
      <w:spacing w:after="0" w:line="240" w:lineRule="auto"/>
      <w:ind/>
    </w:pPr>
    <w:tblPr>
      <w:tblBorders>
        <w:right w:val="single" w:color="92ccdc" w:themeColor="accent5" w:themeTint="9A" w:sz="4" w:space="0"/>
      </w:tblBorders>
    </w:tblPr>
    <w:tcPr>
      <w:tcBorders/>
    </w:tcPr>
    <w:tblStylePr w:type="band1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3cddd" w:themeColor="accent5" w:themeTint="99"/>
        <w:sz w:val="22"/>
        <w14:textFill>
          <w14:solidFill>
            <w14:schemeClr w14:val="accent5">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st Table 7 Colorful - Accent 6"/>
    <w:basedOn w:val="726"/>
    <w:uiPriority w:val="99"/>
    <w:pPr>
      <w:pBdr/>
      <w:spacing w:after="0" w:line="240" w:lineRule="auto"/>
      <w:ind/>
    </w:pPr>
    <w:tblPr>
      <w:tblBorders>
        <w:right w:val="single" w:color="fac090" w:themeColor="accent6" w:themeTint="98" w:sz="4" w:space="0"/>
      </w:tblBorders>
    </w:tblPr>
    <w:tcPr>
      <w:tcBorders/>
    </w:tcPr>
    <w:tblStylePr w:type="band1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ce4d0" w:themeColor="accent6" w:themeTint="40" w:fill="fce4d0" w:themeFill="accent6" w:themeFillTint="40"/>
        <w:tcBorders/>
      </w:tcPr>
    </w:tblStylePr>
    <w:tblStylePr w:type="band1Vert">
      <w:pPr>
        <w:pBdr/>
        <w:spacing/>
        <w:ind/>
      </w:pPr>
      <w:tblPr>
        <w:tblBorders/>
      </w:tblPr>
      <w:tcPr>
        <w:shd w:val="clear" w:color="fce4d0" w:themeColor="accent6" w:themeTint="40" w:fill="fce4d0" w:themeFill="accent6" w:themeFillTint="40"/>
        <w:tcBorders/>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9"/>
        <w:sz w:val="22"/>
        <w14:textFill>
          <w14:solidFill>
            <w14:schemeClr w14:val="accent6">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0" w:customStyle="1">
    <w:name w:val="Intense Emphasis"/>
    <w:basedOn w:val="725"/>
    <w:uiPriority w:val="21"/>
    <w:qFormat/>
    <w:pPr>
      <w:pBdr/>
      <w:spacing/>
      <w:ind/>
    </w:pPr>
    <w:rPr>
      <w:i/>
      <w:iCs/>
      <w:color w:val="376092" w:themeColor="accent1" w:themeShade="BF"/>
    </w:rPr>
  </w:style>
  <w:style w:type="character" w:styleId="971" w:customStyle="1">
    <w:name w:val="Intense Reference"/>
    <w:basedOn w:val="725"/>
    <w:uiPriority w:val="32"/>
    <w:qFormat/>
    <w:pPr>
      <w:pBdr/>
      <w:spacing/>
      <w:ind/>
    </w:pPr>
    <w:rPr>
      <w:b/>
      <w:bCs/>
      <w:smallCaps/>
      <w:color w:val="376092" w:themeColor="accent1" w:themeShade="BF"/>
      <w:spacing w:val="5"/>
    </w:rPr>
  </w:style>
  <w:style w:type="character" w:styleId="972" w:customStyle="1">
    <w:name w:val="Subtle Emphasis"/>
    <w:basedOn w:val="725"/>
    <w:uiPriority w:val="19"/>
    <w:qFormat/>
    <w:pPr>
      <w:pBdr/>
      <w:spacing/>
      <w:ind/>
    </w:pPr>
    <w:rPr>
      <w:i/>
      <w:iCs/>
      <w:color w:val="404040" w:themeColor="text1" w:themeTint="BF"/>
      <w14:textFill>
        <w14:solidFill>
          <w14:schemeClr w14:val="tx1">
            <w14:lumMod w14:val="75000"/>
            <w14:lumOff w14:val="25000"/>
          </w14:schemeClr>
        </w14:solidFill>
      </w14:textFill>
    </w:rPr>
  </w:style>
  <w:style w:type="character" w:styleId="973" w:customStyle="1">
    <w:name w:val="Subtle Reference"/>
    <w:basedOn w:val="725"/>
    <w:uiPriority w:val="31"/>
    <w:qFormat/>
    <w:pPr>
      <w:pBdr/>
      <w:spacing/>
      <w:ind/>
    </w:pPr>
    <w:rPr>
      <w:smallCaps/>
      <w:color w:val="595959" w:themeColor="text1" w:themeTint="A6"/>
      <w14:textFill>
        <w14:solidFill>
          <w14:schemeClr w14:val="tx1">
            <w14:lumMod w14:val="65000"/>
            <w14:lumOff w14:val="35000"/>
          </w14:schemeClr>
        </w14:solidFill>
      </w14:textFill>
    </w:rPr>
  </w:style>
  <w:style w:type="character" w:styleId="974" w:customStyle="1">
    <w:name w:val="Book Title"/>
    <w:basedOn w:val="725"/>
    <w:uiPriority w:val="33"/>
    <w:qFormat/>
    <w:pPr>
      <w:pBdr/>
      <w:spacing/>
      <w:ind/>
    </w:pPr>
    <w:rPr>
      <w:b/>
      <w:bCs/>
      <w:i/>
      <w:iCs/>
      <w:spacing w:val="5"/>
    </w:rPr>
  </w:style>
  <w:style w:type="paragraph" w:styleId="975" w:customStyle="1">
    <w:name w:val="TOC Heading"/>
    <w:uiPriority w:val="39"/>
    <w:unhideWhenUsed/>
    <w:pPr>
      <w:pBdr/>
      <w:spacing/>
      <w:ind/>
    </w:pPr>
    <w:rPr>
      <w:rFonts w:hint="default" w:ascii="Times New Roman" w:hAnsi="Times New Roman" w:eastAsia="SimSun" w:cs="Times New Roman"/>
    </w:rPr>
  </w:style>
  <w:style w:type="table" w:styleId="976" w:customStyle="1">
    <w:name w:val="Table Grid Light1"/>
    <w:basedOn w:val="726"/>
    <w:uiPriority w:val="59"/>
    <w:pPr>
      <w:pBdr/>
      <w:spacing/>
      <w:ind/>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Plain Table 11"/>
    <w:basedOn w:val="726"/>
    <w:uiPriority w:val="59"/>
    <w:pPr>
      <w:pBdr/>
      <w:spacing/>
      <w:ind/>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cPr>
      <w:tcBorders/>
    </w:tcPr>
    <w:tblStylePr w:type="band1Horz">
      <w:pPr>
        <w:pBdr/>
        <w:spacing/>
        <w:ind/>
      </w:pPr>
      <w:tblPr>
        <w:tblBorders/>
      </w:tblPr>
      <w:tcPr>
        <w:shd w:val="clear" w:color="f1f1f1" w:themeColor="text1" w:themeTint="0D" w:fill="f1f1f1" w:themeFill="text1" w:themeFillTint="0D"/>
        <w:tcBorders/>
      </w:tcPr>
    </w:tblStylePr>
    <w:tblStylePr w:type="band1Vert">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Plain Table 21"/>
    <w:basedOn w:val="726"/>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Plain Table 31"/>
    <w:basedOn w:val="726"/>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Plain Table 41"/>
    <w:basedOn w:val="726"/>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Plain Table 51"/>
    <w:basedOn w:val="726"/>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Grid Table 1 Light1"/>
    <w:basedOn w:val="726"/>
    <w:uiPriority w:val="99"/>
    <w:qFormat/>
    <w:pPr>
      <w:pBdr/>
      <w:spacing/>
      <w:ind/>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96969"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Grid Table 1 Light - Accent 11"/>
    <w:basedOn w:val="726"/>
    <w:uiPriority w:val="99"/>
    <w:qFormat/>
    <w:pPr>
      <w:pBdr/>
      <w:spacing/>
      <w:ind/>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8b5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Grid Table 1 Light - Accent 21"/>
    <w:basedOn w:val="726"/>
    <w:uiPriority w:val="99"/>
    <w:qFormat/>
    <w:pPr>
      <w:pBdr/>
      <w:spacing/>
      <w:ind/>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Grid Table 1 Light - Accent 31"/>
    <w:basedOn w:val="726"/>
    <w:uiPriority w:val="99"/>
    <w:qFormat/>
    <w:pPr>
      <w:pBdr/>
      <w:spacing/>
      <w:ind/>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Grid Table 1 Light - Accent 41"/>
    <w:basedOn w:val="726"/>
    <w:uiPriority w:val="99"/>
    <w:qFormat/>
    <w:pPr>
      <w:pBdr/>
      <w:spacing/>
      <w:ind/>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Grid Table 1 Light - Accent 51"/>
    <w:basedOn w:val="726"/>
    <w:uiPriority w:val="99"/>
    <w:qFormat/>
    <w:pPr>
      <w:pBdr/>
      <w:spacing/>
      <w:ind/>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Grid Table 1 Light - Accent 61"/>
    <w:basedOn w:val="726"/>
    <w:uiPriority w:val="99"/>
    <w:qFormat/>
    <w:pPr>
      <w:pBdr/>
      <w:spacing/>
      <w:ind/>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21"/>
    <w:basedOn w:val="726"/>
    <w:uiPriority w:val="99"/>
    <w:qFormat/>
    <w:pPr>
      <w:pBdr/>
      <w:spacing/>
      <w:ind/>
    </w:pPr>
    <w:tblPr>
      <w:tblBorders>
        <w:bottom w:val="single" w:color="696969" w:themeColor="text1" w:themeTint="95" w:sz="4" w:space="0"/>
        <w:insideH w:val="single" w:color="696969" w:themeColor="text1" w:themeTint="95" w:sz="4" w:space="0"/>
        <w:insideV w:val="single" w:color="696969" w:themeColor="text1" w:themeTint="95"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Grid Table 2 - Accent 11"/>
    <w:basedOn w:val="726"/>
    <w:uiPriority w:val="99"/>
    <w:qFormat/>
    <w:pPr>
      <w:pBdr/>
      <w:spacing/>
      <w:ind/>
    </w:pPr>
    <w:tblPr>
      <w:tblBorders>
        <w:bottom w:val="single" w:color="5d8bc2" w:themeColor="accent1" w:themeTint="EA" w:sz="4" w:space="0"/>
        <w:insideH w:val="single" w:color="5d8bc2" w:themeColor="accent1" w:themeTint="EA" w:sz="4" w:space="0"/>
        <w:insideV w:val="single" w:color="5d8bc2" w:themeColor="accent1" w:themeTint="EA" w:sz="4" w:space="0"/>
      </w:tblBorders>
    </w:tblPr>
    <w:tcPr>
      <w:tcBorders/>
    </w:tcPr>
    <w:tblStylePr w:type="band1Horz">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1Vert">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b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b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Grid Table 2 - Accent 21"/>
    <w:basedOn w:val="726"/>
    <w:uiPriority w:val="99"/>
    <w:qFormat/>
    <w:pPr>
      <w:pBdr/>
      <w:spacing/>
      <w:ind/>
    </w:pPr>
    <w:tblPr>
      <w:tblBorders>
        <w:bottom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7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7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Grid Table 2 - Accent 31"/>
    <w:basedOn w:val="726"/>
    <w:uiPriority w:val="99"/>
    <w:qFormat/>
    <w:pPr>
      <w:pBdr/>
      <w:spacing/>
      <w:ind/>
    </w:pPr>
    <w:tblPr>
      <w:tblBorders>
        <w:bottom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1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b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b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Grid Table 2 - Accent 41"/>
    <w:basedOn w:val="726"/>
    <w:uiPriority w:val="99"/>
    <w:qFormat/>
    <w:pPr>
      <w:pBdr/>
      <w:spacing/>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Grid Table 2 - Accent 51"/>
    <w:basedOn w:val="726"/>
    <w:uiPriority w:val="99"/>
    <w:qFormat/>
    <w:pPr>
      <w:pBdr/>
      <w:spacing/>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Grid Table 2 - Accent 61"/>
    <w:basedOn w:val="726"/>
    <w:uiPriority w:val="99"/>
    <w:qFormat/>
    <w:pPr>
      <w:pBdr/>
      <w:spacing/>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1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Grid Table 31"/>
    <w:basedOn w:val="726"/>
    <w:uiPriority w:val="99"/>
    <w:qFormat/>
    <w:pPr>
      <w:pBdr/>
      <w:spacing/>
      <w:ind/>
    </w:pPr>
    <w:tblPr>
      <w:tblBorders>
        <w:bottom w:val="single" w:color="696969" w:themeColor="text1" w:themeTint="95" w:sz="4" w:space="0"/>
        <w:insideH w:val="single" w:color="696969" w:themeColor="text1" w:themeTint="95" w:sz="4" w:space="0"/>
        <w:insideV w:val="single" w:color="696969" w:themeColor="text1" w:themeTint="95"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Grid Table 3 - Accent 11"/>
    <w:basedOn w:val="726"/>
    <w:uiPriority w:val="99"/>
    <w:qFormat/>
    <w:pPr>
      <w:pBdr/>
      <w:spacing/>
      <w:ind/>
    </w:pPr>
    <w:tblPr>
      <w:tblBorders>
        <w:bottom w:val="single" w:color="5d8bc2" w:themeColor="accent1" w:themeTint="EA" w:sz="4" w:space="0"/>
        <w:insideH w:val="single" w:color="5d8bc2" w:themeColor="accent1" w:themeTint="EA" w:sz="4" w:space="0"/>
        <w:insideV w:val="single" w:color="5d8bc2" w:themeColor="accent1" w:themeTint="EA" w:sz="4" w:space="0"/>
      </w:tblBorders>
    </w:tblPr>
    <w:tcPr>
      <w:tcBorders/>
    </w:tcPr>
    <w:tblStylePr w:type="band1Horz">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1Vert">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Grid Table 3 - Accent 21"/>
    <w:basedOn w:val="726"/>
    <w:uiPriority w:val="99"/>
    <w:qFormat/>
    <w:pPr>
      <w:pBdr/>
      <w:spacing/>
      <w:ind/>
    </w:pPr>
    <w:tblPr>
      <w:tblBorders>
        <w:bottom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Grid Table 3 - Accent 31"/>
    <w:basedOn w:val="726"/>
    <w:uiPriority w:val="99"/>
    <w:qFormat/>
    <w:pPr>
      <w:pBdr/>
      <w:spacing/>
      <w:ind/>
    </w:pPr>
    <w:tblPr>
      <w:tblBorders>
        <w:bottom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1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Grid Table 3 - Accent 41"/>
    <w:basedOn w:val="726"/>
    <w:uiPriority w:val="99"/>
    <w:qFormat/>
    <w:pPr>
      <w:pBdr/>
      <w:spacing/>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Grid Table 3 - Accent 51"/>
    <w:basedOn w:val="726"/>
    <w:uiPriority w:val="99"/>
    <w:qFormat/>
    <w:pPr>
      <w:pBdr/>
      <w:spacing/>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Grid Table 3 - Accent 61"/>
    <w:basedOn w:val="726"/>
    <w:uiPriority w:val="99"/>
    <w:qFormat/>
    <w:pPr>
      <w:pBdr/>
      <w:spacing/>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1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Grid Table 41"/>
    <w:basedOn w:val="726"/>
    <w:uiPriority w:val="59"/>
    <w:qFormat/>
    <w:pPr>
      <w:pBdr/>
      <w:spacing/>
      <w:ind/>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Grid Table 4 - Accent 11"/>
    <w:basedOn w:val="726"/>
    <w:uiPriority w:val="59"/>
    <w:qFormat/>
    <w:pPr>
      <w:pBdr/>
      <w:spacing/>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bc2" w:themeColor="accent1" w:themeTint="EA" w:fill="5d8bc2" w:themeFill="accent1" w:themeFillTint="EA"/>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b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4 - Accent 21"/>
    <w:basedOn w:val="726"/>
    <w:uiPriority w:val="59"/>
    <w:qFormat/>
    <w:pPr>
      <w:pBdr/>
      <w:spacing/>
      <w:ind/>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795" w:themeColor="accent2" w:themeTint="97" w:fill="d99795" w:themeFill="accent2" w:themeFillTint="97"/>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7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Grid Table 4 - Accent 31"/>
    <w:basedOn w:val="726"/>
    <w:uiPriority w:val="59"/>
    <w:qFormat/>
    <w:pPr>
      <w:pBdr/>
      <w:spacing/>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1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themeTint="FE" w:fill="9bbb59" w:themeFill="accent3" w:themeFillTint="FE"/>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4 - Accent 41"/>
    <w:basedOn w:val="726"/>
    <w:uiPriority w:val="59"/>
    <w:qFormat/>
    <w:pPr>
      <w:pBdr/>
      <w:spacing/>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4 - Accent 51"/>
    <w:basedOn w:val="726"/>
    <w:uiPriority w:val="59"/>
    <w:qFormat/>
    <w:pPr>
      <w:pBdr/>
      <w:spacing/>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4 - Accent 61"/>
    <w:basedOn w:val="726"/>
    <w:uiPriority w:val="59"/>
    <w:qFormat/>
    <w:pPr>
      <w:pBdr/>
      <w:spacing/>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1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5 Dark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98989" w:themeColor="text1" w:themeTint="75" w:fill="898989" w:themeFill="text1" w:themeFillTint="75"/>
        <w:tcBorders/>
      </w:tcPr>
    </w:tblStylePr>
    <w:tblStylePr w:type="band1Vert">
      <w:pPr>
        <w:pBdr/>
        <w:spacing/>
        <w:ind/>
      </w:pPr>
      <w:tblPr>
        <w:tblBorders/>
      </w:tblPr>
      <w:tcPr>
        <w:shd w:val="clear" w:color="898989" w:themeColor="text1" w:themeTint="75" w:fill="898989"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5 Dark- Accent 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ec5e0" w:themeColor="accent1" w:themeTint="75" w:fill="aec5e0" w:themeFill="accent1" w:themeFillTint="75"/>
        <w:tcBorders/>
      </w:tcPr>
    </w:tblStylePr>
    <w:tblStylePr w:type="band1Vert">
      <w:pPr>
        <w:pBdr/>
        <w:spacing/>
        <w:ind/>
      </w:pPr>
      <w:tblPr>
        <w:tblBorders/>
      </w:tblPr>
      <w:tcPr>
        <w:shd w:val="clear" w:color="aec5e0" w:themeColor="accent1" w:themeTint="75" w:fill="aec5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5 Dark - Accent 2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5 Dark - Accent 3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1dfb2" w:themeColor="accent3" w:themeTint="75" w:fill="d1dfb2" w:themeFill="accent3" w:themeFillTint="75"/>
        <w:tcBorders/>
      </w:tcPr>
    </w:tblStylePr>
    <w:tblStylePr w:type="band1Vert">
      <w:pPr>
        <w:pBdr/>
        <w:spacing/>
        <w:ind/>
      </w:pPr>
      <w:tblPr>
        <w:tblBorders/>
      </w:tblPr>
      <w:tcPr>
        <w:shd w:val="clear" w:color="d1dfb2" w:themeColor="accent3" w:themeTint="75" w:fill="d1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5 Dark- Accent 4"/>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5 Dark - Accent 5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5 Dark - Accent 6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6 Colorful1"/>
    <w:basedOn w:val="726"/>
    <w:uiPriority w:val="99"/>
    <w:qFormat/>
    <w:pPr>
      <w:pBdr/>
      <w:spacing/>
      <w:ind/>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cacaca" w:themeColor="text1" w:themeTint="34" w:fill="cacaca" w:themeFill="text1" w:themeFillTint="34"/>
        <w:tcBorders/>
      </w:tcPr>
    </w:tblStylePr>
    <w:tblStylePr w:type="band1Vert">
      <w:pPr>
        <w:pBdr/>
        <w:spacing/>
        <w:ind/>
      </w:pPr>
      <w:tblPr>
        <w:tblBorders/>
      </w:tblPr>
      <w:tcPr>
        <w:shd w:val="clear" w:color="cacaca" w:themeColor="text1" w:themeTint="34" w:fill="cacaca" w:themeFill="text1" w:themeFillTint="34"/>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firstRow">
      <w:rPr>
        <w:b/>
        <w:color w:val="808080" w:themeColor="text1" w:themeTint="80"/>
        <w14:textFill>
          <w14:solidFill>
            <w14:schemeClr w14:val="tx1">
              <w14:lumMod w14:val="50000"/>
              <w14:lumOff w14:val="50000"/>
            </w14:schemeClr>
          </w14:solidFill>
        </w14:textFill>
      </w:rPr>
      <w:pPr>
        <w:pBdr/>
        <w:spacing/>
        <w:ind/>
      </w:pPr>
      <w:tblPr>
        <w:tblBorders/>
      </w:tbl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lastRow">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Grid Table 6 Colorful - Accent 11"/>
    <w:basedOn w:val="726"/>
    <w:uiPriority w:val="99"/>
    <w:qFormat/>
    <w:pPr>
      <w:pBdr/>
      <w:spacing/>
      <w:ind/>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dbe5f1" w:themeColor="accent1" w:themeTint="34" w:fill="dbe5f1" w:themeFill="accent1" w:themeFillTint="34"/>
        <w:tcBorders/>
      </w:tcPr>
    </w:tblStylePr>
    <w:tblStylePr w:type="band1Vert">
      <w:pPr>
        <w:pBdr/>
        <w:spacing/>
        <w:ind/>
      </w:pPr>
      <w:tblPr>
        <w:tblBorders/>
      </w:tblPr>
      <w:tcPr>
        <w:shd w:val="clear" w:color="dbe5f1" w:themeColor="accent1" w:themeTint="34" w:fill="dbe5f1" w:themeFill="accent1" w:themeFillTint="34"/>
        <w:tcBorders/>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a7c0de"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firstRow">
      <w:rPr>
        <w:b/>
        <w:color w:val="a7c0de" w:themeColor="accent1" w:themeTint="80"/>
        <w14:textFill>
          <w14:solidFill>
            <w14:schemeClr w14:val="accent1">
              <w14:lumMod w14:val="50000"/>
              <w14:lumOff w14:val="50000"/>
            </w14:schemeClr>
          </w14:solidFill>
        </w14:textFill>
      </w:rPr>
      <w:pPr>
        <w:pBdr/>
        <w:spacing/>
        <w:ind/>
      </w:pPr>
      <w:tblPr>
        <w:tblBorders/>
      </w:tblPr>
      <w:tcPr>
        <w:tcBorders>
          <w:bottom w:val="single" w:color="a6bfdd" w:themeColor="accent1" w:themeTint="80" w:sz="12" w:space="0"/>
        </w:tcBorders>
      </w:tcPr>
    </w:tblStylePr>
    <w:tblStylePr w:type="lastCol">
      <w:rPr>
        <w:b/>
        <w:color w:val="a7c0de"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lastRow">
      <w:rPr>
        <w:b/>
        <w:color w:val="a7c0de"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6 Colorful - Accent 21"/>
    <w:basedOn w:val="726"/>
    <w:uiPriority w:val="99"/>
    <w:qFormat/>
    <w:pPr>
      <w:pBdr/>
      <w:spacing/>
      <w:ind/>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firstRow">
      <w:rPr>
        <w:b/>
        <w:color w:val="da9896" w:themeColor="accent2" w:themeTint="96"/>
        <w14:textFill>
          <w14:solidFill>
            <w14:schemeClr w14:val="accent2">
              <w14:lumMod w14:val="59000"/>
              <w14:lumOff w14:val="41000"/>
            </w14:schemeClr>
          </w14:solidFill>
        </w14:textFill>
      </w:rPr>
      <w:pPr>
        <w:pBdr/>
        <w:spacing/>
        <w:ind/>
      </w:pPr>
      <w:tblPr>
        <w:tblBorders/>
      </w:tblPr>
      <w:tcPr>
        <w:tcBorders>
          <w:bottom w:val="single" w:color="d99795" w:themeColor="accent2" w:themeTint="97" w:sz="12" w:space="0"/>
        </w:tcBorders>
      </w:tcPr>
    </w:tblStylePr>
    <w:tblStylePr w:type="la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lastRow">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Grid Table 6 Colorful - Accent 31"/>
    <w:basedOn w:val="726"/>
    <w:uiPriority w:val="99"/>
    <w:qFormat/>
    <w:pPr>
      <w:pBdr/>
      <w:spacing/>
      <w:ind/>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9bbb59" w:themeColor="accent3"/>
        <w:sz w:val="22"/>
        <w14:textFill>
          <w14:solidFill>
            <w14:schemeClr w14:val="accent3"/>
          </w14:solidFill>
        </w14:textFill>
      </w:rPr>
      <w:pPr>
        <w:pBdr/>
        <w:spacing/>
        <w:ind/>
      </w:pPr>
      <w:tblPr>
        <w:tblBorders/>
      </w:tblPr>
      <w:tcPr>
        <w:shd w:val="clear" w:color="eaf1dd" w:themeColor="accent3" w:themeTint="34" w:fill="eaf1dd" w:themeFill="accent3" w:themeFillTint="34"/>
        <w:tcBorders/>
      </w:tcPr>
    </w:tblStylePr>
    <w:tblStylePr w:type="band1Vert">
      <w:pPr>
        <w:pBdr/>
        <w:spacing/>
        <w:ind/>
      </w:pPr>
      <w:tblPr>
        <w:tblBorders/>
      </w:tblPr>
      <w:tcPr>
        <w:shd w:val="clear" w:color="eaf1dd" w:themeColor="accent3" w:themeTint="34" w:fill="eaf1dd" w:themeFill="accent3" w:themeFillTint="34"/>
        <w:tcBorders/>
      </w:tcPr>
    </w:tblStylePr>
    <w:tblStylePr w:type="band2Horz">
      <w:rPr>
        <w:rFonts w:ascii="Arial" w:hAnsi="Arial"/>
        <w:color w:val="9bbb59" w:themeColor="accent3"/>
        <w:sz w:val="22"/>
        <w14:textFill>
          <w14:solidFill>
            <w14:schemeClr w14:val="accent3"/>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9bbb59" w:themeColor="accent3"/>
        <w14:textFill>
          <w14:solidFill>
            <w14:schemeClr w14:val="accent3"/>
          </w14:solidFill>
        </w14:textFill>
      </w:rPr>
      <w:pPr>
        <w:pBdr/>
        <w:spacing/>
        <w:ind/>
      </w:pPr>
      <w:tblPr>
        <w:tblBorders/>
      </w:tblPr>
      <w:tcPr>
        <w:tcBorders/>
      </w:tcPr>
    </w:tblStylePr>
    <w:tblStylePr w:type="firstRow">
      <w:rPr>
        <w:b/>
        <w:color w:val="9bbb59" w:themeColor="accent3"/>
        <w14:textFill>
          <w14:solidFill>
            <w14:schemeClr w14:val="accent3"/>
          </w14:solidFill>
        </w14:textFill>
      </w:rPr>
      <w:pPr>
        <w:pBdr/>
        <w:spacing/>
        <w:ind/>
      </w:pPr>
      <w:tblPr>
        <w:tblBorders/>
      </w:tblPr>
      <w:tcPr>
        <w:tcBorders>
          <w:bottom w:val="single" w:color="9bbb59" w:themeColor="accent3" w:themeTint="FE" w:sz="12" w:space="0"/>
        </w:tcBorders>
      </w:tcPr>
    </w:tblStylePr>
    <w:tblStylePr w:type="lastCol">
      <w:rPr>
        <w:b/>
        <w:color w:val="9bbb59" w:themeColor="accent3"/>
        <w14:textFill>
          <w14:solidFill>
            <w14:schemeClr w14:val="accent3"/>
          </w14:solidFill>
        </w14:textFill>
      </w:rPr>
      <w:pPr>
        <w:pBdr/>
        <w:spacing/>
        <w:ind/>
      </w:pPr>
      <w:tblPr>
        <w:tblBorders/>
      </w:tblPr>
      <w:tcPr>
        <w:tcBorders/>
      </w:tcPr>
    </w:tblStylePr>
    <w:tblStylePr w:type="lastRow">
      <w:rPr>
        <w:b/>
        <w:color w:val="9bbb59" w:themeColor="accent3"/>
        <w14:textFill>
          <w14:solidFill>
            <w14:schemeClr w14:val="accent3"/>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Grid Table 6 Colorful - Accent 41"/>
    <w:basedOn w:val="726"/>
    <w:uiPriority w:val="99"/>
    <w:qFormat/>
    <w:pPr>
      <w:pBdr/>
      <w:spacing/>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firstRow">
      <w:rPr>
        <w:b/>
        <w:color w:val="b3a2c7" w:themeColor="accent4" w:themeTint="99"/>
        <w14:textFill>
          <w14:solidFill>
            <w14:schemeClr w14:val="accent4">
              <w14:lumMod w14:val="60000"/>
              <w14:lumOff w14:val="40000"/>
            </w14:schemeClr>
          </w14:solidFill>
        </w14:textFill>
      </w:rPr>
      <w:pPr>
        <w:pBdr/>
        <w:spacing/>
        <w:ind/>
      </w:pPr>
      <w:tblPr>
        <w:tblBorders/>
      </w:tblPr>
      <w:tcPr>
        <w:tcBorders>
          <w:bottom w:val="single" w:color="b2a1c6" w:themeColor="accent4" w:themeTint="9A" w:sz="12" w:space="0"/>
        </w:tcBorders>
      </w:tcPr>
    </w:tblStylePr>
    <w:tblStylePr w:type="la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lastRow">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Grid Table 6 Colorful - Accent 51"/>
    <w:basedOn w:val="726"/>
    <w:uiPriority w:val="99"/>
    <w:qFormat/>
    <w:pPr>
      <w:pBdr/>
      <w:spacing/>
      <w:ind/>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8" w:themeColor="accent5" w:themeShade="94"/>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66778" w:themeColor="accent5" w:themeShade="94"/>
      </w:rPr>
      <w:pPr>
        <w:pBdr/>
        <w:spacing/>
        <w:ind/>
      </w:pPr>
      <w:tblPr>
        <w:tblBorders/>
      </w:tblPr>
      <w:tcPr>
        <w:tcBorders/>
      </w:tcPr>
    </w:tblStylePr>
    <w:tblStylePr w:type="firstRow">
      <w:rPr>
        <w:b/>
        <w:color w:val="266778" w:themeColor="accent5" w:themeShade="94"/>
      </w:rPr>
      <w:pPr>
        <w:pBdr/>
        <w:spacing/>
        <w:ind/>
      </w:pPr>
      <w:tblPr>
        <w:tblBorders/>
      </w:tblPr>
      <w:tcPr>
        <w:tcBorders>
          <w:bottom w:val="single" w:color="4bacc6" w:themeColor="accent5" w:sz="12" w:space="0"/>
        </w:tcBorders>
      </w:tcPr>
    </w:tblStylePr>
    <w:tblStylePr w:type="lastCol">
      <w:rPr>
        <w:b/>
        <w:color w:val="266778" w:themeColor="accent5" w:themeShade="94"/>
      </w:rPr>
      <w:pPr>
        <w:pBdr/>
        <w:spacing/>
        <w:ind/>
      </w:pPr>
      <w:tblPr>
        <w:tblBorders/>
      </w:tblPr>
      <w:tcPr>
        <w:tcBorders/>
      </w:tcPr>
    </w:tblStylePr>
    <w:tblStylePr w:type="lastRow">
      <w:rPr>
        <w:b/>
        <w:color w:val="266778"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Grid Table 6 Colorful - Accent 61"/>
    <w:basedOn w:val="726"/>
    <w:uiPriority w:val="99"/>
    <w:qFormat/>
    <w:pPr>
      <w:pBdr/>
      <w:spacing/>
      <w:ind/>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8" w:themeColor="accent5" w:themeShade="94"/>
        <w:sz w:val="22"/>
      </w:rPr>
      <w:pPr>
        <w:pBdr/>
        <w:spacing/>
        <w:ind/>
      </w:pPr>
      <w:tblPr>
        <w:tblBorders/>
      </w:tblPr>
      <w:tcPr>
        <w:shd w:val="clear" w:color="fde9d9" w:themeColor="accent6" w:themeTint="34" w:fill="fde9d9" w:themeFill="accent6" w:themeFillTint="34"/>
        <w:tcBorders/>
      </w:tcPr>
    </w:tblStylePr>
    <w:tblStylePr w:type="band1Vert">
      <w:pPr>
        <w:pBdr/>
        <w:spacing/>
        <w:ind/>
      </w:pPr>
      <w:tblPr>
        <w:tblBorders/>
      </w:tblPr>
      <w:tcPr>
        <w:shd w:val="clear" w:color="fde9d9" w:themeColor="accent6" w:themeTint="34" w:fill="fde9d9" w:themeFill="accent6" w:themeFillTint="34"/>
        <w:tcBorders/>
      </w:tcPr>
    </w:tblStylePr>
    <w:tblStylePr w:type="band2Horz">
      <w:rPr>
        <w:rFonts w:ascii="Arial" w:hAnsi="Arial"/>
        <w:color w:val="2667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66778" w:themeColor="accent5" w:themeShade="94"/>
      </w:rPr>
      <w:pPr>
        <w:pBdr/>
        <w:spacing/>
        <w:ind/>
      </w:pPr>
      <w:tblPr>
        <w:tblBorders/>
      </w:tblPr>
      <w:tcPr>
        <w:tcBorders/>
      </w:tcPr>
    </w:tblStylePr>
    <w:tblStylePr w:type="firstRow">
      <w:rPr>
        <w:b/>
        <w:color w:val="266778" w:themeColor="accent5" w:themeShade="94"/>
      </w:rPr>
      <w:pPr>
        <w:pBdr/>
        <w:spacing/>
        <w:ind/>
      </w:pPr>
      <w:tblPr>
        <w:tblBorders/>
      </w:tblPr>
      <w:tcPr>
        <w:tcBorders>
          <w:bottom w:val="single" w:color="f79646" w:themeColor="accent6" w:sz="12" w:space="0"/>
        </w:tcBorders>
      </w:tcPr>
    </w:tblStylePr>
    <w:tblStylePr w:type="lastCol">
      <w:rPr>
        <w:b/>
        <w:color w:val="266778" w:themeColor="accent5" w:themeShade="94"/>
      </w:rPr>
      <w:pPr>
        <w:pBdr/>
        <w:spacing/>
        <w:ind/>
      </w:pPr>
      <w:tblPr>
        <w:tblBorders/>
      </w:tblPr>
      <w:tcPr>
        <w:tcBorders/>
      </w:tcPr>
    </w:tblStylePr>
    <w:tblStylePr w:type="lastRow">
      <w:rPr>
        <w:b/>
        <w:color w:val="266778"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Grid Table 7 Colorful1"/>
    <w:basedOn w:val="726"/>
    <w:uiPriority w:val="99"/>
    <w:qFormat/>
    <w:pPr>
      <w:pBdr/>
      <w:spacing/>
      <w:ind/>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f1f1f1" w:themeColor="text1" w:themeTint="0D" w:fill="f1f1f1" w:themeFill="text1" w:themeFillTint="0D"/>
        <w:tcBorders/>
      </w:tcPr>
    </w:tblStylePr>
    <w:tblStylePr w:type="band1Vert">
      <w:pPr>
        <w:pBdr/>
        <w:spacing/>
        <w:ind/>
      </w:pPr>
      <w:tblPr>
        <w:tblBorders/>
      </w:tblPr>
      <w:tcPr>
        <w:shd w:val="clear" w:color="f1f1f1" w:themeColor="text1" w:themeTint="0D" w:fill="f1f1f1" w:themeFill="text1" w:themeFillTint="0D"/>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Grid Table 7 Colorful - Accent 11"/>
    <w:basedOn w:val="726"/>
    <w:uiPriority w:val="99"/>
    <w:qFormat/>
    <w:pPr>
      <w:pBdr/>
      <w:spacing/>
      <w:ind/>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dbe5f1" w:themeColor="accent1" w:themeTint="34" w:fill="dbe5f1" w:themeFill="accent1" w:themeFillTint="34"/>
        <w:tcBorders/>
      </w:tcPr>
    </w:tblStylePr>
    <w:tblStylePr w:type="band1Vert">
      <w:pPr>
        <w:pBdr/>
        <w:spacing/>
        <w:ind/>
      </w:pPr>
      <w:tblPr>
        <w:tblBorders/>
      </w:tblPr>
      <w:tcPr>
        <w:shd w:val="clear" w:color="dbe5f1" w:themeColor="accent1" w:themeTint="34" w:fill="dbe5f1" w:themeFill="accent1" w:themeFillTint="34"/>
        <w:tcBorders/>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7c0de" w:themeColor="accent1" w:themeTint="80"/>
        <w:sz w:val="22"/>
        <w14:textFill>
          <w14:solidFill>
            <w14:schemeClr w14:val="accent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Grid Table 7 Colorful - Accent 21"/>
    <w:basedOn w:val="726"/>
    <w:uiPriority w:val="99"/>
    <w:qFormat/>
    <w:pPr>
      <w:pBdr/>
      <w:spacing/>
      <w:ind/>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a9896" w:themeColor="accent2" w:themeTint="96"/>
        <w:sz w:val="22"/>
        <w14:textFill>
          <w14:solidFill>
            <w14:schemeClr w14:val="accent2">
              <w14:lumMod w14:val="59000"/>
              <w14:lumOff w14:val="41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795" w:themeColor="accent2" w:themeTint="97" w:sz="4" w:space="0"/>
        </w:tcBorders>
      </w:tcPr>
    </w:tblStylePr>
    <w:tblStylePr w:type="firstRow">
      <w:rPr>
        <w:rFonts w:ascii="Arial" w:hAnsi="Arial"/>
        <w:b/>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d99795" w:themeColor="accent2" w:themeTint="97" w:sz="4" w:space="0"/>
          <w:right w:val="none" w:color="000000" w:sz="4" w:space="0"/>
        </w:tcBorders>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fill="auto"/>
        <w:tcBorders>
          <w:top w:val="none" w:color="000000" w:sz="4" w:space="0"/>
          <w:left w:val="single" w:color="d99795" w:themeColor="accent2" w:themeTint="97" w:sz="4" w:space="0"/>
          <w:bottom w:val="none" w:color="000000" w:sz="4" w:space="0"/>
          <w:right w:val="none" w:color="000000" w:sz="4" w:space="0"/>
        </w:tcBorders>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single" w:color="d997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Grid Table 7 Colorful - Accent 31"/>
    <w:basedOn w:val="726"/>
    <w:uiPriority w:val="99"/>
    <w:qFormat/>
    <w:pPr>
      <w:pBdr/>
      <w:spacing/>
      <w:ind/>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9bbb59" w:themeColor="accent3"/>
        <w:sz w:val="22"/>
        <w14:textFill>
          <w14:solidFill>
            <w14:schemeClr w14:val="accent3"/>
          </w14:solidFill>
        </w14:textFill>
      </w:rPr>
      <w:pPr>
        <w:pBdr/>
        <w:spacing/>
        <w:ind/>
      </w:pPr>
      <w:tblPr>
        <w:tblBorders/>
      </w:tblPr>
      <w:tcPr>
        <w:shd w:val="clear" w:color="eaf1dd" w:themeColor="accent3" w:themeTint="34" w:fill="eaf1dd" w:themeFill="accent3" w:themeFillTint="34"/>
        <w:tcBorders/>
      </w:tcPr>
    </w:tblStylePr>
    <w:tblStylePr w:type="band1Vert">
      <w:pPr>
        <w:pBdr/>
        <w:spacing/>
        <w:ind/>
      </w:pPr>
      <w:tblPr>
        <w:tblBorders/>
      </w:tblPr>
      <w:tcPr>
        <w:shd w:val="clear" w:color="eaf1dd" w:themeColor="accent3" w:themeTint="34" w:fill="eaf1dd" w:themeFill="accent3" w:themeFillTint="34"/>
        <w:tcBorders/>
      </w:tcPr>
    </w:tblStylePr>
    <w:tblStylePr w:type="band2Horz">
      <w:rPr>
        <w:rFonts w:ascii="Arial" w:hAnsi="Arial"/>
        <w:color w:val="9bbb59" w:themeColor="accent3"/>
        <w:sz w:val="22"/>
        <w14:textFill>
          <w14:solidFill>
            <w14:schemeClr w14:val="accent3"/>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bb59" w:themeColor="accent3"/>
        <w:sz w:val="22"/>
        <w14:textFill>
          <w14:solidFill>
            <w14:schemeClr w14:val="accent3"/>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bb59" w:themeColor="accent3" w:themeTint="FE" w:sz="4" w:space="0"/>
        </w:tcBorders>
      </w:tcPr>
    </w:tblStylePr>
    <w:tblStylePr w:type="firstRow">
      <w:rPr>
        <w:rFonts w:ascii="Arial" w:hAnsi="Arial"/>
        <w:b/>
        <w:color w:val="9bbb59" w:themeColor="accent3"/>
        <w:sz w:val="22"/>
        <w14:textFill>
          <w14:solidFill>
            <w14:schemeClr w14:val="accent3"/>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9bbb59" w:themeColor="accent3" w:themeTint="FE" w:sz="4" w:space="0"/>
          <w:right w:val="none" w:color="000000" w:sz="4" w:space="0"/>
        </w:tcBorders>
      </w:tcPr>
    </w:tblStylePr>
    <w:tblStylePr w:type="lastCol">
      <w:rPr>
        <w:rFonts w:ascii="Arial" w:hAnsi="Arial"/>
        <w:i/>
        <w:color w:val="9bbb59" w:themeColor="accent3"/>
        <w:sz w:val="22"/>
        <w14:textFill>
          <w14:solidFill>
            <w14:schemeClr w14:val="accent3"/>
          </w14:solidFill>
        </w14:textFill>
      </w:rPr>
      <w:pPr>
        <w:pBdr/>
        <w:spacing/>
        <w:ind/>
      </w:pPr>
      <w:tblPr>
        <w:tblBorders/>
      </w:tblPr>
      <w:tcPr>
        <w:shd w:val="clear" w:color="ffffff" w:fill="auto"/>
        <w:tcBorders>
          <w:top w:val="none" w:color="000000" w:sz="4" w:space="0"/>
          <w:left w:val="single" w:color="9bbb59" w:themeColor="accent3" w:themeTint="FE" w:sz="4" w:space="0"/>
          <w:bottom w:val="none" w:color="000000" w:sz="4" w:space="0"/>
          <w:right w:val="none" w:color="000000" w:sz="4" w:space="0"/>
        </w:tcBorders>
      </w:tcPr>
    </w:tblStylePr>
    <w:tblStylePr w:type="lastRow">
      <w:rPr>
        <w:rFonts w:ascii="Arial" w:hAnsi="Arial"/>
        <w:b/>
        <w:color w:val="9bbb59" w:themeColor="accent3"/>
        <w:sz w:val="22"/>
        <w14:textFill>
          <w14:solidFill>
            <w14:schemeClr w14:val="accent3"/>
          </w14:solidFill>
        </w14:textFill>
      </w:rPr>
      <w:pPr>
        <w:pBdr/>
        <w:spacing/>
        <w:ind/>
      </w:pPr>
      <w:tblPr>
        <w:tblBorders/>
      </w:tblPr>
      <w:tcPr>
        <w:shd w:val="clear" w:color="ffffff" w:themeColor="light1" w:fill="ffffff" w:themeFill="light1"/>
        <w:tcBorders>
          <w:top w:val="single" w:color="9b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Grid Table 7 Colorful - Accent 41"/>
    <w:basedOn w:val="726"/>
    <w:uiPriority w:val="99"/>
    <w:qFormat/>
    <w:pPr>
      <w:pBdr/>
      <w:spacing/>
      <w:ind/>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3a2c7" w:themeColor="accent4" w:themeTint="99"/>
        <w:sz w:val="22"/>
        <w14:textFill>
          <w14:solidFill>
            <w14:schemeClr w14:val="accent4">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Grid Table 7 Colorful - Accent 51"/>
    <w:basedOn w:val="726"/>
    <w:uiPriority w:val="99"/>
    <w:qFormat/>
    <w:pPr>
      <w:pBdr/>
      <w:spacing/>
      <w:ind/>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8" w:themeColor="accent5" w:themeShade="94"/>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8" w:themeColor="accent5"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8" w:themeColor="accent5"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8" w:themeColor="accent5" w:themeShade="94"/>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8" w:themeColor="accent5" w:themeShade="94"/>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Grid Table 7 Colorful - Accent 61"/>
    <w:basedOn w:val="726"/>
    <w:uiPriority w:val="99"/>
    <w:qFormat/>
    <w:pPr>
      <w:pBdr/>
      <w:spacing/>
      <w:ind/>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05408" w:themeColor="accent6" w:themeShade="94"/>
        <w:sz w:val="22"/>
      </w:rPr>
      <w:pPr>
        <w:pBdr/>
        <w:spacing/>
        <w:ind/>
      </w:pPr>
      <w:tblPr>
        <w:tblBorders/>
      </w:tblPr>
      <w:tcPr>
        <w:shd w:val="clear" w:color="fde9d9" w:themeColor="accent6" w:themeTint="34" w:fill="fde9d9" w:themeFill="accent6" w:themeFillTint="34"/>
        <w:tcBorders/>
      </w:tcPr>
    </w:tblStylePr>
    <w:tblStylePr w:type="band1Vert">
      <w:pPr>
        <w:pBdr/>
        <w:spacing/>
        <w:ind/>
      </w:pPr>
      <w:tblPr>
        <w:tblBorders/>
      </w:tblPr>
      <w:tcPr>
        <w:shd w:val="clear" w:color="fde9d9" w:themeColor="accent6" w:themeTint="34" w:fill="fde9d9" w:themeFill="accent6" w:themeFillTint="34"/>
        <w:tcBorders/>
      </w:tcPr>
    </w:tblStylePr>
    <w:tblStylePr w:type="band2Horz">
      <w:rPr>
        <w:rFonts w:ascii="Arial" w:hAnsi="Arial"/>
        <w:color w:val="b05408"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408" w:themeColor="accent6"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05408" w:themeColor="accent6"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05408" w:themeColor="accent6" w:themeShade="94"/>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05408" w:themeColor="accent6" w:themeShade="94"/>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List Table 1 Light1"/>
    <w:basedOn w:val="726"/>
    <w:uiPriority w:val="99"/>
    <w:qFormat/>
    <w:pPr>
      <w:pBdr/>
      <w:spacing/>
      <w:ind/>
    </w:pPr>
    <w:tblPr>
      <w:tblBorders/>
    </w:tblPr>
    <w:tcPr>
      <w:tcBorders/>
    </w:tcPr>
    <w:tblStylePr w:type="band1Horz">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st Table 1 Light - Accent 11"/>
    <w:basedOn w:val="726"/>
    <w:uiPriority w:val="99"/>
    <w:qFormat/>
    <w:pPr>
      <w:pBdr/>
      <w:spacing/>
      <w:ind/>
    </w:pPr>
    <w:tblPr>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st Table 1 Light - Accent 21"/>
    <w:basedOn w:val="726"/>
    <w:uiPriority w:val="99"/>
    <w:qFormat/>
    <w:pPr>
      <w:pBdr/>
      <w:spacing/>
      <w:ind/>
    </w:pPr>
    <w:tblPr>
      <w:tblBorders/>
    </w:tblPr>
    <w:tcPr>
      <w:tcBorders/>
    </w:tcPr>
    <w:tblStylePr w:type="band1Horz">
      <w:pPr>
        <w:pBdr/>
        <w:spacing/>
        <w:ind/>
      </w:pPr>
      <w:tblPr>
        <w:tblBorders/>
      </w:tblPr>
      <w:tcPr>
        <w:shd w:val="clear" w:color="efd3d2" w:themeColor="accent2" w:themeTint="40" w:fill="efd3d2" w:themeFill="accent2" w:themeFillTint="40"/>
        <w:tcBorders/>
      </w:tcPr>
    </w:tblStylePr>
    <w:tblStylePr w:type="band1Vert">
      <w:pPr>
        <w:pBdr/>
        <w:spacing/>
        <w:ind/>
      </w:pPr>
      <w:tblPr>
        <w:tblBorders/>
      </w:tblPr>
      <w:tcPr>
        <w:shd w:val="clear" w:color="efd3d2"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st Table 1 Light - Accent 31"/>
    <w:basedOn w:val="726"/>
    <w:uiPriority w:val="99"/>
    <w:qFormat/>
    <w:pPr>
      <w:pBdr/>
      <w:spacing/>
      <w:ind/>
    </w:pPr>
    <w:tblPr>
      <w:tblBorders/>
    </w:tblPr>
    <w:tcPr>
      <w:tcBorders/>
    </w:tcPr>
    <w:tblStylePr w:type="band1Horz">
      <w:pPr>
        <w:pBdr/>
        <w:spacing/>
        <w:ind/>
      </w:pPr>
      <w:tblPr>
        <w:tblBorders/>
      </w:tblPr>
      <w:tcPr>
        <w:shd w:val="clear" w:color="e5edd5" w:themeColor="accent3" w:themeTint="40" w:fill="e5edd5" w:themeFill="accent3" w:themeFillTint="40"/>
        <w:tcBorders/>
      </w:tcPr>
    </w:tblStylePr>
    <w:tblStylePr w:type="band1Vert">
      <w:pPr>
        <w:pBdr/>
        <w:spacing/>
        <w:ind/>
      </w:pPr>
      <w:tblPr>
        <w:tblBorders/>
      </w:tblPr>
      <w:tcPr>
        <w:shd w:val="clear" w:color="e5edd5" w:themeColor="accent3" w:themeTint="40" w:fill="e5ed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List Table 1 Light - Accent 41"/>
    <w:basedOn w:val="726"/>
    <w:uiPriority w:val="99"/>
    <w:qFormat/>
    <w:pPr>
      <w:pBdr/>
      <w:spacing/>
      <w:ind/>
    </w:pPr>
    <w:tblPr>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List Table 1 Light - Accent 51"/>
    <w:basedOn w:val="726"/>
    <w:uiPriority w:val="99"/>
    <w:qFormat/>
    <w:pPr>
      <w:pBdr/>
      <w:spacing/>
      <w:ind/>
    </w:pPr>
    <w:tblPr>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st Table 1 Light - Accent 61"/>
    <w:basedOn w:val="726"/>
    <w:uiPriority w:val="99"/>
    <w:qFormat/>
    <w:pPr>
      <w:pBdr/>
      <w:spacing/>
      <w:ind/>
    </w:pPr>
    <w:tblPr>
      <w:tblBorders/>
    </w:tblPr>
    <w:tcPr>
      <w:tcBorders/>
    </w:tcPr>
    <w:tblStylePr w:type="band1Horz">
      <w:pPr>
        <w:pBdr/>
        <w:spacing/>
        <w:ind/>
      </w:pPr>
      <w:tblPr>
        <w:tblBorders/>
      </w:tblPr>
      <w:tcPr>
        <w:shd w:val="clear" w:color="fce4d0" w:themeColor="accent6" w:themeTint="40" w:fill="fce4d0" w:themeFill="accent6" w:themeFillTint="40"/>
        <w:tcBorders/>
      </w:tcPr>
    </w:tblStylePr>
    <w:tblStylePr w:type="band1Vert">
      <w:pPr>
        <w:pBdr/>
        <w:spacing/>
        <w:ind/>
      </w:pPr>
      <w:tblPr>
        <w:tblBorders/>
      </w:tblPr>
      <w:tcPr>
        <w:shd w:val="clear" w:color="fce4d0" w:themeColor="accent6" w:themeTint="40" w:fill="fc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st Table 21"/>
    <w:basedOn w:val="726"/>
    <w:uiPriority w:val="99"/>
    <w:qFormat/>
    <w:pPr>
      <w:pBdr/>
      <w:spacing/>
      <w:ind/>
    </w:pPr>
    <w:tblPr>
      <w:tblBorders>
        <w:top w:val="single" w:color="6e6e6e" w:themeColor="text1" w:themeTint="90" w:sz="4" w:space="0"/>
        <w:bottom w:val="single" w:color="6e6e6e" w:themeColor="text1" w:themeTint="90" w:sz="4" w:space="0"/>
        <w:insideH w:val="single" w:color="6e6e6e" w:themeColor="text1" w:themeTint="90" w:sz="4" w:space="0"/>
      </w:tblBorders>
    </w:tblPr>
    <w:tcPr>
      <w:tcBorders/>
    </w:tcPr>
    <w:tblStylePr w:type="band1Horz">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1Vert">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List Table 2 - Accent 11"/>
    <w:basedOn w:val="726"/>
    <w:uiPriority w:val="99"/>
    <w:qFormat/>
    <w:pPr>
      <w:pBdr/>
      <w:spacing/>
      <w:ind/>
    </w:pPr>
    <w:tblPr>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List Table 2 - Accent 21"/>
    <w:basedOn w:val="726"/>
    <w:uiPriority w:val="99"/>
    <w:qFormat/>
    <w:pPr>
      <w:pBdr/>
      <w:spacing/>
      <w:ind/>
    </w:pPr>
    <w:tblPr>
      <w:tblBorders>
        <w:top w:val="single" w:color="db9c9a" w:themeColor="accent2" w:themeTint="90" w:sz="4" w:space="0"/>
        <w:bottom w:val="single" w:color="db9c9a" w:themeColor="accent2" w:themeTint="90" w:sz="4" w:space="0"/>
        <w:insideH w:val="single" w:color="db9c9a" w:themeColor="accent2" w:themeTint="90" w:sz="4" w:space="0"/>
      </w:tblBorders>
    </w:tblPr>
    <w:tcPr>
      <w:tcBorders/>
    </w:tcPr>
    <w:tblStylePr w:type="band1Horz">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c9a" w:themeColor="accent2" w:themeTint="90" w:sz="4" w:space="0"/>
          <w:left w:val="none" w:color="000000" w:sz="4" w:space="0"/>
          <w:bottom w:val="single" w:color="db9c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c9a" w:themeColor="accent2" w:themeTint="90" w:sz="4" w:space="0"/>
          <w:left w:val="none" w:color="000000" w:sz="4" w:space="0"/>
          <w:bottom w:val="single" w:color="db9c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List Table 2 - Accent 31"/>
    <w:basedOn w:val="726"/>
    <w:uiPriority w:val="99"/>
    <w:qFormat/>
    <w:pPr>
      <w:pBdr/>
      <w:spacing/>
      <w:ind/>
    </w:pPr>
    <w:tblPr>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1Vert">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List Table 2 - Accent 41"/>
    <w:basedOn w:val="726"/>
    <w:uiPriority w:val="99"/>
    <w:qFormat/>
    <w:pPr>
      <w:pBdr/>
      <w:spacing/>
      <w:ind/>
    </w:pPr>
    <w:tblPr>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st Table 2 - Accent 51"/>
    <w:basedOn w:val="726"/>
    <w:uiPriority w:val="99"/>
    <w:qFormat/>
    <w:pPr>
      <w:pBdr/>
      <w:spacing/>
      <w:ind/>
    </w:pPr>
    <w:tblPr>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st Table 2 - Accent 61"/>
    <w:basedOn w:val="726"/>
    <w:uiPriority w:val="99"/>
    <w:qFormat/>
    <w:pPr>
      <w:pBdr/>
      <w:spacing/>
      <w:ind/>
    </w:pPr>
    <w:tblPr>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1Vert">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st Table 31"/>
    <w:basedOn w:val="726"/>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3 - Accent 11"/>
    <w:basedOn w:val="726"/>
    <w:uiPriority w:val="99"/>
    <w:qFormat/>
    <w:pPr>
      <w:pBdr/>
      <w:spacing/>
      <w:ind/>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3 - Accent 21"/>
    <w:basedOn w:val="726"/>
    <w:uiPriority w:val="99"/>
    <w:qFormat/>
    <w:pPr>
      <w:pBdr/>
      <w:spacing/>
      <w:ind/>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795" w:themeColor="accent2" w:themeTint="97" w:sz="4" w:space="0"/>
          <w:bottom w:val="single" w:color="d99795" w:themeColor="accent2" w:themeTint="97" w:sz="4" w:space="0"/>
        </w:tcBorders>
      </w:tcPr>
    </w:tblStylePr>
    <w:tblStylePr w:type="band1Vert">
      <w:rPr>
        <w:rFonts w:ascii="Arial" w:hAnsi="Arial"/>
        <w:color w:val="404040"/>
        <w:sz w:val="22"/>
      </w:rPr>
      <w:pPr>
        <w:pBdr/>
        <w:spacing/>
        <w:ind/>
      </w:pPr>
      <w:tblPr>
        <w:tblBorders/>
      </w:tblPr>
      <w:tcPr>
        <w:tcBorders>
          <w:left w:val="single" w:color="d99795" w:themeColor="accent2" w:themeTint="97" w:sz="4" w:space="0"/>
          <w:right w:val="single" w:color="d997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795" w:themeColor="accent2" w:themeTint="97" w:fill="d997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3 - Accent 31"/>
    <w:basedOn w:val="726"/>
    <w:uiPriority w:val="99"/>
    <w:qFormat/>
    <w:pPr>
      <w:pBdr/>
      <w:spacing/>
      <w:ind/>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c" w:themeColor="accent3" w:themeTint="98" w:sz="4" w:space="0"/>
          <w:bottom w:val="single" w:color="c3d69c" w:themeColor="accent3" w:themeTint="98" w:sz="4" w:space="0"/>
        </w:tcBorders>
      </w:tcPr>
    </w:tblStylePr>
    <w:tblStylePr w:type="band1Vert">
      <w:rPr>
        <w:rFonts w:ascii="Arial" w:hAnsi="Arial"/>
        <w:color w:val="404040"/>
        <w:sz w:val="22"/>
      </w:rPr>
      <w:pPr>
        <w:pBdr/>
        <w:spacing/>
        <w:ind/>
      </w:pPr>
      <w:tblPr>
        <w:tblBorders/>
      </w:tblPr>
      <w:tcPr>
        <w:tcBorders>
          <w:left w:val="single" w:color="c3d69c" w:themeColor="accent3" w:themeTint="98" w:sz="4" w:space="0"/>
          <w:right w:val="single" w:color="c3d69c"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c"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3 - Accent 41"/>
    <w:basedOn w:val="726"/>
    <w:uiPriority w:val="99"/>
    <w:qFormat/>
    <w:pPr>
      <w:pBdr/>
      <w:spacing/>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3 - Accent 51"/>
    <w:basedOn w:val="726"/>
    <w:uiPriority w:val="99"/>
    <w:qFormat/>
    <w:pPr>
      <w:pBdr/>
      <w:spacing/>
      <w:ind/>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3 - Accent 61"/>
    <w:basedOn w:val="726"/>
    <w:uiPriority w:val="99"/>
    <w:qFormat/>
    <w:pPr>
      <w:pBdr/>
      <w:spacing/>
      <w:ind/>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41"/>
    <w:basedOn w:val="726"/>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1Vert">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st Table 4 - Accent 11"/>
    <w:basedOn w:val="726"/>
    <w:uiPriority w:val="99"/>
    <w:qFormat/>
    <w:pPr>
      <w:pBdr/>
      <w:spacing/>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4 - Accent 21"/>
    <w:basedOn w:val="726"/>
    <w:uiPriority w:val="99"/>
    <w:qFormat/>
    <w:pPr>
      <w:pBdr/>
      <w:spacing/>
      <w:ind/>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cPr>
      <w:tcBorders/>
    </w:tcPr>
    <w:tblStylePr w:type="band1Horz">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4 - Accent 31"/>
    <w:basedOn w:val="726"/>
    <w:uiPriority w:val="99"/>
    <w:qFormat/>
    <w:pPr>
      <w:pBdr/>
      <w:spacing/>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1Vert">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4 - Accent 41"/>
    <w:basedOn w:val="726"/>
    <w:uiPriority w:val="99"/>
    <w:qFormat/>
    <w:pPr>
      <w:pBdr/>
      <w:spacing/>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4 - Accent 51"/>
    <w:basedOn w:val="726"/>
    <w:uiPriority w:val="99"/>
    <w:qFormat/>
    <w:pPr>
      <w:pBdr/>
      <w:spacing/>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4 - Accent 61"/>
    <w:basedOn w:val="726"/>
    <w:uiPriority w:val="99"/>
    <w:qFormat/>
    <w:pPr>
      <w:pBdr/>
      <w:spacing/>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1Vert">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5 Dark1"/>
    <w:basedOn w:val="726"/>
    <w:uiPriority w:val="99"/>
    <w:qFormat/>
    <w:pPr>
      <w:pBdr/>
      <w:spacing/>
      <w:ind/>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cPr>
      <w:tcBorders/>
    </w:tcPr>
    <w:tblStylePr w:type="band1Horz">
      <w:pPr>
        <w:pBdr/>
        <w:spacing/>
        <w:ind/>
      </w:pPr>
      <w:tblPr>
        <w:tblBorders/>
      </w:tblPr>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st Table 5 Dark - Accent 11"/>
    <w:basedOn w:val="726"/>
    <w:uiPriority w:val="99"/>
    <w:qFormat/>
    <w:pPr>
      <w:pBdr/>
      <w:spacing/>
      <w:ind/>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5 Dark - Accent 21"/>
    <w:basedOn w:val="726"/>
    <w:uiPriority w:val="99"/>
    <w:qFormat/>
    <w:pPr>
      <w:pBdr/>
      <w:spacing/>
      <w:ind/>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cPr>
      <w:tcBorders/>
    </w:tcPr>
    <w:tblStylePr w:type="band1Horz">
      <w:pPr>
        <w:pBdr/>
        <w:spacing/>
        <w:ind/>
      </w:pPr>
      <w:tblPr>
        <w:tblBorders/>
      </w:tblPr>
      <w:tcPr>
        <w:shd w:val="clear" w:color="d99795" w:themeColor="accent2" w:themeTint="97" w:fill="d997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795" w:themeColor="accent2" w:themeTint="97" w:fill="d997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795" w:themeColor="accent2" w:themeTint="97" w:fill="d997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d9979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d99795" w:themeColor="accent2" w:themeTint="97" w:fill="d99795" w:themeFill="accent2" w:themeFillTint="97"/>
        <w:tcBorders>
          <w:top w:val="single" w:color="d997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795" w:themeColor="accent2" w:themeTint="97"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5 Dark - Accent 31"/>
    <w:basedOn w:val="726"/>
    <w:uiPriority w:val="99"/>
    <w:qFormat/>
    <w:pPr>
      <w:pBdr/>
      <w:spacing/>
      <w:ind/>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cPr>
      <w:tcBorders/>
    </w:tcPr>
    <w:tblStylePr w:type="band1Horz">
      <w:pPr>
        <w:pBdr/>
        <w:spacing/>
        <w:ind/>
      </w:pPr>
      <w:tblPr>
        <w:tblBorders/>
      </w:tblPr>
      <w:tcPr>
        <w:shd w:val="clear" w:color="c3d69c" w:themeColor="accent3" w:themeTint="98" w:fill="c3d69c"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c" w:themeColor="accent3" w:themeTint="98" w:fill="c3d69c"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c" w:themeColor="accent3" w:themeTint="98" w:fill="c3d69c"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c3d69c"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c3d69c" w:themeColor="accent3" w:themeTint="98" w:fill="c3d69c" w:themeFill="accent3" w:themeFillTint="98"/>
        <w:tcBorders>
          <w:top w:val="single" w:color="c3d69c"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c" w:themeColor="accent3" w:themeTint="98"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st Table 5 Dark - Accent 41"/>
    <w:basedOn w:val="726"/>
    <w:uiPriority w:val="99"/>
    <w:qFormat/>
    <w:pPr>
      <w:pBdr/>
      <w:spacing/>
      <w:ind/>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st Table 5 Dark - Accent 51"/>
    <w:basedOn w:val="726"/>
    <w:uiPriority w:val="99"/>
    <w:qFormat/>
    <w:pPr>
      <w:pBdr/>
      <w:spacing/>
      <w:ind/>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st Table 5 Dark - Accent 61"/>
    <w:basedOn w:val="726"/>
    <w:uiPriority w:val="99"/>
    <w:qFormat/>
    <w:pPr>
      <w:pBdr/>
      <w:spacing/>
      <w:ind/>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st Table 6 Colorful1"/>
    <w:basedOn w:val="726"/>
    <w:uiPriority w:val="99"/>
    <w:qFormat/>
    <w:pPr>
      <w:pBdr/>
      <w:spacing/>
      <w:ind/>
    </w:pPr>
    <w:tblPr>
      <w:tblBorders>
        <w:top w:val="single" w:color="7e7e7e" w:themeColor="text1" w:themeTint="80" w:sz="4" w:space="0"/>
        <w:bottom w:val="single" w:color="7e7e7e" w:themeColor="text1" w:themeTint="80" w:sz="4" w:space="0"/>
      </w:tblBorders>
    </w:tblPr>
    <w:tcPr>
      <w:tcBorders/>
    </w:tcPr>
    <w:tblStylePr w:type="band1Horz">
      <w:rPr>
        <w:rFonts w:ascii="Arial" w:hAnsi="Arial"/>
        <w:color w:val="000000" w:themeColor="text1"/>
        <w:sz w:val="22"/>
        <w14:textFill>
          <w14:solidFill>
            <w14:schemeClr w14:val="tx1"/>
          </w14:solidFill>
        </w14:textFill>
      </w:rPr>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rPr>
        <w:rFonts w:ascii="Arial" w:hAnsi="Arial"/>
        <w:color w:val="000000" w:themeColor="text1"/>
        <w:sz w:val="22"/>
        <w14:textFill>
          <w14:solidFill>
            <w14:schemeClr w14:val="tx1"/>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14:textFill>
          <w14:solidFill>
            <w14:schemeClr w14:val="tx1"/>
          </w14:solidFill>
        </w14:textFill>
      </w:rPr>
      <w:pPr>
        <w:pBdr/>
        <w:spacing/>
        <w:ind/>
      </w:pPr>
      <w:tblPr>
        <w:tblBorders/>
      </w:tblPr>
      <w:tcPr>
        <w:tcBorders/>
      </w:tcPr>
    </w:tblStylePr>
    <w:tblStylePr w:type="firstRow">
      <w:rPr>
        <w:b/>
        <w:color w:val="000000" w:themeColor="text1"/>
        <w14:textFill>
          <w14:solidFill>
            <w14:schemeClr w14:val="tx1"/>
          </w14:solidFill>
        </w14:textFill>
      </w:rPr>
      <w:pPr>
        <w:pBdr/>
        <w:spacing/>
        <w:ind/>
      </w:pPr>
      <w:tblPr>
        <w:tblBorders/>
      </w:tblPr>
      <w:tcPr>
        <w:tcBorders>
          <w:bottom w:val="single" w:color="7e7e7e" w:themeColor="text1" w:themeTint="80" w:sz="4" w:space="0"/>
        </w:tcBorders>
      </w:tcPr>
    </w:tblStylePr>
    <w:tblStylePr w:type="lastCol">
      <w:rPr>
        <w:b/>
        <w:color w:val="000000" w:themeColor="text1"/>
        <w14:textFill>
          <w14:solidFill>
            <w14:schemeClr w14:val="tx1"/>
          </w14:solidFill>
        </w14:textFill>
      </w:rPr>
      <w:pPr>
        <w:pBdr/>
        <w:spacing/>
        <w:ind/>
      </w:pPr>
      <w:tblPr>
        <w:tblBorders/>
      </w:tblPr>
      <w:tcPr>
        <w:tcBorders/>
      </w:tcPr>
    </w:tblStylePr>
    <w:tblStylePr w:type="lastRow">
      <w:rPr>
        <w:b/>
        <w:color w:val="000000" w:themeColor="text1"/>
        <w14:textFill>
          <w14:solidFill>
            <w14:schemeClr w14:val="tx1"/>
          </w14:solidFill>
        </w14:textFill>
      </w:rPr>
      <w:pPr>
        <w:pBdr/>
        <w:spacing/>
        <w:ind/>
      </w:pPr>
      <w:tblPr>
        <w:tblBorders/>
      </w:tblPr>
      <w:tcPr>
        <w:tcBorders>
          <w:top w:val="single" w:color="7e7e7e"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List Table 6 Colorful - Accent 11"/>
    <w:basedOn w:val="726"/>
    <w:uiPriority w:val="99"/>
    <w:qFormat/>
    <w:pPr>
      <w:pBdr/>
      <w:spacing/>
      <w:ind/>
    </w:pPr>
    <w:tblPr>
      <w:tblBorders>
        <w:top w:val="single" w:color="4f81bd" w:themeColor="accent1" w:sz="4" w:space="0"/>
        <w:bottom w:val="single" w:color="4f81bd" w:themeColor="accent1" w:sz="4" w:space="0"/>
      </w:tblBorders>
    </w:tblPr>
    <w:tcPr>
      <w:tcBorders/>
    </w:tcPr>
    <w:tblStylePr w:type="band1Horz">
      <w:rPr>
        <w:rFonts w:ascii="Arial" w:hAnsi="Arial"/>
        <w:color w:val="2a4b71" w:themeColor="accent1" w:themeShade="94"/>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b71"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4"/>
      </w:rPr>
      <w:pPr>
        <w:pBdr/>
        <w:spacing/>
        <w:ind/>
      </w:pPr>
      <w:tblPr>
        <w:tblBorders/>
      </w:tblPr>
      <w:tcPr>
        <w:tcBorders/>
      </w:tcPr>
    </w:tblStylePr>
    <w:tblStylePr w:type="firstRow">
      <w:rPr>
        <w:b/>
        <w:color w:val="2a4b71" w:themeColor="accent1" w:themeShade="94"/>
      </w:rPr>
      <w:pPr>
        <w:pBdr/>
        <w:spacing/>
        <w:ind/>
      </w:pPr>
      <w:tblPr>
        <w:tblBorders/>
      </w:tblPr>
      <w:tcPr>
        <w:tcBorders>
          <w:bottom w:val="single" w:color="4f81bd" w:themeColor="accent1" w:sz="4" w:space="0"/>
        </w:tcBorders>
      </w:tcPr>
    </w:tblStylePr>
    <w:tblStylePr w:type="lastCol">
      <w:rPr>
        <w:b/>
        <w:color w:val="2a4b71" w:themeColor="accent1" w:themeShade="94"/>
      </w:rPr>
      <w:pPr>
        <w:pBdr/>
        <w:spacing/>
        <w:ind/>
      </w:pPr>
      <w:tblPr>
        <w:tblBorders/>
      </w:tblPr>
      <w:tcPr>
        <w:tcBorders/>
      </w:tcPr>
    </w:tblStylePr>
    <w:tblStylePr w:type="lastRow">
      <w:rPr>
        <w:b/>
        <w:color w:val="2a4b71" w:themeColor="accent1" w:themeShade="94"/>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st Table 6 Colorful - Accent 21"/>
    <w:basedOn w:val="726"/>
    <w:uiPriority w:val="99"/>
    <w:qFormat/>
    <w:pPr>
      <w:pBdr/>
      <w:spacing/>
      <w:ind/>
    </w:pPr>
    <w:tblPr>
      <w:tblBorders>
        <w:top w:val="single" w:color="d99795" w:themeColor="accent2" w:themeTint="97" w:sz="4" w:space="0"/>
        <w:bottom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efd3d2" w:themeColor="accent2" w:themeTint="40" w:fill="efd3d2" w:themeFill="accent2" w:themeFillTint="40"/>
        <w:tcBorders/>
      </w:tcPr>
    </w:tblStylePr>
    <w:tblStylePr w:type="band1Vert">
      <w:pPr>
        <w:pBdr/>
        <w:spacing/>
        <w:ind/>
      </w:pPr>
      <w:tblPr>
        <w:tblBorders/>
      </w:tblPr>
      <w:tcPr>
        <w:shd w:val="clear" w:color="efd3d2" w:themeColor="accent2" w:themeTint="40" w:fill="efd3d2" w:themeFill="accent2" w:themeFillTint="40"/>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firstRow">
      <w:rPr>
        <w:b/>
        <w:color w:val="da9896" w:themeColor="accent2" w:themeTint="96"/>
        <w14:textFill>
          <w14:solidFill>
            <w14:schemeClr w14:val="accent2">
              <w14:lumMod w14:val="59000"/>
              <w14:lumOff w14:val="41000"/>
            </w14:schemeClr>
          </w14:solidFill>
        </w14:textFill>
      </w:rPr>
      <w:pPr>
        <w:pBdr/>
        <w:spacing/>
        <w:ind/>
      </w:pPr>
      <w:tblPr>
        <w:tblBorders/>
      </w:tblPr>
      <w:tcPr>
        <w:tcBorders>
          <w:bottom w:val="single" w:color="d99795" w:themeColor="accent2" w:themeTint="97" w:sz="4" w:space="0"/>
        </w:tcBorders>
      </w:tcPr>
    </w:tblStylePr>
    <w:tblStylePr w:type="la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lastRow">
      <w:rPr>
        <w:b/>
        <w:color w:val="da9896" w:themeColor="accent2" w:themeTint="96"/>
        <w14:textFill>
          <w14:solidFill>
            <w14:schemeClr w14:val="accent2">
              <w14:lumMod w14:val="59000"/>
              <w14:lumOff w14:val="41000"/>
            </w14:schemeClr>
          </w14:solidFill>
        </w14:textFill>
      </w:rPr>
      <w:pPr>
        <w:pBdr/>
        <w:spacing/>
        <w:ind/>
      </w:pPr>
      <w:tblPr>
        <w:tblBorders/>
      </w:tblPr>
      <w:tcPr>
        <w:tcBorders>
          <w:top w:val="single" w:color="d997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st Table 6 Colorful - Accent 31"/>
    <w:basedOn w:val="726"/>
    <w:uiPriority w:val="99"/>
    <w:qFormat/>
    <w:pPr>
      <w:pBdr/>
      <w:spacing/>
      <w:ind/>
    </w:pPr>
    <w:tblPr>
      <w:tblBorders>
        <w:top w:val="single" w:color="c3d69c" w:themeColor="accent3" w:themeTint="98" w:sz="4" w:space="0"/>
        <w:bottom w:val="single" w:color="c3d69c" w:themeColor="accent3" w:themeTint="98" w:sz="4" w:space="0"/>
      </w:tblBorders>
    </w:tblPr>
    <w:tcPr>
      <w:tcBorders/>
    </w:tcPr>
    <w:tblStylePr w:type="band1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e5edd5" w:themeColor="accent3" w:themeTint="40" w:fill="e5edd5" w:themeFill="accent3" w:themeFillTint="40"/>
        <w:tcBorders/>
      </w:tcPr>
    </w:tblStylePr>
    <w:tblStylePr w:type="band1Vert">
      <w:pPr>
        <w:pBdr/>
        <w:spacing/>
        <w:ind/>
      </w:pPr>
      <w:tblPr>
        <w:tblBorders/>
      </w:tblPr>
      <w:tcPr>
        <w:shd w:val="clear" w:color="e5edd5" w:themeColor="accent3" w:themeTint="40" w:fill="e5edd5" w:themeFill="accent3" w:themeFillTint="40"/>
        <w:tcBorders/>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9"/>
        <w14:textFill>
          <w14:solidFill>
            <w14:schemeClr w14:val="accent3">
              <w14:lumMod w14:val="60000"/>
              <w14:lumOff w14:val="40000"/>
            </w14:schemeClr>
          </w14:solidFill>
        </w14:textFill>
      </w:rPr>
      <w:pPr>
        <w:pBdr/>
        <w:spacing/>
        <w:ind/>
      </w:pPr>
      <w:tblPr>
        <w:tblBorders/>
      </w:tblPr>
      <w:tcPr>
        <w:tcBorders/>
      </w:tcPr>
    </w:tblStylePr>
    <w:tblStylePr w:type="firstRow">
      <w:rPr>
        <w:b/>
        <w:color w:val="c3d69b" w:themeColor="accent3" w:themeTint="99"/>
        <w14:textFill>
          <w14:solidFill>
            <w14:schemeClr w14:val="accent3">
              <w14:lumMod w14:val="60000"/>
              <w14:lumOff w14:val="40000"/>
            </w14:schemeClr>
          </w14:solidFill>
        </w14:textFill>
      </w:rPr>
      <w:pPr>
        <w:pBdr/>
        <w:spacing/>
        <w:ind/>
      </w:pPr>
      <w:tblPr>
        <w:tblBorders/>
      </w:tblPr>
      <w:tcPr>
        <w:tcBorders>
          <w:bottom w:val="single" w:color="c3d69c" w:themeColor="accent3" w:themeTint="98" w:sz="4" w:space="0"/>
        </w:tcBorders>
      </w:tcPr>
    </w:tblStylePr>
    <w:tblStylePr w:type="lastCol">
      <w:rPr>
        <w:b/>
        <w:color w:val="c3d69b" w:themeColor="accent3" w:themeTint="99"/>
        <w14:textFill>
          <w14:solidFill>
            <w14:schemeClr w14:val="accent3">
              <w14:lumMod w14:val="60000"/>
              <w14:lumOff w14:val="40000"/>
            </w14:schemeClr>
          </w14:solidFill>
        </w14:textFill>
      </w:rPr>
      <w:pPr>
        <w:pBdr/>
        <w:spacing/>
        <w:ind/>
      </w:pPr>
      <w:tblPr>
        <w:tblBorders/>
      </w:tblPr>
      <w:tcPr>
        <w:tcBorders/>
      </w:tcPr>
    </w:tblStylePr>
    <w:tblStylePr w:type="lastRow">
      <w:rPr>
        <w:b/>
        <w:color w:val="c3d69b" w:themeColor="accent3" w:themeTint="99"/>
        <w14:textFill>
          <w14:solidFill>
            <w14:schemeClr w14:val="accent3">
              <w14:lumMod w14:val="60000"/>
              <w14:lumOff w14:val="40000"/>
            </w14:schemeClr>
          </w14:solidFill>
        </w14:textFill>
      </w:rPr>
      <w:pPr>
        <w:pBdr/>
        <w:spacing/>
        <w:ind/>
      </w:pPr>
      <w:tblPr>
        <w:tblBorders/>
      </w:tblPr>
      <w:tcPr>
        <w:tcBorders>
          <w:top w:val="single" w:color="c3d69c"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List Table 6 Colorful - Accent 41"/>
    <w:basedOn w:val="726"/>
    <w:uiPriority w:val="99"/>
    <w:qFormat/>
    <w:pPr>
      <w:pBdr/>
      <w:spacing/>
      <w:ind/>
    </w:pPr>
    <w:tblPr>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firstRow">
      <w:rPr>
        <w:b/>
        <w:color w:val="b3a2c7" w:themeColor="accent4" w:themeTint="99"/>
        <w14:textFill>
          <w14:solidFill>
            <w14:schemeClr w14:val="accent4">
              <w14:lumMod w14:val="60000"/>
              <w14:lumOff w14:val="40000"/>
            </w14:schemeClr>
          </w14:solidFill>
        </w14:textFill>
      </w:rPr>
      <w:pPr>
        <w:pBdr/>
        <w:spacing/>
        <w:ind/>
      </w:pPr>
      <w:tblPr>
        <w:tblBorders/>
      </w:tblPr>
      <w:tcPr>
        <w:tcBorders>
          <w:bottom w:val="single" w:color="b2a1c6" w:themeColor="accent4" w:themeTint="9A" w:sz="4" w:space="0"/>
        </w:tcBorders>
      </w:tcPr>
    </w:tblStylePr>
    <w:tblStylePr w:type="la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lastRow">
      <w:rPr>
        <w:b/>
        <w:color w:val="b3a2c7" w:themeColor="accent4" w:themeTint="99"/>
        <w14:textFill>
          <w14:solidFill>
            <w14:schemeClr w14:val="accent4">
              <w14:lumMod w14:val="60000"/>
              <w14:lumOff w14:val="40000"/>
            </w14:schemeClr>
          </w14:solidFill>
        </w14:textFill>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List Table 6 Colorful - Accent 51"/>
    <w:basedOn w:val="726"/>
    <w:uiPriority w:val="99"/>
    <w:qFormat/>
    <w:pPr>
      <w:pBdr/>
      <w:spacing/>
      <w:ind/>
    </w:pPr>
    <w:tblPr>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93cddd" w:themeColor="accent5" w:themeTint="99"/>
        <w14:textFill>
          <w14:solidFill>
            <w14:schemeClr w14:val="accent5">
              <w14:lumMod w14:val="60000"/>
              <w14:lumOff w14:val="40000"/>
            </w14:schemeClr>
          </w14:solidFill>
        </w14:textFill>
      </w:rPr>
      <w:pPr>
        <w:pBdr/>
        <w:spacing/>
        <w:ind/>
      </w:pPr>
      <w:tblPr>
        <w:tblBorders/>
      </w:tblPr>
      <w:tcPr>
        <w:tcBorders/>
      </w:tcPr>
    </w:tblStylePr>
    <w:tblStylePr w:type="firstRow">
      <w:rPr>
        <w:b/>
        <w:color w:val="93cddd" w:themeColor="accent5" w:themeTint="99"/>
        <w14:textFill>
          <w14:solidFill>
            <w14:schemeClr w14:val="accent5">
              <w14:lumMod w14:val="60000"/>
              <w14:lumOff w14:val="40000"/>
            </w14:schemeClr>
          </w14:solidFill>
        </w14:textFill>
      </w:rPr>
      <w:pPr>
        <w:pBdr/>
        <w:spacing/>
        <w:ind/>
      </w:pPr>
      <w:tblPr>
        <w:tblBorders/>
      </w:tblPr>
      <w:tcPr>
        <w:tcBorders>
          <w:bottom w:val="single" w:color="92ccdc" w:themeColor="accent5" w:themeTint="9A" w:sz="4" w:space="0"/>
        </w:tcBorders>
      </w:tcPr>
    </w:tblStylePr>
    <w:tblStylePr w:type="lastCol">
      <w:rPr>
        <w:b/>
        <w:color w:val="93cddd" w:themeColor="accent5" w:themeTint="99"/>
        <w14:textFill>
          <w14:solidFill>
            <w14:schemeClr w14:val="accent5">
              <w14:lumMod w14:val="60000"/>
              <w14:lumOff w14:val="40000"/>
            </w14:schemeClr>
          </w14:solidFill>
        </w14:textFill>
      </w:rPr>
      <w:pPr>
        <w:pBdr/>
        <w:spacing/>
        <w:ind/>
      </w:pPr>
      <w:tblPr>
        <w:tblBorders/>
      </w:tblPr>
      <w:tcPr>
        <w:tcBorders/>
      </w:tcPr>
    </w:tblStylePr>
    <w:tblStylePr w:type="lastRow">
      <w:rPr>
        <w:b/>
        <w:color w:val="93cddd" w:themeColor="accent5" w:themeTint="99"/>
        <w14:textFill>
          <w14:solidFill>
            <w14:schemeClr w14:val="accent5">
              <w14:lumMod w14:val="60000"/>
              <w14:lumOff w14:val="40000"/>
            </w14:schemeClr>
          </w14:solidFill>
        </w14:textFill>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List Table 6 Colorful - Accent 61"/>
    <w:basedOn w:val="726"/>
    <w:uiPriority w:val="99"/>
    <w:qFormat/>
    <w:pPr>
      <w:pBdr/>
      <w:spacing/>
      <w:ind/>
    </w:pPr>
    <w:tblPr>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ce4d0" w:themeColor="accent6" w:themeTint="40" w:fill="fce4d0" w:themeFill="accent6" w:themeFillTint="40"/>
        <w:tcBorders/>
      </w:tcPr>
    </w:tblStylePr>
    <w:tblStylePr w:type="band1Vert">
      <w:pPr>
        <w:pBdr/>
        <w:spacing/>
        <w:ind/>
      </w:pPr>
      <w:tblPr>
        <w:tblBorders/>
      </w:tblPr>
      <w:tcPr>
        <w:shd w:val="clear" w:color="fce4d0" w:themeColor="accent6" w:themeTint="40" w:fill="fce4d0" w:themeFill="accent6" w:themeFillTint="40"/>
        <w:tcBorders/>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9"/>
        <w14:textFill>
          <w14:solidFill>
            <w14:schemeClr w14:val="accent6">
              <w14:lumMod w14:val="60000"/>
              <w14:lumOff w14:val="40000"/>
            </w14:schemeClr>
          </w14:solidFill>
        </w14:textFill>
      </w:rPr>
      <w:pPr>
        <w:pBdr/>
        <w:spacing/>
        <w:ind/>
      </w:pPr>
      <w:tblPr>
        <w:tblBorders/>
      </w:tblPr>
      <w:tcPr>
        <w:tcBorders/>
      </w:tcPr>
    </w:tblStylePr>
    <w:tblStylePr w:type="firstRow">
      <w:rPr>
        <w:b/>
        <w:color w:val="fac090" w:themeColor="accent6" w:themeTint="99"/>
        <w14:textFill>
          <w14:solidFill>
            <w14:schemeClr w14:val="accent6">
              <w14:lumMod w14:val="60000"/>
              <w14:lumOff w14:val="40000"/>
            </w14:schemeClr>
          </w14:solidFill>
        </w14:textFill>
      </w:rPr>
      <w:pPr>
        <w:pBdr/>
        <w:spacing/>
        <w:ind/>
      </w:pPr>
      <w:tblPr>
        <w:tblBorders/>
      </w:tblPr>
      <w:tcPr>
        <w:tcBorders>
          <w:bottom w:val="single" w:color="fac090" w:themeColor="accent6" w:themeTint="98" w:sz="4" w:space="0"/>
        </w:tcBorders>
      </w:tcPr>
    </w:tblStylePr>
    <w:tblStylePr w:type="lastCol">
      <w:rPr>
        <w:b/>
        <w:color w:val="fac090" w:themeColor="accent6" w:themeTint="99"/>
        <w14:textFill>
          <w14:solidFill>
            <w14:schemeClr w14:val="accent6">
              <w14:lumMod w14:val="60000"/>
              <w14:lumOff w14:val="40000"/>
            </w14:schemeClr>
          </w14:solidFill>
        </w14:textFill>
      </w:rPr>
      <w:pPr>
        <w:pBdr/>
        <w:spacing/>
        <w:ind/>
      </w:pPr>
      <w:tblPr>
        <w:tblBorders/>
      </w:tblPr>
      <w:tcPr>
        <w:tcBorders/>
      </w:tcPr>
    </w:tblStylePr>
    <w:tblStylePr w:type="lastRow">
      <w:rPr>
        <w:b/>
        <w:color w:val="fac090" w:themeColor="accent6" w:themeTint="99"/>
        <w14:textFill>
          <w14:solidFill>
            <w14:schemeClr w14:val="accent6">
              <w14:lumMod w14:val="60000"/>
              <w14:lumOff w14:val="40000"/>
            </w14:schemeClr>
          </w14:solidFill>
        </w14:textFill>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List Table 7 Colorful1"/>
    <w:basedOn w:val="726"/>
    <w:uiPriority w:val="99"/>
    <w:qFormat/>
    <w:pPr>
      <w:pBdr/>
      <w:spacing/>
      <w:ind/>
    </w:pPr>
    <w:tblPr>
      <w:tblBorders>
        <w:right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List Table 7 Colorful - Accent 11"/>
    <w:basedOn w:val="726"/>
    <w:uiPriority w:val="99"/>
    <w:qFormat/>
    <w:pPr>
      <w:pBdr/>
      <w:spacing/>
      <w:ind/>
    </w:pPr>
    <w:tblPr>
      <w:tblBorders>
        <w:right w:val="single" w:color="4f81bd" w:themeColor="accent1" w:sz="4" w:space="0"/>
      </w:tblBorders>
    </w:tblPr>
    <w:tcPr>
      <w:tcBorders/>
    </w:tcPr>
    <w:tblStylePr w:type="band1Horz">
      <w:rPr>
        <w:rFonts w:ascii="Arial" w:hAnsi="Arial"/>
        <w:color w:val="2a4b71" w:themeColor="accent1" w:themeShade="94"/>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b71"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b71" w:themeColor="accent1"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b71" w:themeColor="accent1" w:themeShade="94"/>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b71" w:themeColor="accent1" w:themeShade="94"/>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List Table 7 Colorful - Accent 21"/>
    <w:basedOn w:val="726"/>
    <w:uiPriority w:val="99"/>
    <w:qFormat/>
    <w:pPr>
      <w:pBdr/>
      <w:spacing/>
      <w:ind/>
    </w:pPr>
    <w:tblPr>
      <w:tblBorders>
        <w:right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efd3d2" w:themeColor="accent2" w:themeTint="40" w:fill="efd3d2" w:themeFill="accent2" w:themeFillTint="40"/>
        <w:tcBorders/>
      </w:tcPr>
    </w:tblStylePr>
    <w:tblStylePr w:type="band1Vert">
      <w:pPr>
        <w:pBdr/>
        <w:spacing/>
        <w:ind/>
      </w:pPr>
      <w:tblPr>
        <w:tblBorders/>
      </w:tblPr>
      <w:tcPr>
        <w:shd w:val="clear" w:color="efd3d2" w:themeColor="accent2" w:themeTint="40" w:fill="efd3d2" w:themeFill="accent2" w:themeFillTint="40"/>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a9896" w:themeColor="accent2" w:themeTint="96"/>
        <w:sz w:val="22"/>
        <w14:textFill>
          <w14:solidFill>
            <w14:schemeClr w14:val="accent2">
              <w14:lumMod w14:val="59000"/>
              <w14:lumOff w14:val="41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795" w:themeColor="accent2" w:themeTint="97" w:sz="4" w:space="0"/>
        </w:tcBorders>
      </w:tcPr>
    </w:tblStylePr>
    <w:tblStylePr w:type="firstRow">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d99795" w:themeColor="accent2" w:themeTint="97" w:sz="4" w:space="0"/>
          <w:right w:val="none" w:color="000000" w:sz="4" w:space="0"/>
        </w:tcBorders>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fill="auto"/>
        <w:tcBorders>
          <w:top w:val="none" w:color="000000" w:sz="4" w:space="0"/>
          <w:left w:val="single" w:color="d99795" w:themeColor="accent2" w:themeTint="97" w:sz="4" w:space="0"/>
          <w:bottom w:val="none" w:color="000000" w:sz="4" w:space="0"/>
          <w:right w:val="none" w:color="000000" w:sz="4" w:space="0"/>
        </w:tcBorders>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single" w:color="d997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List Table 7 Colorful - Accent 31"/>
    <w:basedOn w:val="726"/>
    <w:uiPriority w:val="99"/>
    <w:qFormat/>
    <w:pPr>
      <w:pBdr/>
      <w:spacing/>
      <w:ind/>
    </w:pPr>
    <w:tblPr>
      <w:tblBorders>
        <w:right w:val="single" w:color="c3d69c" w:themeColor="accent3" w:themeTint="98" w:sz="4" w:space="0"/>
      </w:tblBorders>
    </w:tblPr>
    <w:tcPr>
      <w:tcBorders/>
    </w:tcPr>
    <w:tblStylePr w:type="band1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e5edd5" w:themeColor="accent3" w:themeTint="40" w:fill="e5edd5" w:themeFill="accent3" w:themeFillTint="40"/>
        <w:tcBorders/>
      </w:tcPr>
    </w:tblStylePr>
    <w:tblStylePr w:type="band1Vert">
      <w:pPr>
        <w:pBdr/>
        <w:spacing/>
        <w:ind/>
      </w:pPr>
      <w:tblPr>
        <w:tblBorders/>
      </w:tblPr>
      <w:tcPr>
        <w:shd w:val="clear" w:color="e5edd5" w:themeColor="accent3" w:themeTint="40" w:fill="e5edd5" w:themeFill="accent3" w:themeFillTint="40"/>
        <w:tcBorders/>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9"/>
        <w:sz w:val="22"/>
        <w14:textFill>
          <w14:solidFill>
            <w14:schemeClr w14:val="accent3">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c" w:themeColor="accent3" w:themeTint="98" w:sz="4" w:space="0"/>
        </w:tcBorders>
      </w:tcPr>
    </w:tblStylePr>
    <w:tblStylePr w:type="firstRow">
      <w:rPr>
        <w:rFonts w:ascii="Arial" w:hAnsi="Arial"/>
        <w:i/>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c3d69c" w:themeColor="accent3" w:themeTint="98" w:sz="4" w:space="0"/>
          <w:right w:val="none" w:color="000000" w:sz="4" w:space="0"/>
        </w:tcBorders>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ffffff" w:fill="auto"/>
        <w:tcBorders>
          <w:top w:val="none" w:color="000000" w:sz="4" w:space="0"/>
          <w:left w:val="single" w:color="c3d69c" w:themeColor="accent3" w:themeTint="98" w:sz="4" w:space="0"/>
          <w:bottom w:val="none" w:color="000000" w:sz="4" w:space="0"/>
          <w:right w:val="none" w:color="000000" w:sz="4" w:space="0"/>
        </w:tcBorders>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ffffff" w:themeColor="light1" w:fill="ffffff" w:themeFill="light1"/>
        <w:tcBorders>
          <w:top w:val="single" w:color="c3d69c"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st Table 7 Colorful - Accent 41"/>
    <w:basedOn w:val="726"/>
    <w:uiPriority w:val="99"/>
    <w:qFormat/>
    <w:pPr>
      <w:pBdr/>
      <w:spacing/>
      <w:ind/>
    </w:pPr>
    <w:tblPr>
      <w:tblBorders>
        <w:right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3a2c7" w:themeColor="accent4" w:themeTint="99"/>
        <w:sz w:val="22"/>
        <w14:textFill>
          <w14:solidFill>
            <w14:schemeClr w14:val="accent4">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st Table 7 Colorful - Accent 51"/>
    <w:basedOn w:val="726"/>
    <w:uiPriority w:val="99"/>
    <w:qFormat/>
    <w:pPr>
      <w:pBdr/>
      <w:spacing/>
      <w:ind/>
    </w:pPr>
    <w:tblPr>
      <w:tblBorders>
        <w:right w:val="single" w:color="92ccdc" w:themeColor="accent5" w:themeTint="9A" w:sz="4" w:space="0"/>
      </w:tblBorders>
    </w:tblPr>
    <w:tcPr>
      <w:tcBorders/>
    </w:tcPr>
    <w:tblStylePr w:type="band1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3cddd" w:themeColor="accent5" w:themeTint="99"/>
        <w:sz w:val="22"/>
        <w14:textFill>
          <w14:solidFill>
            <w14:schemeClr w14:val="accent5">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st Table 7 Colorful - Accent 61"/>
    <w:basedOn w:val="726"/>
    <w:uiPriority w:val="99"/>
    <w:qFormat/>
    <w:pPr>
      <w:pBdr/>
      <w:spacing/>
      <w:ind/>
    </w:pPr>
    <w:tblPr>
      <w:tblBorders>
        <w:right w:val="single" w:color="fac090" w:themeColor="accent6" w:themeTint="98" w:sz="4" w:space="0"/>
      </w:tblBorders>
    </w:tblPr>
    <w:tcPr>
      <w:tcBorders/>
    </w:tcPr>
    <w:tblStylePr w:type="band1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ce4d0" w:themeColor="accent6" w:themeTint="40" w:fill="fce4d0" w:themeFill="accent6" w:themeFillTint="40"/>
        <w:tcBorders/>
      </w:tcPr>
    </w:tblStylePr>
    <w:tblStylePr w:type="band1Vert">
      <w:pPr>
        <w:pBdr/>
        <w:spacing/>
        <w:ind/>
      </w:pPr>
      <w:tblPr>
        <w:tblBorders/>
      </w:tblPr>
      <w:tcPr>
        <w:shd w:val="clear" w:color="fce4d0" w:themeColor="accent6" w:themeTint="40" w:fill="fce4d0" w:themeFill="accent6" w:themeFillTint="40"/>
        <w:tcBorders/>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9"/>
        <w:sz w:val="22"/>
        <w14:textFill>
          <w14:solidFill>
            <w14:schemeClr w14:val="accent6">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ned - Accent"/>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fir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fir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Lined - Accent 1"/>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Lined - Accent 2"/>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firstRow">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lastCol">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lastRow">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Lined - Accent 3"/>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firstCol">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firstRow">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lastCol">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lastRow">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Lined - Accent 4"/>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Lined - Accent 5"/>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Lined - Accent 6"/>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Bordered &amp; Lined - Accent"/>
    <w:basedOn w:val="726"/>
    <w:uiPriority w:val="99"/>
    <w:qFormat/>
    <w:pPr>
      <w:pBdr/>
      <w:spacing/>
      <w:ind/>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fir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fir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Bordered &amp; Lined - Accent 1"/>
    <w:basedOn w:val="726"/>
    <w:uiPriority w:val="99"/>
    <w:qFormat/>
    <w:pPr>
      <w:pBdr/>
      <w:spacing/>
      <w:ind/>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Bordered &amp; Lined - Accent 2"/>
    <w:basedOn w:val="726"/>
    <w:uiPriority w:val="99"/>
    <w:qFormat/>
    <w:pPr>
      <w:pBdr/>
      <w:spacing/>
      <w:ind/>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firstRow">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lastCol">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lastRow">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Bordered &amp; Lined - Accent 3"/>
    <w:basedOn w:val="726"/>
    <w:uiPriority w:val="99"/>
    <w:qFormat/>
    <w:pPr>
      <w:pBdr/>
      <w:spacing/>
      <w:ind/>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firstCol">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firstRow">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lastCol">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lastRow">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Bordered &amp; Lined - Accent 4"/>
    <w:basedOn w:val="726"/>
    <w:uiPriority w:val="99"/>
    <w:qFormat/>
    <w:pPr>
      <w:pBdr/>
      <w:spacing/>
      <w:ind/>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Bordered &amp; Lined - Accent 5"/>
    <w:basedOn w:val="726"/>
    <w:uiPriority w:val="99"/>
    <w:qFormat/>
    <w:pPr>
      <w:pBdr/>
      <w:spacing/>
      <w:ind/>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Bordered &amp; Lined - Accent 6"/>
    <w:basedOn w:val="726"/>
    <w:uiPriority w:val="99"/>
    <w:qFormat/>
    <w:pPr>
      <w:pBdr/>
      <w:spacing/>
      <w:ind/>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Bordered"/>
    <w:basedOn w:val="726"/>
    <w:uiPriority w:val="99"/>
    <w:qFormat/>
    <w:pPr>
      <w:pBdr/>
      <w:spacing/>
      <w:ind/>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e7e7e" w:themeColor="text1" w:themeTint="80" w:sz="12" w:space="0"/>
        </w:tcBorders>
      </w:tcPr>
    </w:tblStylePr>
    <w:tblStylePr w:type="lastCol">
      <w:rPr>
        <w:rFonts w:ascii="Arial" w:hAnsi="Arial"/>
        <w:color w:val="404040"/>
        <w:sz w:val="22"/>
      </w:rPr>
      <w:pPr>
        <w:pBdr/>
        <w:spacing/>
        <w:ind/>
      </w:pPr>
      <w:tblPr>
        <w:tblBorders/>
      </w:tblPr>
      <w:tcPr>
        <w:tcBorders>
          <w:left w:val="single" w:color="7e7e7e" w:themeColor="text1" w:themeTint="80" w:sz="12" w:space="0"/>
        </w:tcBorders>
      </w:tcPr>
    </w:tblStylePr>
    <w:tblStylePr w:type="lastRow">
      <w:rPr>
        <w:rFonts w:ascii="Arial" w:hAnsi="Arial"/>
        <w:color w:val="404040"/>
        <w:sz w:val="22"/>
      </w:rPr>
      <w:pPr>
        <w:pBdr/>
        <w:spacing/>
        <w:ind/>
      </w:pPr>
      <w:tblPr>
        <w:tblBorders/>
      </w:tblPr>
      <w:tcPr>
        <w:tcBorders>
          <w:top w:val="single" w:color="7e7e7e"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Bordered - Accent 1"/>
    <w:basedOn w:val="726"/>
    <w:uiPriority w:val="99"/>
    <w:qFormat/>
    <w:pPr>
      <w:pBdr/>
      <w:spacing/>
      <w:ind/>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Bordered - Accent 2"/>
    <w:basedOn w:val="726"/>
    <w:uiPriority w:val="99"/>
    <w:qFormat/>
    <w:pPr>
      <w:pBdr/>
      <w:spacing/>
      <w:ind/>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795" w:themeColor="accent2" w:themeTint="97" w:sz="12" w:space="0"/>
        </w:tcBorders>
      </w:tcPr>
    </w:tblStylePr>
    <w:tblStylePr w:type="lastCol">
      <w:rPr>
        <w:rFonts w:ascii="Arial" w:hAnsi="Arial"/>
        <w:color w:val="404040"/>
        <w:sz w:val="22"/>
      </w:rPr>
      <w:pPr>
        <w:pBdr/>
        <w:spacing/>
        <w:ind/>
      </w:pPr>
      <w:tblPr>
        <w:tblBorders/>
      </w:tblPr>
      <w:tcPr>
        <w:tcBorders>
          <w:left w:val="single" w:color="d99795" w:themeColor="accent2" w:themeTint="97" w:sz="12" w:space="0"/>
        </w:tcBorders>
      </w:tcPr>
    </w:tblStylePr>
    <w:tblStylePr w:type="lastRow">
      <w:rPr>
        <w:rFonts w:ascii="Arial" w:hAnsi="Arial"/>
        <w:color w:val="404040"/>
        <w:sz w:val="22"/>
      </w:rPr>
      <w:pPr>
        <w:pBdr/>
        <w:spacing/>
        <w:ind/>
      </w:pPr>
      <w:tblPr>
        <w:tblBorders/>
      </w:tblPr>
      <w:tcPr>
        <w:tcBorders>
          <w:top w:val="single" w:color="d997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Bordered - Accent 3"/>
    <w:basedOn w:val="726"/>
    <w:uiPriority w:val="99"/>
    <w:qFormat/>
    <w:pPr>
      <w:pBdr/>
      <w:spacing/>
      <w:ind/>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c" w:themeColor="accent3" w:themeTint="98" w:sz="12" w:space="0"/>
        </w:tcBorders>
      </w:tcPr>
    </w:tblStylePr>
    <w:tblStylePr w:type="lastCol">
      <w:rPr>
        <w:rFonts w:ascii="Arial" w:hAnsi="Arial"/>
        <w:color w:val="404040"/>
        <w:sz w:val="22"/>
      </w:rPr>
      <w:pPr>
        <w:pBdr/>
        <w:spacing/>
        <w:ind/>
      </w:pPr>
      <w:tblPr>
        <w:tblBorders/>
      </w:tblPr>
      <w:tcPr>
        <w:tcBorders>
          <w:left w:val="single" w:color="c3d69c" w:themeColor="accent3" w:themeTint="98" w:sz="12" w:space="0"/>
        </w:tcBorders>
      </w:tcPr>
    </w:tblStylePr>
    <w:tblStylePr w:type="lastRow">
      <w:rPr>
        <w:rFonts w:ascii="Arial" w:hAnsi="Arial"/>
        <w:color w:val="404040"/>
        <w:sz w:val="22"/>
      </w:rPr>
      <w:pPr>
        <w:pBdr/>
        <w:spacing/>
        <w:ind/>
      </w:pPr>
      <w:tblPr>
        <w:tblBorders/>
      </w:tblPr>
      <w:tcPr>
        <w:tcBorders>
          <w:top w:val="single" w:color="c3d69c"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Bordered - Accent 4"/>
    <w:basedOn w:val="726"/>
    <w:uiPriority w:val="99"/>
    <w:qFormat/>
    <w:pPr>
      <w:pBdr/>
      <w:spacing/>
      <w:ind/>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Bordered - Accent 5"/>
    <w:basedOn w:val="726"/>
    <w:uiPriority w:val="99"/>
    <w:qFormat/>
    <w:pPr>
      <w:pBdr/>
      <w:spacing/>
      <w:ind/>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Bordered - Accent 6"/>
    <w:basedOn w:val="726"/>
    <w:uiPriority w:val="99"/>
    <w:qFormat/>
    <w:pPr>
      <w:pBdr/>
      <w:spacing/>
      <w:ind/>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01" w:customStyle="1">
    <w:name w:val="Footnote Text Char"/>
    <w:basedOn w:val="725"/>
    <w:link w:val="733"/>
    <w:uiPriority w:val="99"/>
    <w:semiHidden/>
    <w:qFormat/>
    <w:pPr>
      <w:pBdr/>
      <w:spacing/>
      <w:ind/>
    </w:pPr>
    <w:rPr>
      <w:sz w:val="20"/>
      <w:szCs w:val="20"/>
    </w:rPr>
  </w:style>
  <w:style w:type="character" w:styleId="1102" w:customStyle="1">
    <w:name w:val="Endnote Text Char"/>
    <w:basedOn w:val="725"/>
    <w:link w:val="731"/>
    <w:uiPriority w:val="99"/>
    <w:semiHidden/>
    <w:qFormat/>
    <w:pPr>
      <w:pBdr/>
      <w:spacing/>
      <w:ind/>
    </w:pPr>
    <w:rPr>
      <w:sz w:val="20"/>
      <w:szCs w:val="20"/>
    </w:rPr>
  </w:style>
  <w:style w:type="character" w:styleId="1103">
    <w:name w:val="Placeholder Text"/>
    <w:basedOn w:val="725"/>
    <w:uiPriority w:val="99"/>
    <w:semiHidden/>
    <w:qFormat/>
    <w:pPr>
      <w:pBdr/>
      <w:spacing/>
      <w:ind/>
    </w:pPr>
    <w:rPr>
      <w:color w:val="666666"/>
    </w:rPr>
  </w:style>
  <w:style w:type="character" w:styleId="1104" w:customStyle="1">
    <w:name w:val="Header Char"/>
    <w:basedOn w:val="725"/>
    <w:link w:val="734"/>
    <w:uiPriority w:val="99"/>
    <w:qFormat/>
    <w:pPr>
      <w:pBdr/>
      <w:spacing/>
      <w:ind/>
    </w:pPr>
  </w:style>
  <w:style w:type="character" w:styleId="1105" w:customStyle="1">
    <w:name w:val="Footer Char"/>
    <w:basedOn w:val="725"/>
    <w:link w:val="732"/>
    <w:uiPriority w:val="99"/>
    <w:qFormat/>
    <w:pPr>
      <w:pBdr/>
      <w:spacing/>
      <w:ind/>
    </w:pPr>
  </w:style>
  <w:style w:type="paragraph" w:styleId="1106">
    <w:name w:val="No Spacing"/>
    <w:uiPriority w:val="1"/>
    <w:qFormat/>
    <w:pPr>
      <w:pBdr/>
      <w:spacing/>
      <w:ind/>
    </w:pPr>
    <w:rPr>
      <w:rFonts w:hint="default" w:asciiTheme="minorHAnsi" w:hAnsiTheme="minorHAnsi" w:eastAsiaTheme="minorEastAsia" w:cstheme="minorBidi"/>
      <w:sz w:val="22"/>
      <w:szCs w:val="22"/>
      <w:lang w:val="en-US" w:eastAsia="en-US" w:bidi="ar-SA"/>
    </w:rPr>
  </w:style>
  <w:style w:type="character" w:styleId="1107" w:customStyle="1">
    <w:name w:val="Heading 1 Char"/>
    <w:basedOn w:val="725"/>
    <w:link w:val="716"/>
    <w:uiPriority w:val="9"/>
    <w:qFormat/>
    <w:pPr>
      <w:pBdr/>
      <w:spacing/>
      <w:ind/>
    </w:pPr>
    <w:rPr>
      <w:rFonts w:asciiTheme="majorHAnsi" w:hAnsiTheme="majorHAnsi" w:eastAsiaTheme="majorEastAsia" w:cstheme="majorBidi"/>
      <w:b/>
      <w:bCs/>
      <w:color w:val="376092" w:themeColor="accent1" w:themeShade="BF"/>
      <w:sz w:val="28"/>
      <w:szCs w:val="28"/>
    </w:rPr>
  </w:style>
  <w:style w:type="character" w:styleId="1108" w:customStyle="1">
    <w:name w:val="Heading 2 Char"/>
    <w:basedOn w:val="725"/>
    <w:link w:val="717"/>
    <w:uiPriority w:val="9"/>
    <w:qFormat/>
    <w:pPr>
      <w:pBdr/>
      <w:spacing/>
      <w:ind/>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109" w:customStyle="1">
    <w:name w:val="Heading 3 Char"/>
    <w:basedOn w:val="725"/>
    <w:link w:val="718"/>
    <w:uiPriority w:val="9"/>
    <w:qFormat/>
    <w:pPr>
      <w:pBdr/>
      <w:spacing/>
      <w:ind/>
    </w:pPr>
    <w:rPr>
      <w:rFonts w:asciiTheme="majorHAnsi" w:hAnsiTheme="majorHAnsi" w:eastAsiaTheme="majorEastAsia" w:cstheme="majorBidi"/>
      <w:b/>
      <w:bCs/>
      <w:color w:val="4f81bd" w:themeColor="accent1"/>
      <w14:textFill>
        <w14:solidFill>
          <w14:schemeClr w14:val="accent1"/>
        </w14:solidFill>
      </w14:textFill>
    </w:rPr>
  </w:style>
  <w:style w:type="character" w:styleId="1110" w:customStyle="1">
    <w:name w:val="Title Char"/>
    <w:basedOn w:val="725"/>
    <w:link w:val="752"/>
    <w:uiPriority w:val="10"/>
    <w:qFormat/>
    <w:pPr>
      <w:pBdr/>
      <w:spacing/>
      <w:ind/>
    </w:pPr>
    <w:rPr>
      <w:rFonts w:asciiTheme="majorHAnsi" w:hAnsiTheme="majorHAnsi" w:eastAsiaTheme="majorEastAsia" w:cstheme="majorBidi"/>
      <w:color w:val="17375e" w:themeColor="text2" w:themeShade="BF"/>
      <w:spacing w:val="5"/>
      <w:sz w:val="52"/>
      <w:szCs w:val="52"/>
    </w:rPr>
  </w:style>
  <w:style w:type="character" w:styleId="1111" w:customStyle="1">
    <w:name w:val="Subtitle Char"/>
    <w:basedOn w:val="725"/>
    <w:link w:val="750"/>
    <w:uiPriority w:val="11"/>
    <w:qFormat/>
    <w:pPr>
      <w:pBdr/>
      <w:spacing/>
      <w:ind/>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112">
    <w:name w:val="List Paragraph"/>
    <w:basedOn w:val="715"/>
    <w:uiPriority w:val="34"/>
    <w:qFormat/>
    <w:pPr>
      <w:pBdr/>
      <w:spacing/>
      <w:ind w:left="720"/>
      <w:contextualSpacing w:val="true"/>
    </w:pPr>
  </w:style>
  <w:style w:type="character" w:styleId="1113" w:customStyle="1">
    <w:name w:val="Body Text Char"/>
    <w:basedOn w:val="725"/>
    <w:link w:val="727"/>
    <w:uiPriority w:val="99"/>
    <w:qFormat/>
    <w:pPr>
      <w:pBdr/>
      <w:spacing/>
      <w:ind/>
    </w:pPr>
  </w:style>
  <w:style w:type="character" w:styleId="1114" w:customStyle="1">
    <w:name w:val="Body Text 2 Char"/>
    <w:basedOn w:val="725"/>
    <w:link w:val="728"/>
    <w:uiPriority w:val="99"/>
    <w:qFormat/>
    <w:pPr>
      <w:pBdr/>
      <w:spacing/>
      <w:ind/>
    </w:pPr>
  </w:style>
  <w:style w:type="character" w:styleId="1115" w:customStyle="1">
    <w:name w:val="Body Text 3 Char"/>
    <w:basedOn w:val="725"/>
    <w:link w:val="729"/>
    <w:uiPriority w:val="99"/>
    <w:qFormat/>
    <w:pPr>
      <w:pBdr/>
      <w:spacing/>
      <w:ind/>
    </w:pPr>
    <w:rPr>
      <w:sz w:val="16"/>
      <w:szCs w:val="16"/>
    </w:rPr>
  </w:style>
  <w:style w:type="character" w:styleId="1116" w:customStyle="1">
    <w:name w:val="Macro Text Char"/>
    <w:basedOn w:val="725"/>
    <w:link w:val="748"/>
    <w:uiPriority w:val="99"/>
    <w:qFormat/>
    <w:pPr>
      <w:pBdr/>
      <w:spacing/>
      <w:ind/>
    </w:pPr>
    <w:rPr>
      <w:rFonts w:ascii="Courier" w:hAnsi="Courier"/>
      <w:sz w:val="20"/>
      <w:szCs w:val="20"/>
    </w:rPr>
  </w:style>
  <w:style w:type="paragraph" w:styleId="1117">
    <w:name w:val="Quote"/>
    <w:basedOn w:val="715"/>
    <w:next w:val="715"/>
    <w:link w:val="1118"/>
    <w:uiPriority w:val="29"/>
    <w:qFormat/>
    <w:pPr>
      <w:pBdr/>
      <w:spacing/>
      <w:ind/>
    </w:pPr>
    <w:rPr>
      <w:i/>
      <w:iCs/>
      <w:color w:val="000000" w:themeColor="text1"/>
      <w14:textFill>
        <w14:solidFill>
          <w14:schemeClr w14:val="tx1"/>
        </w14:solidFill>
      </w14:textFill>
    </w:rPr>
  </w:style>
  <w:style w:type="character" w:styleId="1118" w:customStyle="1">
    <w:name w:val="Quote Char"/>
    <w:basedOn w:val="725"/>
    <w:link w:val="1117"/>
    <w:uiPriority w:val="29"/>
    <w:qFormat/>
    <w:pPr>
      <w:pBdr/>
      <w:spacing/>
      <w:ind/>
    </w:pPr>
    <w:rPr>
      <w:i/>
      <w:iCs/>
      <w:color w:val="000000" w:themeColor="text1"/>
      <w14:textFill>
        <w14:solidFill>
          <w14:schemeClr w14:val="tx1"/>
        </w14:solidFill>
      </w14:textFill>
    </w:rPr>
  </w:style>
  <w:style w:type="character" w:styleId="1119" w:customStyle="1">
    <w:name w:val="Heading 4 Char"/>
    <w:basedOn w:val="725"/>
    <w:link w:val="719"/>
    <w:uiPriority w:val="9"/>
    <w:semiHidden/>
    <w:qFormat/>
    <w:pPr>
      <w:pBdr/>
      <w:spacing/>
      <w:ind/>
    </w:pPr>
    <w:rPr>
      <w:rFonts w:asciiTheme="majorHAnsi" w:hAnsiTheme="majorHAnsi" w:eastAsiaTheme="majorEastAsia" w:cstheme="majorBidi"/>
      <w:b/>
      <w:bCs/>
      <w:i/>
      <w:iCs/>
      <w:color w:val="4f81bd" w:themeColor="accent1"/>
      <w14:textFill>
        <w14:solidFill>
          <w14:schemeClr w14:val="accent1"/>
        </w14:solidFill>
      </w14:textFill>
    </w:rPr>
  </w:style>
  <w:style w:type="character" w:styleId="1120" w:customStyle="1">
    <w:name w:val="Heading 5 Char"/>
    <w:basedOn w:val="725"/>
    <w:link w:val="720"/>
    <w:uiPriority w:val="9"/>
    <w:semiHidden/>
    <w:qFormat/>
    <w:pPr>
      <w:pBdr/>
      <w:spacing/>
      <w:ind/>
    </w:pPr>
    <w:rPr>
      <w:rFonts w:asciiTheme="majorHAnsi" w:hAnsiTheme="majorHAnsi" w:eastAsiaTheme="majorEastAsia" w:cstheme="majorBidi"/>
      <w:color w:val="254061" w:themeColor="accent1" w:themeShade="80"/>
    </w:rPr>
  </w:style>
  <w:style w:type="character" w:styleId="1121" w:customStyle="1">
    <w:name w:val="Heading 6 Char"/>
    <w:basedOn w:val="725"/>
    <w:link w:val="721"/>
    <w:uiPriority w:val="9"/>
    <w:semiHidden/>
    <w:qFormat/>
    <w:pPr>
      <w:pBdr/>
      <w:spacing/>
      <w:ind/>
    </w:pPr>
    <w:rPr>
      <w:rFonts w:asciiTheme="majorHAnsi" w:hAnsiTheme="majorHAnsi" w:eastAsiaTheme="majorEastAsia" w:cstheme="majorBidi"/>
      <w:i/>
      <w:iCs/>
      <w:color w:val="254061" w:themeColor="accent1" w:themeShade="80"/>
    </w:rPr>
  </w:style>
  <w:style w:type="character" w:styleId="1122" w:customStyle="1">
    <w:name w:val="Heading 7 Char"/>
    <w:basedOn w:val="725"/>
    <w:link w:val="722"/>
    <w:uiPriority w:val="9"/>
    <w:semiHidden/>
    <w:qFormat/>
    <w:pPr>
      <w:pBdr/>
      <w:spacing/>
      <w:ind/>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123" w:customStyle="1">
    <w:name w:val="Heading 8 Char"/>
    <w:basedOn w:val="725"/>
    <w:link w:val="723"/>
    <w:uiPriority w:val="9"/>
    <w:semiHidden/>
    <w:qFormat/>
    <w:pPr>
      <w:pBdr/>
      <w:spacing/>
      <w:ind/>
    </w:pPr>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124" w:customStyle="1">
    <w:name w:val="Heading 9 Char"/>
    <w:basedOn w:val="725"/>
    <w:link w:val="724"/>
    <w:uiPriority w:val="9"/>
    <w:semiHidden/>
    <w:qFormat/>
    <w:pPr>
      <w:pBdr/>
      <w:spacing/>
      <w:ind/>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125">
    <w:name w:val="Intense Quote"/>
    <w:basedOn w:val="715"/>
    <w:next w:val="715"/>
    <w:link w:val="1126"/>
    <w:uiPriority w:val="30"/>
    <w:qFormat/>
    <w:pPr>
      <w:pBdr>
        <w:bottom w:val="single" w:color="4f81bd" w:themeColor="accent1" w:sz="4" w:space="4"/>
      </w:pBdr>
      <w:spacing w:after="280" w:before="200"/>
      <w:ind w:right="936" w:left="936"/>
    </w:pPr>
    <w:rPr>
      <w:b/>
      <w:bCs/>
      <w:i/>
      <w:iCs/>
      <w:color w:val="4f81bd" w:themeColor="accent1"/>
      <w14:textFill>
        <w14:solidFill>
          <w14:schemeClr w14:val="accent1"/>
        </w14:solidFill>
      </w14:textFill>
    </w:rPr>
  </w:style>
  <w:style w:type="character" w:styleId="1126" w:customStyle="1">
    <w:name w:val="Intense Quote Char"/>
    <w:basedOn w:val="725"/>
    <w:link w:val="1125"/>
    <w:uiPriority w:val="30"/>
    <w:qFormat/>
    <w:pPr>
      <w:pBdr/>
      <w:spacing/>
      <w:ind/>
    </w:pPr>
    <w:rPr>
      <w:b/>
      <w:bCs/>
      <w:i/>
      <w:iCs/>
      <w:color w:val="4f81bd" w:themeColor="accent1"/>
      <w14:textFill>
        <w14:solidFill>
          <w14:schemeClr w14:val="accent1"/>
        </w14:solidFill>
      </w14:textFill>
    </w:rPr>
  </w:style>
  <w:style w:type="character" w:styleId="1127" w:customStyle="1">
    <w:name w:val="Subtle Emphasis1"/>
    <w:basedOn w:val="725"/>
    <w:uiPriority w:val="19"/>
    <w:qFormat/>
    <w:pPr>
      <w:pBdr/>
      <w:spacing/>
      <w:ind/>
    </w:pPr>
    <w:rPr>
      <w:i/>
      <w:iCs/>
      <w:color w:val="808080" w:themeColor="text1" w:themeTint="80"/>
      <w14:textFill>
        <w14:solidFill>
          <w14:schemeClr w14:val="tx1">
            <w14:lumMod w14:val="50000"/>
            <w14:lumOff w14:val="50000"/>
          </w14:schemeClr>
        </w14:solidFill>
      </w14:textFill>
    </w:rPr>
  </w:style>
  <w:style w:type="character" w:styleId="1128" w:customStyle="1">
    <w:name w:val="Intense Emphasis1"/>
    <w:basedOn w:val="725"/>
    <w:uiPriority w:val="21"/>
    <w:qFormat/>
    <w:pPr>
      <w:pBdr/>
      <w:spacing/>
      <w:ind/>
    </w:pPr>
    <w:rPr>
      <w:b/>
      <w:bCs/>
      <w:i/>
      <w:iCs/>
      <w:color w:val="4f81bd" w:themeColor="accent1"/>
      <w14:textFill>
        <w14:solidFill>
          <w14:schemeClr w14:val="accent1"/>
        </w14:solidFill>
      </w14:textFill>
    </w:rPr>
  </w:style>
  <w:style w:type="character" w:styleId="1129" w:customStyle="1">
    <w:name w:val="Subtle Reference1"/>
    <w:basedOn w:val="725"/>
    <w:uiPriority w:val="31"/>
    <w:qFormat/>
    <w:pPr>
      <w:pBdr/>
      <w:spacing/>
      <w:ind/>
    </w:pPr>
    <w:rPr>
      <w:smallCaps/>
      <w:color w:val="c0504d" w:themeColor="accent2"/>
      <w:u w:val="single"/>
      <w14:textFill>
        <w14:solidFill>
          <w14:schemeClr w14:val="accent2"/>
        </w14:solidFill>
      </w14:textFill>
    </w:rPr>
  </w:style>
  <w:style w:type="character" w:styleId="1130" w:customStyle="1">
    <w:name w:val="Intense Reference1"/>
    <w:basedOn w:val="725"/>
    <w:uiPriority w:val="32"/>
    <w:qFormat/>
    <w:pPr>
      <w:pBdr/>
      <w:spacing/>
      <w:ind/>
    </w:pPr>
    <w:rPr>
      <w:b/>
      <w:bCs/>
      <w:smallCaps/>
      <w:color w:val="c0504d" w:themeColor="accent2"/>
      <w:spacing w:val="5"/>
      <w:u w:val="single"/>
      <w14:textFill>
        <w14:solidFill>
          <w14:schemeClr w14:val="accent2"/>
        </w14:solidFill>
      </w14:textFill>
    </w:rPr>
  </w:style>
  <w:style w:type="character" w:styleId="1131" w:customStyle="1">
    <w:name w:val="Book Title1"/>
    <w:basedOn w:val="725"/>
    <w:uiPriority w:val="33"/>
    <w:qFormat/>
    <w:pPr>
      <w:pBdr/>
      <w:spacing/>
      <w:ind/>
    </w:pPr>
    <w:rPr>
      <w:b/>
      <w:bCs/>
      <w:smallCaps/>
      <w:spacing w:val="5"/>
    </w:rPr>
  </w:style>
  <w:style w:type="paragraph" w:styleId="1132" w:customStyle="1">
    <w:name w:val="TOC Heading1"/>
    <w:basedOn w:val="716"/>
    <w:next w:val="715"/>
    <w:uiPriority w:val="39"/>
    <w:semiHidden/>
    <w:unhideWhenUsed/>
    <w:qFormat/>
    <w:pPr>
      <w:pBdr/>
      <w:spacing/>
      <w:ind/>
      <w:outlineLvl w:val="9"/>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27931F-789F-4276-9018-A85E7B1E3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20</cp:revision>
  <dcterms:created xsi:type="dcterms:W3CDTF">2013-12-23T23:15:00Z</dcterms:created>
  <dcterms:modified xsi:type="dcterms:W3CDTF">2026-07-17T17:40:46Z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eyJoZGlkIjoiNWYzZTkyODdkY2Y3Nzk4YjY4NmFjOGUwNmRiMjZmOGEiLCJ1c2VySWQiOiIxMzkyMjMxNDgzMzU1In0=</vt:lpwstr>
  </property>
  <property fmtid="{D5CDD505-2E9C-101B-9397-08002B2CF9AE}" pid="3" name="KSOProductBuildVer">
    <vt:lpwstr>1033-11.2.0.9052</vt:lpwstr>
  </property>
  <property fmtid="{D5CDD505-2E9C-101B-9397-08002B2CF9AE}" pid="4" name="ICV">
    <vt:lpwstr>E7C127313C6B45B3BBE69237AF32E566_13</vt:lpwstr>
  </property>
</Properties>
</file>