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40"/>
        <w:ind/>
      </w:pPr>
      <w:r>
        <w:rPr>
          <w:rFonts w:ascii="바탕" w:cs="바탕" w:eastAsia="바탕" w:hAnsi="바탕"/>
          <w:sz w:val="21"/>
          <w:szCs w:val="21"/>
        </w:rPr>
        <w:t xml:space="preserve"/>
      </w:r>
    </w:p>
    <w:p>
      <w:pPr>
        <w:spacing w:after="140" w:before="0" w:line="340"/>
        <w:ind/>
        <w:jc w:val="right"/>
      </w:pPr>
      <w:r>
        <w:rPr>
          <w:rFonts w:ascii="바탕" w:cs="바탕" w:eastAsia="바탕" w:hAnsi="바탕"/>
          <w:sz w:val="21"/>
          <w:szCs w:val="21"/>
        </w:rPr>
        <w:t xml:space="preserve">참여학생대표 :                              </w:t>
      </w:r>
    </w:p>
    <w:p>
      <w:pPr>
        <w:spacing w:after="1800" w:before="0" w:line="340"/>
        <w:ind/>
        <w:jc w:val="right"/>
      </w:pPr>
      <w:r>
        <w:rPr>
          <w:rFonts w:ascii="바탕" w:cs="바탕" w:eastAsia="바탕" w:hAnsi="바탕"/>
          <w:sz w:val="21"/>
          <w:szCs w:val="21"/>
        </w:rPr>
        <w:t xml:space="preserve">지도교수 :                              </w:t>
      </w:r>
    </w:p>
    <w:p>
      <w:pPr>
        <w:spacing w:after="1600" w:before="0" w:line="340"/>
        <w:ind/>
        <w:jc w:val="center"/>
      </w:pPr>
      <w:r>
        <w:rPr>
          <w:rFonts w:ascii="바탕" w:cs="바탕" w:eastAsia="바탕" w:hAnsi="바탕"/>
          <w:b/>
          <w:bCs/>
          <w:sz w:val="40"/>
          <w:szCs w:val="40"/>
        </w:rPr>
        <w:t xml:space="preserve">IT창의챌린지 과제계획서</w:t>
      </w:r>
    </w:p>
    <w:p>
      <w:pPr>
        <w:spacing w:after="200" w:before="0" w:line="340"/>
        <w:ind/>
        <w:jc w:val="center"/>
      </w:pPr>
      <w:r>
        <w:rPr>
          <w:rFonts w:ascii="바탕" w:cs="바탕" w:eastAsia="바탕" w:hAnsi="바탕"/>
          <w:sz w:val="24"/>
          <w:szCs w:val="24"/>
        </w:rPr>
        <w:t xml:space="preserve">과 제 명 : </w:t>
      </w:r>
      <w:r>
        <w:rPr>
          <w:rFonts w:ascii="바탕" w:cs="바탕" w:eastAsia="바탕" w:hAnsi="바탕"/>
          <w:b/>
          <w:bCs/>
          <w:sz w:val="24"/>
          <w:szCs w:val="24"/>
        </w:rPr>
        <w:t xml:space="preserve">말 한마디로 깨어나는 초저전력 음성 인식 회로</w:t>
      </w:r>
    </w:p>
    <w:p>
      <w:pPr>
        <w:spacing w:after="1000" w:before="0" w:line="340"/>
        <w:ind/>
        <w:jc w:val="center"/>
      </w:pPr>
      <w:r>
        <w:rPr>
          <w:rFonts w:ascii="바탕" w:cs="바탕" w:eastAsia="바탕" w:hAnsi="바탕"/>
          <w:sz w:val="20"/>
          <w:szCs w:val="20"/>
        </w:rPr>
        <w:t xml:space="preserve">— 마이크로프로세서 없이 아날로그 필터와 논리회로만으로 —</w:t>
      </w:r>
    </w:p>
    <w:p>
      <w:pPr>
        <w:spacing w:after="2600" w:before="0" w:line="340"/>
        <w:ind/>
        <w:jc w:val="center"/>
      </w:pPr>
      <w:r>
        <w:rPr>
          <w:rFonts w:ascii="바탕" w:cs="바탕" w:eastAsia="바탕" w:hAnsi="바탕"/>
          <w:sz w:val="21"/>
          <w:szCs w:val="21"/>
        </w:rPr>
        <w:t xml:space="preserve">(  과제팀명 :                                )</w:t>
      </w:r>
    </w:p>
    <w:p>
      <w:pPr>
        <w:spacing w:after="130" w:before="0" w:line="340"/>
        <w:ind/>
        <w:jc w:val="center"/>
      </w:pPr>
      <w:r>
        <w:rPr>
          <w:rFonts w:ascii="바탕" w:cs="바탕" w:eastAsia="바탕" w:hAnsi="바탕"/>
          <w:b/>
          <w:bCs/>
          <w:sz w:val="26"/>
          <w:szCs w:val="26"/>
        </w:rPr>
        <w:t xml:space="preserve">대한전자공학회 귀하</w:t>
      </w:r>
    </w:p>
    <w:p>
      <w:r>
        <w:br w:type="page"/>
      </w:r>
    </w:p>
    <w:p>
      <w:pPr>
        <w:spacing w:after="260" w:before="0" w:line="340"/>
        <w:ind/>
      </w:pPr>
      <w:r>
        <w:rPr>
          <w:rFonts w:ascii="바탕" w:cs="바탕" w:eastAsia="바탕" w:hAnsi="바탕"/>
          <w:b/>
          <w:bCs/>
          <w:sz w:val="22"/>
          <w:szCs w:val="22"/>
        </w:rPr>
        <w:t xml:space="preserve">□ 과제계획 및 작품 개요 (분량 자유, 사진 및 그림 등으로 표현 권장)</w:t>
      </w:r>
    </w:p>
    <w:p>
      <w:pPr>
        <w:spacing w:after="150" w:before="300"/>
        <w:ind/>
      </w:pPr>
      <w:r>
        <w:rPr>
          <w:rFonts w:ascii="바탕" w:cs="바탕" w:eastAsia="바탕" w:hAnsi="바탕"/>
          <w:b/>
          <w:bCs/>
          <w:sz w:val="23"/>
          <w:szCs w:val="23"/>
        </w:rPr>
        <w:t xml:space="preserve"> 1. 과제 개요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“하이 빅스비”처럼 말로 깨우는 기기는 사용자가 부를 때까지 계속 귀를 열고 있어야 한다. 그런데 이 기다리는 동안 전력이 많이 든다. 보통은 마이크 신호를 ADC로 빠르게 디지털로 바꾸고 FFT로 주파수를 계산한 뒤 신경망에 넣는데, 정작 전력의 대부분은 판단이 아니라 이 변환 과정에서 쓰인다. 아무도 말하지 않는 시간에도 회로가 쉬지 못하는 셈이다.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본 과제는 주파수 분석을 계산하지 않고 회로가 직접 하도록 만든다. 서로 다른 주파수를 통과시키는 대역통과 필터 16개에 소리를 동시에 넣으면, 어느 대역에 에너지가 있는지가 16개의 켜짐/꺼짐 신호로 나타난다. 사람이 특정 단어를 말할 때 이 16비트가 어떤 순서로 변하는지가 그 단어의 지문이 되므로, 그 순서를 미리 정해둔 형판과 비교해 맞으면 신호를 낸다.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따라서 마이크로프로세서도 FPGA도 필요 없다. 연산증폭기, 비교기, 저항, 커패시터와 카운터·디코더·플립플롭 같이 학부 교과목에서 배우는 부품만으로 만든다. 판별부의 소비전력은 계산상 수십 µW 수준으로, 상시 대기 전력을 크게 낮출 수 있다.</w:t>
      </w:r>
    </w:p>
    <w:p>
      <w:pPr>
        <w:spacing w:after="150" w:before="300"/>
        <w:ind/>
      </w:pPr>
      <w:r>
        <w:rPr>
          <w:rFonts w:ascii="바탕" w:cs="바탕" w:eastAsia="바탕" w:hAnsi="바탕"/>
          <w:b/>
          <w:bCs/>
          <w:sz w:val="23"/>
          <w:szCs w:val="23"/>
        </w:rPr>
        <w:t xml:space="preserve"> 2. 개발 내용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장치는 소리를 16개의 켜짐/꺼짐 신호로 바꾸는 아날로그 전단과, 그 신호들의 시간적 순서를 판정하는 디지털 판별부로 나뉜다. 두 부분 모두 1.8 V 하나로 동작한다.</w:t>
      </w:r>
    </w:p>
    <w:p>
      <w:pPr>
        <w:spacing w:after="50" w:before="200"/>
        <w:ind/>
        <w:jc w:val="center"/>
      </w:pPr>
      <w:r>
        <w:drawing>
          <wp:inline distT="0" distB="0" distL="0" distR="0">
            <wp:extent cx="3857625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ind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그림 1. 전체 구성</w:t>
      </w:r>
    </w:p>
    <w:p>
      <w:pPr>
        <w:spacing w:after="90" w:before="190"/>
        <w:ind w:left="100"/>
      </w:pPr>
      <w:r>
        <w:rPr>
          <w:rFonts w:ascii="바탕" w:cs="바탕" w:eastAsia="바탕" w:hAnsi="바탕"/>
          <w:b/>
          <w:bCs/>
          <w:sz w:val="21"/>
          <w:szCs w:val="21"/>
        </w:rPr>
        <w:t xml:space="preserve">○ 아날로그 전단 (16채널)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마이크 신호를 증폭한 뒤 중심 주파수가 서로 다른 16개의 대역통과 필터에 나누어 넣는다. 필터를 지난 신호는 아직 진동하고 있으므로, 정류 회로와 커패시터를 거쳐 “이 대역에 지금 소리가 있는가”를 나타내는 완만한 곡선으로 바꾼다. 이 곡선을 비교기로 판정하면 채널마다 0 또는 1이 나온다. 비교기의 기준 전압은 저항 두 개의 비율로 정하는데, 이 비율이 학습으로 결정되는 값이다.</w:t>
      </w:r>
    </w:p>
    <w:p>
      <w:pPr>
        <w:spacing w:after="50" w:before="200"/>
        <w:ind/>
        <w:jc w:val="center"/>
      </w:pPr>
      <w:r>
        <w:drawing>
          <wp:inline distT="0" distB="0" distL="0" distR="0">
            <wp:extent cx="3857625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ind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그림 2. 1채널 회로 구성</w:t>
      </w:r>
    </w:p>
    <w:p>
      <w:pPr>
        <w:spacing w:after="90" w:before="190"/>
        <w:ind w:left="100"/>
      </w:pPr>
      <w:r>
        <w:rPr>
          <w:rFonts w:ascii="바탕" w:cs="바탕" w:eastAsia="바탕" w:hAnsi="바탕"/>
          <w:b/>
          <w:bCs/>
          <w:sz w:val="21"/>
          <w:szCs w:val="21"/>
        </w:rPr>
        <w:t xml:space="preserve">○ 디지털 판별부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한 순간의 16비트만으로는 단어를 구별할 수 없다. 같은 주파수 성분이라도 나타나는 순서가 다르기 때문이다. 그래서 말이 시작된 시점부터 시간을 세면서 정해진 네 시각에 8비트를 각각 확인한다.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시작 검출 — 몇 개 채널이 켜지면 말이 시작된 것으로 보고 카운터를 출발시킨다.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시간 세기 — 슈미트 트리거 인버터와 저항·커패시터로 100 Hz 발진기를 만들어 10 ms 단위로 센다. 4비트 카운터 두 개를 이어 붙인다.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형판 정합 — 각 시각마다 16채널이 형판과 몇 개나 맞는지 센다. 일치 신호들을 같은 저항으로 모으면 전압이 일치 개수에 비례하므로, 비교기 하나로 “열여섯 중 열넷 이상”같은 판정을 할 수 있다.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최종 판정 — 네 시각의 결과를 플립플롭에 저장하고, 넷이 모두 맞을 때만 출력을 낸다.</w:t>
      </w:r>
    </w:p>
    <w:p>
      <w:pPr>
        <w:spacing w:after="50" w:before="200"/>
        <w:ind/>
        <w:jc w:val="center"/>
      </w:pPr>
      <w:r>
        <w:drawing>
          <wp:inline distT="0" distB="0" distL="0" distR="0">
            <wp:extent cx="3857625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ind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그림 3. 대상 단어 입력 시 동작</w:t>
      </w:r>
    </w:p>
    <w:p>
      <w:pPr>
        <w:spacing w:after="90" w:before="190"/>
        <w:ind w:left="100"/>
      </w:pPr>
      <w:r>
        <w:rPr>
          <w:rFonts w:ascii="바탕" w:cs="바탕" w:eastAsia="바탕" w:hAnsi="바탕"/>
          <w:b/>
          <w:bCs/>
          <w:sz w:val="21"/>
          <w:szCs w:val="21"/>
        </w:rPr>
        <w:t xml:space="preserve">○ 학습으로 정하는 값</w:t>
      </w:r>
    </w:p>
    <w:p>
      <w:pPr>
        <w:spacing w:after="50" w:before="200"/>
        <w:ind/>
        <w:jc w:val="center"/>
      </w:pPr>
      <w:r>
        <w:drawing>
          <wp:inline distT="0" distB="0" distL="0" distR="0">
            <wp:extent cx="3857625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/>
        <w:ind/>
        <w:jc w:val="center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그림 4. 회로 상수를 정하는 과정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회로에 넣어야 하는 값은 채널별 비교기 기준 전압 16개, 시작 조건, 네 개의 확인 시각, 시각마다의 형판, 그리고 일치 허용 개수다. 이 값들은 PC에서 음성 데이터를 분석해 미리 정하고, 프로그램이 아니라 저항값과 배선으로 회로에 옮긴다.</w:t>
      </w:r>
    </w:p>
    <w:p>
      <w:pPr>
        <w:spacing w:after="150" w:before="300"/>
        <w:ind/>
      </w:pPr>
      <w:r>
        <w:rPr>
          <w:rFonts w:ascii="바탕" w:cs="바탕" w:eastAsia="바탕" w:hAnsi="바탕"/>
          <w:b/>
          <w:bCs/>
          <w:sz w:val="23"/>
          <w:szCs w:val="23"/>
        </w:rPr>
        <w:t xml:space="preserve"> 3. 개발 방법</w:t>
      </w:r>
    </w:p>
    <w:p>
      <w:pPr>
        <w:spacing w:after="90" w:before="190"/>
        <w:ind w:left="100"/>
      </w:pPr>
      <w:r>
        <w:rPr>
          <w:rFonts w:ascii="바탕" w:cs="바탕" w:eastAsia="바탕" w:hAnsi="바탕"/>
          <w:b/>
          <w:bCs/>
          <w:sz w:val="21"/>
          <w:szCs w:val="21"/>
        </w:rPr>
        <w:t xml:space="preserve">(1) 회로 설계 및 시뮬레이션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회로 시뮬레이터로 16채널 필터의 중심 주파수를 배치하고, 실제 부품 모델로 검출기 출력이 비교기가 판정할 만큼 큰지 확인한다. 높은 주파수 채널일수록 출력이 작아지므로 가장 약한 채널도 여유가 있는지 함께 본다.</w:t>
      </w:r>
    </w:p>
    <w:p>
      <w:pPr>
        <w:spacing w:after="90" w:before="190"/>
        <w:ind w:left="100"/>
      </w:pPr>
      <w:r>
        <w:rPr>
          <w:rFonts w:ascii="바탕" w:cs="바탕" w:eastAsia="바탕" w:hAnsi="바탕"/>
          <w:b/>
          <w:bCs/>
          <w:sz w:val="21"/>
          <w:szCs w:val="21"/>
        </w:rPr>
        <w:t xml:space="preserve">(2) 음성 데이터로 회로 상수 결정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공개 음성 데이터셋에서 대상 단어를 양성 자료로, 나머지 단어와 무음·생활 소음을 음성 자료로 사용한다. 아날로그 전단을 소프트웨어로 흉내 내어 각 발화를 16채널 패턴으로 바꾼 뒤, 시작 조건·확인 시각·형판·허용 개수를 차례로 정한다. 형판은 각 시각에서 대상 단어일 때와 아닐 때의 켜짐 확률을 비교해 정하고, 차이가 작은 채널은 아예 쓰지 않아 저항을 아낀다.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성능은 정확도 대신 검출률과 오작동 빈도로 본다. 상시 대기 장치에서는 말하지 않았는데 깨어나는 쪽이 사용자에게 훨씬 크게 느껴지기 때문이다.</w:t>
      </w:r>
    </w:p>
    <w:p>
      <w:pPr>
        <w:spacing w:after="90" w:before="190"/>
        <w:ind w:left="100"/>
      </w:pPr>
      <w:r>
        <w:rPr>
          <w:rFonts w:ascii="바탕" w:cs="바탕" w:eastAsia="바탕" w:hAnsi="바탕"/>
          <w:b/>
          <w:bCs/>
          <w:sz w:val="21"/>
          <w:szCs w:val="21"/>
        </w:rPr>
        <w:t xml:space="preserve">(3) 제작 및 검증</w:t>
      </w:r>
    </w:p>
    <w:p>
      <w:pPr>
        <w:spacing w:after="130" w:before="0" w:line="340"/>
        <w:ind w:firstLine="200"/>
      </w:pPr>
      <w:r>
        <w:rPr>
          <w:rFonts w:ascii="바탕" w:cs="바탕" w:eastAsia="바탕" w:hAnsi="바탕"/>
          <w:sz w:val="21"/>
          <w:szCs w:val="21"/>
        </w:rPr>
        <w:t xml:space="preserve">브레드보드에서 1채널을 먼저 확인하고 16채널로 늘린 뒤 판별부를 연결한다. 오실로스코프와 로직 애널라이저로 발진 주파수, 카운터 동작, 샘플링 시점을 확인하고, 동작이 검증되면 양면 PCB로 제작한다.</w:t>
      </w:r>
    </w:p>
    <w:p>
      <w:pPr>
        <w:spacing w:after="90" w:before="190"/>
        <w:ind w:left="100"/>
      </w:pPr>
      <w:r>
        <w:rPr>
          <w:rFonts w:ascii="바탕" w:cs="바탕" w:eastAsia="바탕" w:hAnsi="바탕"/>
          <w:b/>
          <w:bCs/>
          <w:sz w:val="21"/>
          <w:szCs w:val="21"/>
        </w:rPr>
        <w:t xml:space="preserve">(4) 성능 측정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검출률 — 여러 사람이 대상 단어를 말했을 때 반응하는 비율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오작동 — 다른 단어와 생활 소음에서 잘못 반응하는 빈도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소비전력 — 대기 상태와 동작 상태의 평균 전류</w:t>
      </w:r>
    </w:p>
    <w:p>
      <w:pPr>
        <w:spacing w:after="150" w:before="300"/>
        <w:ind/>
      </w:pPr>
      <w:r>
        <w:rPr>
          <w:rFonts w:ascii="바탕" w:cs="바탕" w:eastAsia="바탕" w:hAnsi="바탕"/>
          <w:b/>
          <w:bCs/>
          <w:sz w:val="23"/>
          <w:szCs w:val="23"/>
        </w:rPr>
        <w:t xml:space="preserve"> 4. 작품의 재료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일렉트릿 마이크 및 증폭 회로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연산증폭기 — 저전력 CMOS 타입 (필터 및 검출기용)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비교기 — 저전력 타입 (채널 판정용, 형판 정합용)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다이오드 — 정류 검출기용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디지털 논리 IC — 슈미트 트리거 인버터, 4비트 카운터, 디코더, AND·NOR 게이트, D 플립플롭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저항 및 커패시터 — 필터 주파수, 기준 전압, 형판 정합, 발진기 구성용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LED — 동작 확인용 표시</w:t>
      </w:r>
    </w:p>
    <w:p>
      <w:pPr>
        <w:spacing w:after="70" w:line="330"/>
        <w:ind w:left="440" w:hanging="200"/>
      </w:pPr>
      <w:r>
        <w:rPr>
          <w:rFonts w:ascii="바탕" w:cs="바탕" w:eastAsia="바탕" w:hAnsi="바탕"/>
          <w:sz w:val="21"/>
          <w:szCs w:val="21"/>
        </w:rPr>
        <w:t xml:space="preserve">· 양면 PCB 및 외장 케이스</w:t>
      </w:r>
    </w:p>
    <w:p>
      <w:pPr>
        <w:spacing w:after="150" w:before="300"/>
        <w:ind/>
      </w:pPr>
      <w:r>
        <w:rPr>
          <w:rFonts w:ascii="바탕" w:cs="바탕" w:eastAsia="바탕" w:hAnsi="바탕"/>
          <w:b/>
          <w:bCs/>
          <w:sz w:val="23"/>
          <w:szCs w:val="23"/>
        </w:rPr>
        <w:t xml:space="preserve"> 5. 과제추진계획 및 일정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43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수   행   내   용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60"/>
            <w:shd w:fill="EDEDED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팀원 구성 및 과제 도출, 지도교수 미팅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자료 조사 및 시스템 구조 설계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아날로그 회로 설계 및 시뮬레이션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음성 데이터 분석 및 회로 상수 결정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브레드보드 구현 및 검증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PCB 설계 및 제작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최종 작품 제작 및 실험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60"/>
            <w:tcMar>
              <w:top w:type="dxa" w:w="62"/>
              <w:left w:type="dxa" w:w="110"/>
              <w:bottom w:type="dxa" w:w="62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바탕" w:cs="바탕" w:eastAsia="바탕" w:hAnsi="바탕"/>
                <w:sz w:val="19"/>
                <w:szCs w:val="19"/>
              </w:rPr>
              <w:t xml:space="preserve">보고서 작성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  <w:tc>
          <w:tcPr>
            <w:tcW w:type="dxa" w:w="560"/>
            <w:tcMar>
              <w:top w:type="dxa" w:w="62"/>
              <w:left w:type="dxa" w:w="30"/>
              <w:bottom w:type="dxa" w:w="62"/>
              <w:right w:type="dxa" w:w="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color w:val="444444"/>
                <w:sz w:val="17"/>
                <w:szCs w:val="17"/>
              </w:rPr>
              <w:t xml:space="preserve">■</w:t>
            </w:r>
          </w:p>
        </w:tc>
      </w:tr>
    </w:tbl>
    <w:p>
      <w:pPr>
        <w:spacing w:before="150"/>
        <w:ind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단위: 주. 실제 일정은 대회 일정에 맞추어 조정한다.</w:t>
      </w:r>
    </w:p>
    <w:sectPr>
      <w:pgSz w:w="12240" w:h="15840" w:orient="portrait"/>
      <w:pgMar w:top="1500" w:right="1700" w:bottom="15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209d8c06ffb5fd654de56e772b4833fba957d7.png"/><Relationship Id="rId8" Type="http://schemas.openxmlformats.org/officeDocument/2006/relationships/image" Target="media/cffd1664d6f2b599b3a8c086fdedf21721d3739a.png"/><Relationship Id="rId9" Type="http://schemas.openxmlformats.org/officeDocument/2006/relationships/image" Target="media/aa12a6329ba5f2d11a68821ae55ddc08373920b1.png"/><Relationship Id="rId10" Type="http://schemas.openxmlformats.org/officeDocument/2006/relationships/image" Target="media/d5d64530d602421ce5b4453ec6f5c4ddff011a9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2026-08-31T02:44:07.218Z</dcterms:created>
  <dcterms:modified xsi:type="dcterms:W3CDTF">2026-08-31T02:44:07.222Z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