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Retrieval-augmented generation (검색 증강 생성)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RAG는 입력에 맞는 외부 문서를 찾고, 생성기가 그 문서와 모델 내부 지식을 함께 사용하게 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RAG는 지식 출처를 갱신·확인하기 쉽게 하지만 검색과 생성은 각각 실패할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질문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문서 검색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근거와 질문 결합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생성 답변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구성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외부 검색기와 텍스트 생성기를 연결합니다.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기억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모델 파라미터와 검색 색인을 별도로 둡니다.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운영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색인 버전과 검색된 문서를 기록합니다.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평가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검색 품질과 답변 품질을 나눠 확인합니다.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검색은 환각을 자동으로 제거하지 않습니다.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https://arxiv.org/abs/2005.11401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Retrieval-augmented generation (검색 증강 생성)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