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AF" w:rsidRDefault="00276C2A" w:rsidP="00276C2A">
      <w:pPr>
        <w:jc w:val="center"/>
        <w:rPr>
          <w:rFonts w:ascii="CMBX12" w:hAnsi="CMBX12" w:cs="CMBX12"/>
          <w:b/>
          <w:sz w:val="29"/>
          <w:szCs w:val="29"/>
        </w:rPr>
      </w:pPr>
      <w:r w:rsidRPr="00276C2A">
        <w:rPr>
          <w:rFonts w:ascii="CMBX12" w:hAnsi="CMBX12" w:cs="CMBX12"/>
          <w:b/>
          <w:sz w:val="29"/>
          <w:szCs w:val="29"/>
        </w:rPr>
        <w:t>PART 1: One-Way ANOVA</w:t>
      </w:r>
    </w:p>
    <w:p w:rsidR="00276C2A" w:rsidRPr="0099728E" w:rsidRDefault="00276C2A" w:rsidP="009972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order of means: group 1 &gt; group 3 &gt; group 2. The group that had lost one of their parents </w:t>
      </w:r>
      <w:r w:rsidR="00B32D99">
        <w:rPr>
          <w:rFonts w:ascii="Times New Roman" w:hAnsi="Times New Roman" w:cs="Times New Roman"/>
          <w:sz w:val="24"/>
          <w:szCs w:val="24"/>
        </w:rPr>
        <w:t>have a larger mean score of perceived vulnerability than the other 2 group. The group with 2 living married parents have the lowest mean vulnerability score of all. However, the 3 groups have overlapping variances (error bars)</w:t>
      </w:r>
      <w:r w:rsidR="0077602F">
        <w:rPr>
          <w:rFonts w:ascii="Times New Roman" w:hAnsi="Times New Roman" w:cs="Times New Roman"/>
          <w:sz w:val="24"/>
          <w:szCs w:val="24"/>
        </w:rPr>
        <w:t>, which makes it difficult to conclude significant statistical differences between them.</w:t>
      </w:r>
    </w:p>
    <w:p w:rsidR="00276C2A" w:rsidRPr="007A186D" w:rsidRDefault="00276C2A" w:rsidP="007A18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4963" cy="2746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746" cy="2761089"/>
                    </a:xfrm>
                    <a:prstGeom prst="rect">
                      <a:avLst/>
                    </a:prstGeom>
                    <a:noFill/>
                    <a:ln>
                      <a:noFill/>
                    </a:ln>
                  </pic:spPr>
                </pic:pic>
              </a:graphicData>
            </a:graphic>
          </wp:inline>
        </w:drawing>
      </w:r>
    </w:p>
    <w:p w:rsidR="007A186D" w:rsidRDefault="007A186D" w:rsidP="007A186D">
      <w:pPr>
        <w:pStyle w:val="ListParagraph"/>
        <w:numPr>
          <w:ilvl w:val="0"/>
          <w:numId w:val="2"/>
        </w:num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3</m:t>
            </m:r>
          </m:sub>
        </m:sSub>
      </m:oMath>
    </w:p>
    <w:p w:rsidR="007A186D" w:rsidRDefault="007A186D" w:rsidP="000A7D44">
      <w:pPr>
        <w:pStyle w:val="ListParagraph"/>
        <w:numPr>
          <w:ilvl w:val="0"/>
          <w:numId w:val="2"/>
        </w:num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rPr>
          <m:t xml:space="preserve">At leas one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is not equal to others.</m:t>
        </m:r>
      </m:oMath>
    </w:p>
    <w:p w:rsidR="000A7D44" w:rsidRDefault="00CD5FFB" w:rsidP="000A7D44">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sample means are different, which is not compatible with the null hypothesis. But we can’t conclude that we reject the null, because we don’t know if the difference is statistically significant.</w:t>
      </w:r>
    </w:p>
    <w:p w:rsidR="00A33674" w:rsidRDefault="00A33674" w:rsidP="00CD5FFB">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2122998" cy="1697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521" cy="1721326"/>
                    </a:xfrm>
                    <a:prstGeom prst="rect">
                      <a:avLst/>
                    </a:prstGeom>
                    <a:noFill/>
                    <a:ln>
                      <a:noFill/>
                    </a:ln>
                  </pic:spPr>
                </pic:pic>
              </a:graphicData>
            </a:graphic>
          </wp:inline>
        </w:drawing>
      </w:r>
    </w:p>
    <w:p w:rsidR="00CD5FFB" w:rsidRPr="00A33674" w:rsidRDefault="00806F75" w:rsidP="00A3367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the group means are different, the variability within groups is so high and overlapping that it seems unlikely that the groups differ significantly in terms of </w:t>
      </w:r>
      <w:proofErr w:type="spellStart"/>
      <w:r>
        <w:rPr>
          <w:rFonts w:ascii="Times New Roman" w:hAnsi="Times New Roman" w:cs="Times New Roman"/>
          <w:sz w:val="24"/>
          <w:szCs w:val="24"/>
        </w:rPr>
        <w:t>pv</w:t>
      </w:r>
      <w:proofErr w:type="spellEnd"/>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scores.</w:t>
      </w:r>
    </w:p>
    <w:p w:rsidR="00A33674" w:rsidRPr="00CE3FCC" w:rsidRDefault="00CE3FCC" w:rsidP="00A3367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between</m:t>
            </m:r>
          </m:sub>
        </m:sSub>
        <m:r>
          <w:rPr>
            <w:rFonts w:ascii="Cambria Math" w:hAnsi="Cambria Math" w:cs="Times New Roman"/>
            <w:sz w:val="24"/>
            <w:szCs w:val="24"/>
          </w:rPr>
          <m:t>=140</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88.3643-84.0814</m:t>
                </m:r>
              </m:e>
            </m:d>
          </m:e>
          <m:sup>
            <m:r>
              <w:rPr>
                <w:rFonts w:ascii="Cambria Math" w:hAnsi="Cambria Math" w:cs="Times New Roman"/>
                <w:sz w:val="24"/>
                <w:szCs w:val="24"/>
              </w:rPr>
              <m:t>2</m:t>
            </m:r>
          </m:sup>
        </m:sSup>
        <m:r>
          <w:rPr>
            <w:rFonts w:ascii="Cambria Math" w:hAnsi="Cambria Math" w:cs="Times New Roman"/>
            <w:sz w:val="24"/>
            <w:szCs w:val="24"/>
          </w:rPr>
          <m:t>+182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81.3846</m:t>
                </m:r>
                <m:r>
                  <w:rPr>
                    <w:rFonts w:ascii="Cambria Math" w:hAnsi="Cambria Math" w:cs="Times New Roman"/>
                    <w:sz w:val="24"/>
                    <w:szCs w:val="24"/>
                  </w:rPr>
                  <m:t>-84.0814</m:t>
                </m:r>
              </m:e>
            </m:d>
          </m:e>
          <m:sup>
            <m:r>
              <w:rPr>
                <w:rFonts w:ascii="Cambria Math" w:hAnsi="Cambria Math" w:cs="Times New Roman"/>
                <w:sz w:val="24"/>
                <w:szCs w:val="24"/>
              </w:rPr>
              <m:t>2</m:t>
            </m:r>
          </m:sup>
        </m:sSup>
        <m:r>
          <w:rPr>
            <w:rFonts w:ascii="Cambria Math" w:hAnsi="Cambria Math" w:cs="Times New Roman"/>
            <w:sz w:val="24"/>
            <w:szCs w:val="24"/>
          </w:rPr>
          <m:t>+59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82.2373</m:t>
                </m:r>
                <m:r>
                  <w:rPr>
                    <w:rFonts w:ascii="Cambria Math" w:hAnsi="Cambria Math" w:cs="Times New Roman"/>
                    <w:sz w:val="24"/>
                    <w:szCs w:val="24"/>
                  </w:rPr>
                  <m:t>-84.0814</m:t>
                </m:r>
              </m:e>
            </m:d>
          </m:e>
          <m:sup>
            <m:r>
              <w:rPr>
                <w:rFonts w:ascii="Cambria Math" w:hAnsi="Cambria Math" w:cs="Times New Roman"/>
                <w:sz w:val="24"/>
                <w:szCs w:val="24"/>
              </w:rPr>
              <m:t>2</m:t>
            </m:r>
          </m:sup>
        </m:sSup>
        <m:r>
          <w:rPr>
            <w:rFonts w:ascii="Cambria Math" w:hAnsi="Cambria Math" w:cs="Times New Roman"/>
            <w:sz w:val="24"/>
            <w:szCs w:val="24"/>
          </w:rPr>
          <m:t>=4092.3310</m:t>
        </m:r>
      </m:oMath>
    </w:p>
    <w:p w:rsidR="00CE3FCC" w:rsidRPr="00CE3FCC" w:rsidRDefault="00CE3FCC" w:rsidP="00CE3FCC">
      <w:pPr>
        <w:pStyle w:val="ListParagraph"/>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M</m:t>
              </m:r>
              <m:r>
                <w:rPr>
                  <w:rFonts w:ascii="Cambria Math" w:hAnsi="Cambria Math" w:cs="Times New Roman"/>
                  <w:sz w:val="24"/>
                  <w:szCs w:val="24"/>
                </w:rPr>
                <m:t>S</m:t>
              </m:r>
            </m:e>
            <m:sub>
              <m:r>
                <w:rPr>
                  <w:rFonts w:ascii="Cambria Math" w:hAnsi="Cambria Math" w:cs="Times New Roman"/>
                  <w:sz w:val="24"/>
                  <w:szCs w:val="24"/>
                </w:rPr>
                <m:t>between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4092.3310</m:t>
              </m:r>
            </m:num>
            <m:den>
              <m:r>
                <w:rPr>
                  <w:rFonts w:ascii="Cambria Math" w:hAnsi="Cambria Math" w:cs="Times New Roman"/>
                  <w:sz w:val="24"/>
                  <w:szCs w:val="24"/>
                </w:rPr>
                <m:t>2</m:t>
              </m:r>
            </m:den>
          </m:f>
          <m:r>
            <w:rPr>
              <w:rFonts w:ascii="Cambria Math" w:hAnsi="Cambria Math" w:cs="Times New Roman"/>
              <w:sz w:val="24"/>
              <w:szCs w:val="24"/>
            </w:rPr>
            <m:t>=2046.1655</m:t>
          </m:r>
        </m:oMath>
      </m:oMathPara>
    </w:p>
    <w:p w:rsidR="0099728E" w:rsidRPr="00A33674" w:rsidRDefault="00525095" w:rsidP="0099728E">
      <w:pPr>
        <w:pStyle w:val="ListParagraph"/>
        <w:numPr>
          <w:ilvl w:val="0"/>
          <w:numId w:val="2"/>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It</w:t>
      </w:r>
      <w:r w:rsidR="002C1C4F">
        <w:rPr>
          <w:rFonts w:ascii="Times New Roman" w:hAnsi="Times New Roman" w:cs="Times New Roman"/>
          <w:sz w:val="24"/>
          <w:szCs w:val="24"/>
        </w:rPr>
        <w:t xml:space="preserve"> indicates the avera</w:t>
      </w:r>
      <w:r w:rsidR="0030401C">
        <w:rPr>
          <w:rFonts w:ascii="Times New Roman" w:hAnsi="Times New Roman" w:cs="Times New Roman"/>
          <w:sz w:val="24"/>
          <w:szCs w:val="24"/>
        </w:rPr>
        <w:t>ge variation among sample means, and shows the part of the total variation explained by the group differences.</w:t>
      </w:r>
    </w:p>
    <w:p w:rsidR="0099728E" w:rsidRPr="0099728E" w:rsidRDefault="0030401C" w:rsidP="002C1C4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We also need to know about the average variation among individual observations within groups and compare these two in order to</w:t>
      </w:r>
      <w:r w:rsidR="002C1C4F" w:rsidRPr="002C1C4F">
        <w:rPr>
          <w:rFonts w:ascii="Times New Roman" w:hAnsi="Times New Roman" w:cs="Times New Roman"/>
          <w:sz w:val="24"/>
          <w:szCs w:val="24"/>
        </w:rPr>
        <w:t xml:space="preserve"> </w:t>
      </w:r>
      <w:r>
        <w:rPr>
          <w:rFonts w:ascii="Times New Roman" w:hAnsi="Times New Roman" w:cs="Times New Roman"/>
          <w:sz w:val="24"/>
          <w:szCs w:val="24"/>
        </w:rPr>
        <w:t xml:space="preserve">determine whether </w:t>
      </w:r>
      <w:r w:rsidR="002C1C4F" w:rsidRPr="002C1C4F">
        <w:rPr>
          <w:rFonts w:ascii="Times New Roman" w:hAnsi="Times New Roman" w:cs="Times New Roman"/>
          <w:sz w:val="24"/>
          <w:szCs w:val="24"/>
        </w:rPr>
        <w:t>the observed variation among the sample means is due largely to chance, or if there are real differences between them.</w:t>
      </w:r>
    </w:p>
    <w:p w:rsidR="00DB2040" w:rsidRPr="00DB2040" w:rsidRDefault="00684D6D" w:rsidP="00DB20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between</m:t>
                </m:r>
              </m:sub>
            </m:sSub>
          </m:num>
          <m:den>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toatal</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between</m:t>
                </m:r>
              </m:sub>
            </m:sSub>
          </m:num>
          <m:den>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toatal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4092.3310</m:t>
            </m:r>
          </m:num>
          <m:den>
            <m:r>
              <w:rPr>
                <w:rFonts w:ascii="Cambria Math" w:hAnsi="Cambria Math" w:cs="Times New Roman"/>
                <w:sz w:val="24"/>
                <w:szCs w:val="24"/>
              </w:rPr>
              <m:t>194772.4776</m:t>
            </m:r>
          </m:den>
        </m:f>
        <m:r>
          <w:rPr>
            <w:rFonts w:ascii="Cambria Math" w:hAnsi="Cambria Math" w:cs="Times New Roman"/>
            <w:sz w:val="24"/>
            <w:szCs w:val="24"/>
          </w:rPr>
          <m:t>=0.021</m:t>
        </m:r>
      </m:oMath>
    </w:p>
    <w:p w:rsidR="00DB2040" w:rsidRPr="0099728E" w:rsidRDefault="00ED1E99" w:rsidP="00DB20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of the variance in the perceived vulnerability score is explained by group membership (being in one of the 3 groups in our sample).</w:t>
      </w:r>
    </w:p>
    <w:p w:rsidR="00684D6D" w:rsidRPr="0099728E" w:rsidRDefault="003A6553" w:rsidP="00684D6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critical</m:t>
            </m:r>
          </m:sub>
        </m:sSub>
        <m:r>
          <w:rPr>
            <w:rFonts w:ascii="Cambria Math" w:hAnsi="Cambria Math" w:cs="Times New Roman"/>
            <w:sz w:val="24"/>
            <w:szCs w:val="24"/>
          </w:rPr>
          <m:t>(2, 378)=3.019</m:t>
        </m:r>
      </m:oMath>
    </w:p>
    <w:p w:rsidR="0099728E" w:rsidRPr="0099728E" w:rsidRDefault="005C3509" w:rsidP="00997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 value is 4.056, which exceeds the critical F value. Hence, we reject the null hypothesis. </w:t>
      </w:r>
    </w:p>
    <w:p w:rsidR="0099728E" w:rsidRPr="005C3509" w:rsidRDefault="005C3509" w:rsidP="005C3509">
      <w:pPr>
        <w:pStyle w:val="ListParagraph"/>
        <w:numPr>
          <w:ilvl w:val="0"/>
          <w:numId w:val="2"/>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At least one of group’s </w:t>
      </w:r>
      <w:r w:rsidR="009058AD">
        <w:rPr>
          <w:rFonts w:ascii="Times New Roman" w:hAnsi="Times New Roman" w:cs="Times New Roman"/>
          <w:sz w:val="24"/>
          <w:szCs w:val="24"/>
        </w:rPr>
        <w:t xml:space="preserve">population </w:t>
      </w:r>
      <w:r>
        <w:rPr>
          <w:rFonts w:ascii="Times New Roman" w:hAnsi="Times New Roman" w:cs="Times New Roman"/>
          <w:sz w:val="24"/>
          <w:szCs w:val="24"/>
        </w:rPr>
        <w:t xml:space="preserve">mean (of </w:t>
      </w:r>
      <w:proofErr w:type="spellStart"/>
      <w:r>
        <w:rPr>
          <w:rFonts w:ascii="Times New Roman" w:hAnsi="Times New Roman" w:cs="Times New Roman"/>
          <w:sz w:val="24"/>
          <w:szCs w:val="24"/>
        </w:rPr>
        <w:t>pv</w:t>
      </w:r>
      <w:proofErr w:type="spellEnd"/>
      <w:r>
        <w:rPr>
          <w:rFonts w:ascii="Times New Roman" w:hAnsi="Times New Roman" w:cs="Times New Roman"/>
          <w:sz w:val="24"/>
          <w:szCs w:val="24"/>
        </w:rPr>
        <w:t xml:space="preserve"> score) is different from the others.</w:t>
      </w:r>
    </w:p>
    <w:p w:rsidR="00CD06C2" w:rsidRDefault="00CD06C2" w:rsidP="00CD06C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p-value is .018, which indicates if the null hypothesis were true, there would only be a probability of 1.8% that we could get the results (the F-value) we got from the F-test.</w:t>
      </w:r>
    </w:p>
    <w:p w:rsidR="00CD06C2" w:rsidRDefault="00BB67E4" w:rsidP="00CD06C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Since this is an omnibus test, we can’t be sure where exactly</w:t>
      </w:r>
      <w:r w:rsidR="007C1DD4">
        <w:rPr>
          <w:rFonts w:ascii="Times New Roman" w:eastAsiaTheme="minorEastAsia" w:hAnsi="Times New Roman" w:cs="Times New Roman"/>
          <w:sz w:val="24"/>
          <w:szCs w:val="24"/>
        </w:rPr>
        <w:t xml:space="preserve"> this difference is coming from, and which group pair are statistically significantly different. </w:t>
      </w:r>
      <w:r>
        <w:rPr>
          <w:rFonts w:ascii="Times New Roman" w:eastAsiaTheme="minorEastAsia" w:hAnsi="Times New Roman" w:cs="Times New Roman"/>
          <w:sz w:val="24"/>
          <w:szCs w:val="24"/>
        </w:rPr>
        <w:t xml:space="preserve"> Is it that group 1 is different from the other 2? Is it that both groups 1 and 3 are different from group 2? Or other scenarios?</w:t>
      </w:r>
    </w:p>
    <w:p w:rsidR="00BB67E4" w:rsidRDefault="001660EC" w:rsidP="00CD06C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Conducting a Tukey post-hoc test, reveals that g</w:t>
      </w:r>
      <w:r w:rsidR="007C1DD4">
        <w:rPr>
          <w:rFonts w:ascii="Times New Roman" w:eastAsiaTheme="minorEastAsia" w:hAnsi="Times New Roman" w:cs="Times New Roman"/>
          <w:sz w:val="24"/>
          <w:szCs w:val="24"/>
        </w:rPr>
        <w:t>roups 1 and 2 are the only pair</w:t>
      </w:r>
      <w:r>
        <w:rPr>
          <w:rFonts w:ascii="Times New Roman" w:eastAsiaTheme="minorEastAsia" w:hAnsi="Times New Roman" w:cs="Times New Roman"/>
          <w:sz w:val="24"/>
          <w:szCs w:val="24"/>
        </w:rPr>
        <w:t xml:space="preserve"> that differ significantly (p= .016).</w:t>
      </w:r>
    </w:p>
    <w:p w:rsidR="001660EC" w:rsidRDefault="00816CCE" w:rsidP="00CD06C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Normality tests (K-S test, Q-Q plot and the histograms) show that group 2 is not normally distributed and is right-skewed. The other groups are normally distributed.</w:t>
      </w:r>
    </w:p>
    <w:p w:rsidR="00816CCE" w:rsidRPr="00307ACF" w:rsidRDefault="00816CCE" w:rsidP="00307ACF">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67D5200" wp14:editId="30BF9D19">
            <wp:extent cx="2322649" cy="1857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1811" cy="1864701"/>
                    </a:xfrm>
                    <a:prstGeom prst="rect">
                      <a:avLst/>
                    </a:prstGeom>
                    <a:noFill/>
                    <a:ln>
                      <a:noFill/>
                    </a:ln>
                  </pic:spPr>
                </pic:pic>
              </a:graphicData>
            </a:graphic>
          </wp:inline>
        </w:drawing>
      </w:r>
      <w:r w:rsidR="00B53AE6">
        <w:rPr>
          <w:rFonts w:ascii="Times New Roman" w:hAnsi="Times New Roman" w:cs="Times New Roman"/>
          <w:sz w:val="24"/>
          <w:szCs w:val="24"/>
        </w:rPr>
        <w:t xml:space="preserve">    </w:t>
      </w:r>
    </w:p>
    <w:p w:rsidR="00B53AE6" w:rsidRDefault="00816CCE" w:rsidP="00F210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95575" cy="21555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833" cy="2170996"/>
                    </a:xfrm>
                    <a:prstGeom prst="rect">
                      <a:avLst/>
                    </a:prstGeom>
                    <a:noFill/>
                    <a:ln>
                      <a:noFill/>
                    </a:ln>
                  </pic:spPr>
                </pic:pic>
              </a:graphicData>
            </a:graphic>
          </wp:inline>
        </w:drawing>
      </w:r>
      <w:r w:rsidR="00B53AE6">
        <w:rPr>
          <w:rFonts w:ascii="Times New Roman" w:hAnsi="Times New Roman" w:cs="Times New Roman"/>
          <w:noProof/>
          <w:sz w:val="24"/>
          <w:szCs w:val="24"/>
        </w:rPr>
        <w:drawing>
          <wp:inline distT="0" distB="0" distL="0" distR="0" wp14:anchorId="6C83925C" wp14:editId="0E92C817">
            <wp:extent cx="2124075" cy="1698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5712" cy="1715882"/>
                    </a:xfrm>
                    <a:prstGeom prst="rect">
                      <a:avLst/>
                    </a:prstGeom>
                    <a:noFill/>
                    <a:ln>
                      <a:noFill/>
                    </a:ln>
                  </pic:spPr>
                </pic:pic>
              </a:graphicData>
            </a:graphic>
          </wp:inline>
        </w:drawing>
      </w:r>
    </w:p>
    <w:p w:rsidR="00B53AE6" w:rsidRDefault="00B53AE6" w:rsidP="00816CCE">
      <w:pPr>
        <w:autoSpaceDE w:val="0"/>
        <w:autoSpaceDN w:val="0"/>
        <w:adjustRightInd w:val="0"/>
        <w:spacing w:after="0" w:line="240" w:lineRule="auto"/>
        <w:rPr>
          <w:rFonts w:ascii="Times New Roman" w:hAnsi="Times New Roman" w:cs="Times New Roman"/>
          <w:sz w:val="24"/>
          <w:szCs w:val="24"/>
        </w:rPr>
      </w:pPr>
    </w:p>
    <w:p w:rsidR="00816CCE" w:rsidRPr="00B53AE6" w:rsidRDefault="00307ACF" w:rsidP="00B53A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94115" cy="19145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899" cy="1918351"/>
                    </a:xfrm>
                    <a:prstGeom prst="rect">
                      <a:avLst/>
                    </a:prstGeom>
                    <a:noFill/>
                    <a:ln>
                      <a:noFill/>
                    </a:ln>
                  </pic:spPr>
                </pic:pic>
              </a:graphicData>
            </a:graphic>
          </wp:inline>
        </w:drawing>
      </w:r>
    </w:p>
    <w:p w:rsidR="00816CCE" w:rsidRPr="00816CCE" w:rsidRDefault="00816CCE" w:rsidP="00816CC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Levene’s</w:t>
      </w:r>
      <w:proofErr w:type="spellEnd"/>
      <w:r>
        <w:rPr>
          <w:rFonts w:ascii="Times New Roman" w:eastAsiaTheme="minorEastAsia" w:hAnsi="Times New Roman" w:cs="Times New Roman"/>
          <w:sz w:val="24"/>
          <w:szCs w:val="24"/>
        </w:rPr>
        <w:t xml:space="preserve"> test of equality of variances at the other hand, turns out not to be significant, which indicates equality of variances. </w:t>
      </w:r>
    </w:p>
    <w:tbl>
      <w:tblPr>
        <w:tblW w:w="4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4"/>
        <w:gridCol w:w="1044"/>
        <w:gridCol w:w="1044"/>
        <w:gridCol w:w="1044"/>
      </w:tblGrid>
      <w:tr w:rsidR="00816CCE" w:rsidRPr="00816CCE">
        <w:tblPrEx>
          <w:tblCellMar>
            <w:top w:w="0" w:type="dxa"/>
            <w:bottom w:w="0" w:type="dxa"/>
          </w:tblCellMar>
        </w:tblPrEx>
        <w:trPr>
          <w:cantSplit/>
        </w:trPr>
        <w:tc>
          <w:tcPr>
            <w:tcW w:w="4176" w:type="dxa"/>
            <w:gridSpan w:val="4"/>
            <w:tcBorders>
              <w:top w:val="nil"/>
              <w:left w:val="nil"/>
              <w:bottom w:val="nil"/>
              <w:right w:val="nil"/>
            </w:tcBorders>
            <w:shd w:val="clear" w:color="auto" w:fill="FFFFFF"/>
            <w:vAlign w:val="center"/>
          </w:tcPr>
          <w:p w:rsidR="00816CCE" w:rsidRPr="00816CCE" w:rsidRDefault="00816CCE" w:rsidP="00816CC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816CCE">
              <w:rPr>
                <w:rFonts w:ascii="Arial" w:hAnsi="Arial" w:cs="Arial"/>
                <w:b/>
                <w:bCs/>
                <w:color w:val="000000"/>
                <w:sz w:val="18"/>
                <w:szCs w:val="18"/>
              </w:rPr>
              <w:t>Levene's</w:t>
            </w:r>
            <w:proofErr w:type="spellEnd"/>
            <w:r w:rsidRPr="00816CCE">
              <w:rPr>
                <w:rFonts w:ascii="Arial" w:hAnsi="Arial" w:cs="Arial"/>
                <w:b/>
                <w:bCs/>
                <w:color w:val="000000"/>
                <w:sz w:val="18"/>
                <w:szCs w:val="18"/>
              </w:rPr>
              <w:t xml:space="preserve"> Test of Equality of Error </w:t>
            </w:r>
            <w:proofErr w:type="spellStart"/>
            <w:r w:rsidRPr="00816CCE">
              <w:rPr>
                <w:rFonts w:ascii="Arial" w:hAnsi="Arial" w:cs="Arial"/>
                <w:b/>
                <w:bCs/>
                <w:color w:val="000000"/>
                <w:sz w:val="18"/>
                <w:szCs w:val="18"/>
              </w:rPr>
              <w:t>Variances</w:t>
            </w:r>
            <w:r w:rsidRPr="00816CCE">
              <w:rPr>
                <w:rFonts w:ascii="Arial" w:hAnsi="Arial" w:cs="Arial"/>
                <w:b/>
                <w:bCs/>
                <w:color w:val="000000"/>
                <w:sz w:val="18"/>
                <w:szCs w:val="18"/>
                <w:vertAlign w:val="superscript"/>
              </w:rPr>
              <w:t>a</w:t>
            </w:r>
            <w:proofErr w:type="spellEnd"/>
          </w:p>
        </w:tc>
      </w:tr>
      <w:tr w:rsidR="00816CCE" w:rsidRPr="00816CCE">
        <w:tblPrEx>
          <w:tblCellMar>
            <w:top w:w="0" w:type="dxa"/>
            <w:bottom w:w="0" w:type="dxa"/>
          </w:tblCellMar>
        </w:tblPrEx>
        <w:trPr>
          <w:cantSplit/>
        </w:trPr>
        <w:tc>
          <w:tcPr>
            <w:tcW w:w="4176" w:type="dxa"/>
            <w:gridSpan w:val="4"/>
            <w:tcBorders>
              <w:top w:val="nil"/>
              <w:left w:val="nil"/>
              <w:bottom w:val="nil"/>
              <w:right w:val="nil"/>
            </w:tcBorders>
            <w:shd w:val="clear" w:color="auto" w:fill="FFFFFF"/>
            <w:vAlign w:val="bottom"/>
          </w:tcPr>
          <w:p w:rsidR="00816CCE" w:rsidRPr="00816CCE" w:rsidRDefault="00816CCE" w:rsidP="00816CCE">
            <w:pPr>
              <w:autoSpaceDE w:val="0"/>
              <w:autoSpaceDN w:val="0"/>
              <w:adjustRightInd w:val="0"/>
              <w:spacing w:after="0" w:line="320" w:lineRule="atLeast"/>
              <w:rPr>
                <w:rFonts w:ascii="Times New Roman" w:hAnsi="Times New Roman" w:cs="Times New Roman"/>
                <w:sz w:val="24"/>
                <w:szCs w:val="24"/>
              </w:rPr>
            </w:pPr>
            <w:r w:rsidRPr="00816CCE">
              <w:rPr>
                <w:rFonts w:ascii="Arial" w:hAnsi="Arial" w:cs="Arial"/>
                <w:color w:val="000000"/>
                <w:sz w:val="18"/>
                <w:szCs w:val="18"/>
                <w:shd w:val="clear" w:color="auto" w:fill="FFFFFF"/>
              </w:rPr>
              <w:t xml:space="preserve">Dependent Variable:   </w:t>
            </w:r>
            <w:proofErr w:type="spellStart"/>
            <w:r w:rsidRPr="00816CCE">
              <w:rPr>
                <w:rFonts w:ascii="Arial" w:hAnsi="Arial" w:cs="Arial"/>
                <w:color w:val="000000"/>
                <w:sz w:val="18"/>
                <w:szCs w:val="18"/>
                <w:shd w:val="clear" w:color="auto" w:fill="FFFFFF"/>
              </w:rPr>
              <w:t>pv_total</w:t>
            </w:r>
            <w:proofErr w:type="spellEnd"/>
            <w:r w:rsidRPr="00816CCE">
              <w:rPr>
                <w:rFonts w:ascii="Arial" w:hAnsi="Arial" w:cs="Arial"/>
                <w:color w:val="000000"/>
                <w:sz w:val="18"/>
                <w:szCs w:val="18"/>
                <w:shd w:val="clear" w:color="auto" w:fill="FFFFFF"/>
              </w:rPr>
              <w:t xml:space="preserve">  </w:t>
            </w:r>
          </w:p>
        </w:tc>
      </w:tr>
      <w:tr w:rsidR="00816CCE" w:rsidRPr="00816CCE">
        <w:tblPrEx>
          <w:tblCellMar>
            <w:top w:w="0" w:type="dxa"/>
            <w:bottom w:w="0" w:type="dxa"/>
          </w:tblCellMar>
        </w:tblPrEx>
        <w:trPr>
          <w:cantSplit/>
        </w:trPr>
        <w:tc>
          <w:tcPr>
            <w:tcW w:w="1044" w:type="dxa"/>
            <w:tcBorders>
              <w:top w:val="single" w:sz="16" w:space="0" w:color="000000"/>
              <w:left w:val="single" w:sz="16" w:space="0" w:color="000000"/>
              <w:bottom w:val="single" w:sz="16" w:space="0" w:color="000000"/>
            </w:tcBorders>
            <w:shd w:val="clear" w:color="auto" w:fill="FFFFFF"/>
            <w:vAlign w:val="bottom"/>
          </w:tcPr>
          <w:p w:rsidR="00816CCE" w:rsidRPr="00816CCE" w:rsidRDefault="00816CCE" w:rsidP="00816CCE">
            <w:pPr>
              <w:autoSpaceDE w:val="0"/>
              <w:autoSpaceDN w:val="0"/>
              <w:adjustRightInd w:val="0"/>
              <w:spacing w:after="0" w:line="320" w:lineRule="atLeast"/>
              <w:ind w:left="60" w:right="60"/>
              <w:jc w:val="center"/>
              <w:rPr>
                <w:rFonts w:ascii="Arial" w:hAnsi="Arial" w:cs="Arial"/>
                <w:color w:val="000000"/>
                <w:sz w:val="18"/>
                <w:szCs w:val="18"/>
              </w:rPr>
            </w:pPr>
            <w:r w:rsidRPr="00816CCE">
              <w:rPr>
                <w:rFonts w:ascii="Arial" w:hAnsi="Arial" w:cs="Arial"/>
                <w:color w:val="000000"/>
                <w:sz w:val="18"/>
                <w:szCs w:val="18"/>
              </w:rPr>
              <w:t>F</w:t>
            </w:r>
          </w:p>
        </w:tc>
        <w:tc>
          <w:tcPr>
            <w:tcW w:w="1044" w:type="dxa"/>
            <w:tcBorders>
              <w:top w:val="single" w:sz="16" w:space="0" w:color="000000"/>
              <w:bottom w:val="single" w:sz="16" w:space="0" w:color="000000"/>
            </w:tcBorders>
            <w:shd w:val="clear" w:color="auto" w:fill="FFFFFF"/>
            <w:vAlign w:val="bottom"/>
          </w:tcPr>
          <w:p w:rsidR="00816CCE" w:rsidRPr="00816CCE" w:rsidRDefault="00816CCE" w:rsidP="00816CCE">
            <w:pPr>
              <w:autoSpaceDE w:val="0"/>
              <w:autoSpaceDN w:val="0"/>
              <w:adjustRightInd w:val="0"/>
              <w:spacing w:after="0" w:line="320" w:lineRule="atLeast"/>
              <w:ind w:left="60" w:right="60"/>
              <w:jc w:val="center"/>
              <w:rPr>
                <w:rFonts w:ascii="Arial" w:hAnsi="Arial" w:cs="Arial"/>
                <w:color w:val="000000"/>
                <w:sz w:val="18"/>
                <w:szCs w:val="18"/>
              </w:rPr>
            </w:pPr>
            <w:r w:rsidRPr="00816CCE">
              <w:rPr>
                <w:rFonts w:ascii="Arial" w:hAnsi="Arial" w:cs="Arial"/>
                <w:color w:val="000000"/>
                <w:sz w:val="18"/>
                <w:szCs w:val="18"/>
              </w:rPr>
              <w:t>df1</w:t>
            </w:r>
          </w:p>
        </w:tc>
        <w:tc>
          <w:tcPr>
            <w:tcW w:w="1044" w:type="dxa"/>
            <w:tcBorders>
              <w:top w:val="single" w:sz="16" w:space="0" w:color="000000"/>
              <w:bottom w:val="single" w:sz="16" w:space="0" w:color="000000"/>
            </w:tcBorders>
            <w:shd w:val="clear" w:color="auto" w:fill="FFFFFF"/>
            <w:vAlign w:val="bottom"/>
          </w:tcPr>
          <w:p w:rsidR="00816CCE" w:rsidRPr="00816CCE" w:rsidRDefault="00816CCE" w:rsidP="00816CCE">
            <w:pPr>
              <w:autoSpaceDE w:val="0"/>
              <w:autoSpaceDN w:val="0"/>
              <w:adjustRightInd w:val="0"/>
              <w:spacing w:after="0" w:line="320" w:lineRule="atLeast"/>
              <w:ind w:left="60" w:right="60"/>
              <w:jc w:val="center"/>
              <w:rPr>
                <w:rFonts w:ascii="Arial" w:hAnsi="Arial" w:cs="Arial"/>
                <w:color w:val="000000"/>
                <w:sz w:val="18"/>
                <w:szCs w:val="18"/>
              </w:rPr>
            </w:pPr>
            <w:r w:rsidRPr="00816CCE">
              <w:rPr>
                <w:rFonts w:ascii="Arial" w:hAnsi="Arial" w:cs="Arial"/>
                <w:color w:val="000000"/>
                <w:sz w:val="18"/>
                <w:szCs w:val="18"/>
              </w:rPr>
              <w:t>df2</w:t>
            </w:r>
          </w:p>
        </w:tc>
        <w:tc>
          <w:tcPr>
            <w:tcW w:w="1044" w:type="dxa"/>
            <w:tcBorders>
              <w:top w:val="single" w:sz="16" w:space="0" w:color="000000"/>
              <w:bottom w:val="single" w:sz="16" w:space="0" w:color="000000"/>
              <w:right w:val="single" w:sz="16" w:space="0" w:color="000000"/>
            </w:tcBorders>
            <w:shd w:val="clear" w:color="auto" w:fill="FFFFFF"/>
            <w:vAlign w:val="bottom"/>
          </w:tcPr>
          <w:p w:rsidR="00816CCE" w:rsidRPr="00816CCE" w:rsidRDefault="00816CCE" w:rsidP="00816CCE">
            <w:pPr>
              <w:autoSpaceDE w:val="0"/>
              <w:autoSpaceDN w:val="0"/>
              <w:adjustRightInd w:val="0"/>
              <w:spacing w:after="0" w:line="320" w:lineRule="atLeast"/>
              <w:ind w:left="60" w:right="60"/>
              <w:jc w:val="center"/>
              <w:rPr>
                <w:rFonts w:ascii="Arial" w:hAnsi="Arial" w:cs="Arial"/>
                <w:color w:val="000000"/>
                <w:sz w:val="18"/>
                <w:szCs w:val="18"/>
              </w:rPr>
            </w:pPr>
            <w:r w:rsidRPr="00816CCE">
              <w:rPr>
                <w:rFonts w:ascii="Arial" w:hAnsi="Arial" w:cs="Arial"/>
                <w:color w:val="000000"/>
                <w:sz w:val="18"/>
                <w:szCs w:val="18"/>
              </w:rPr>
              <w:t>Sig.</w:t>
            </w:r>
          </w:p>
        </w:tc>
      </w:tr>
      <w:tr w:rsidR="00816CCE" w:rsidRPr="00816CCE">
        <w:tblPrEx>
          <w:tblCellMar>
            <w:top w:w="0" w:type="dxa"/>
            <w:bottom w:w="0" w:type="dxa"/>
          </w:tblCellMar>
        </w:tblPrEx>
        <w:trPr>
          <w:cantSplit/>
        </w:trPr>
        <w:tc>
          <w:tcPr>
            <w:tcW w:w="1044" w:type="dxa"/>
            <w:tcBorders>
              <w:top w:val="single" w:sz="16" w:space="0" w:color="000000"/>
              <w:left w:val="single" w:sz="16" w:space="0" w:color="000000"/>
              <w:bottom w:val="single" w:sz="16" w:space="0" w:color="000000"/>
            </w:tcBorders>
            <w:shd w:val="clear" w:color="auto" w:fill="FFFFFF"/>
            <w:vAlign w:val="center"/>
          </w:tcPr>
          <w:p w:rsidR="00816CCE" w:rsidRPr="00816CCE" w:rsidRDefault="00816CCE" w:rsidP="00816CCE">
            <w:pPr>
              <w:autoSpaceDE w:val="0"/>
              <w:autoSpaceDN w:val="0"/>
              <w:adjustRightInd w:val="0"/>
              <w:spacing w:after="0" w:line="320" w:lineRule="atLeast"/>
              <w:ind w:left="60" w:right="60"/>
              <w:jc w:val="right"/>
              <w:rPr>
                <w:rFonts w:ascii="Arial" w:hAnsi="Arial" w:cs="Arial"/>
                <w:color w:val="000000"/>
                <w:sz w:val="18"/>
                <w:szCs w:val="18"/>
              </w:rPr>
            </w:pPr>
            <w:r w:rsidRPr="00816CCE">
              <w:rPr>
                <w:rFonts w:ascii="Arial" w:hAnsi="Arial" w:cs="Arial"/>
                <w:color w:val="000000"/>
                <w:sz w:val="18"/>
                <w:szCs w:val="18"/>
              </w:rPr>
              <w:t>.601</w:t>
            </w:r>
          </w:p>
        </w:tc>
        <w:tc>
          <w:tcPr>
            <w:tcW w:w="1044" w:type="dxa"/>
            <w:tcBorders>
              <w:top w:val="single" w:sz="16" w:space="0" w:color="000000"/>
              <w:bottom w:val="single" w:sz="16" w:space="0" w:color="000000"/>
            </w:tcBorders>
            <w:shd w:val="clear" w:color="auto" w:fill="FFFFFF"/>
            <w:vAlign w:val="center"/>
          </w:tcPr>
          <w:p w:rsidR="00816CCE" w:rsidRPr="00816CCE" w:rsidRDefault="00816CCE" w:rsidP="00816CCE">
            <w:pPr>
              <w:autoSpaceDE w:val="0"/>
              <w:autoSpaceDN w:val="0"/>
              <w:adjustRightInd w:val="0"/>
              <w:spacing w:after="0" w:line="320" w:lineRule="atLeast"/>
              <w:ind w:left="60" w:right="60"/>
              <w:jc w:val="right"/>
              <w:rPr>
                <w:rFonts w:ascii="Arial" w:hAnsi="Arial" w:cs="Arial"/>
                <w:color w:val="000000"/>
                <w:sz w:val="18"/>
                <w:szCs w:val="18"/>
              </w:rPr>
            </w:pPr>
            <w:r w:rsidRPr="00816CCE">
              <w:rPr>
                <w:rFonts w:ascii="Arial" w:hAnsi="Arial" w:cs="Arial"/>
                <w:color w:val="000000"/>
                <w:sz w:val="18"/>
                <w:szCs w:val="18"/>
              </w:rPr>
              <w:t>2</w:t>
            </w:r>
          </w:p>
        </w:tc>
        <w:tc>
          <w:tcPr>
            <w:tcW w:w="1044" w:type="dxa"/>
            <w:tcBorders>
              <w:top w:val="single" w:sz="16" w:space="0" w:color="000000"/>
              <w:bottom w:val="single" w:sz="16" w:space="0" w:color="000000"/>
            </w:tcBorders>
            <w:shd w:val="clear" w:color="auto" w:fill="FFFFFF"/>
            <w:vAlign w:val="center"/>
          </w:tcPr>
          <w:p w:rsidR="00816CCE" w:rsidRPr="00816CCE" w:rsidRDefault="00816CCE" w:rsidP="00816CCE">
            <w:pPr>
              <w:autoSpaceDE w:val="0"/>
              <w:autoSpaceDN w:val="0"/>
              <w:adjustRightInd w:val="0"/>
              <w:spacing w:after="0" w:line="320" w:lineRule="atLeast"/>
              <w:ind w:left="60" w:right="60"/>
              <w:jc w:val="right"/>
              <w:rPr>
                <w:rFonts w:ascii="Arial" w:hAnsi="Arial" w:cs="Arial"/>
                <w:color w:val="000000"/>
                <w:sz w:val="18"/>
                <w:szCs w:val="18"/>
              </w:rPr>
            </w:pPr>
            <w:r w:rsidRPr="00816CCE">
              <w:rPr>
                <w:rFonts w:ascii="Arial" w:hAnsi="Arial" w:cs="Arial"/>
                <w:color w:val="000000"/>
                <w:sz w:val="18"/>
                <w:szCs w:val="18"/>
              </w:rPr>
              <w:t>378</w:t>
            </w:r>
          </w:p>
        </w:tc>
        <w:tc>
          <w:tcPr>
            <w:tcW w:w="1044" w:type="dxa"/>
            <w:tcBorders>
              <w:top w:val="single" w:sz="16" w:space="0" w:color="000000"/>
              <w:bottom w:val="single" w:sz="16" w:space="0" w:color="000000"/>
              <w:right w:val="single" w:sz="16" w:space="0" w:color="000000"/>
            </w:tcBorders>
            <w:shd w:val="clear" w:color="auto" w:fill="FFFFFF"/>
            <w:vAlign w:val="center"/>
          </w:tcPr>
          <w:p w:rsidR="00816CCE" w:rsidRPr="00816CCE" w:rsidRDefault="00816CCE" w:rsidP="00816CCE">
            <w:pPr>
              <w:autoSpaceDE w:val="0"/>
              <w:autoSpaceDN w:val="0"/>
              <w:adjustRightInd w:val="0"/>
              <w:spacing w:after="0" w:line="320" w:lineRule="atLeast"/>
              <w:ind w:left="60" w:right="60"/>
              <w:jc w:val="right"/>
              <w:rPr>
                <w:rFonts w:ascii="Arial" w:hAnsi="Arial" w:cs="Arial"/>
                <w:color w:val="000000"/>
                <w:sz w:val="18"/>
                <w:szCs w:val="18"/>
              </w:rPr>
            </w:pPr>
            <w:r w:rsidRPr="00816CCE">
              <w:rPr>
                <w:rFonts w:ascii="Arial" w:hAnsi="Arial" w:cs="Arial"/>
                <w:color w:val="000000"/>
                <w:sz w:val="18"/>
                <w:szCs w:val="18"/>
              </w:rPr>
              <w:t>.549</w:t>
            </w:r>
          </w:p>
        </w:tc>
      </w:tr>
    </w:tbl>
    <w:p w:rsidR="00816CCE" w:rsidRPr="00B53AE6" w:rsidRDefault="00816CCE" w:rsidP="00B53AE6">
      <w:pPr>
        <w:rPr>
          <w:rFonts w:ascii="Times New Roman" w:eastAsiaTheme="minorEastAsia" w:hAnsi="Times New Roman" w:cs="Times New Roman"/>
          <w:sz w:val="24"/>
          <w:szCs w:val="24"/>
        </w:rPr>
      </w:pPr>
    </w:p>
    <w:p w:rsidR="00974CDB" w:rsidRPr="00974CDB" w:rsidRDefault="00974CDB" w:rsidP="00974CDB">
      <w:pPr>
        <w:shd w:val="clear" w:color="auto" w:fill="FFFFFF"/>
        <w:spacing w:after="0" w:line="240" w:lineRule="auto"/>
        <w:jc w:val="center"/>
        <w:rPr>
          <w:rFonts w:ascii="CMBX12" w:hAnsi="CMBX12" w:cs="CMBX12"/>
          <w:b/>
          <w:sz w:val="29"/>
          <w:szCs w:val="29"/>
        </w:rPr>
      </w:pPr>
      <w:r w:rsidRPr="00974CDB">
        <w:rPr>
          <w:rFonts w:ascii="CMBX12" w:hAnsi="CMBX12" w:cs="CMBX12"/>
          <w:b/>
          <w:sz w:val="29"/>
          <w:szCs w:val="29"/>
        </w:rPr>
        <w:t>PART 2: Analysis of Variance (No covariate)</w:t>
      </w:r>
    </w:p>
    <w:p w:rsidR="00816CCE" w:rsidRDefault="009431EE" w:rsidP="00775585">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478 participa</w:t>
      </w:r>
      <w:r w:rsidR="00866F5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ts in the male group and 509 participants in the female group.</w:t>
      </w:r>
    </w:p>
    <w:p w:rsidR="009431EE" w:rsidRDefault="009431EE" w:rsidP="009431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Income in each group [Mean(SD)]: M: 14.18 (5.21) , F: 11.52(5.68)</w:t>
      </w:r>
    </w:p>
    <w:p w:rsidR="009431EE" w:rsidRPr="0017489F" w:rsidRDefault="009431EE" w:rsidP="001748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Neither of the groups is normally distributed. Male group’</w:t>
      </w:r>
      <w:r w:rsidR="0017489F">
        <w:rPr>
          <w:rFonts w:ascii="Times New Roman" w:eastAsiaTheme="minorEastAsia" w:hAnsi="Times New Roman" w:cs="Times New Roman"/>
          <w:sz w:val="24"/>
          <w:szCs w:val="24"/>
        </w:rPr>
        <w:t>s income is left-</w:t>
      </w:r>
      <w:r>
        <w:rPr>
          <w:rFonts w:ascii="Times New Roman" w:eastAsiaTheme="minorEastAsia" w:hAnsi="Times New Roman" w:cs="Times New Roman"/>
          <w:sz w:val="24"/>
          <w:szCs w:val="24"/>
        </w:rPr>
        <w:t>skewed, while females’ income</w:t>
      </w:r>
      <w:r w:rsidR="0017489F">
        <w:rPr>
          <w:rFonts w:ascii="Times New Roman" w:eastAsiaTheme="minorEastAsia" w:hAnsi="Times New Roman" w:cs="Times New Roman"/>
          <w:sz w:val="24"/>
          <w:szCs w:val="24"/>
        </w:rPr>
        <w:t xml:space="preserve"> looks bimodal to me:</w:t>
      </w:r>
    </w:p>
    <w:p w:rsidR="009431EE" w:rsidRDefault="009431EE" w:rsidP="003549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45504" cy="211504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4717" cy="2130408"/>
                    </a:xfrm>
                    <a:prstGeom prst="rect">
                      <a:avLst/>
                    </a:prstGeom>
                    <a:noFill/>
                    <a:ln>
                      <a:noFill/>
                    </a:ln>
                  </pic:spPr>
                </pic:pic>
              </a:graphicData>
            </a:graphic>
          </wp:inline>
        </w:drawing>
      </w:r>
      <w:r w:rsidR="003549C9">
        <w:rPr>
          <w:rFonts w:ascii="Times New Roman" w:hAnsi="Times New Roman" w:cs="Times New Roman"/>
          <w:noProof/>
          <w:sz w:val="24"/>
          <w:szCs w:val="24"/>
        </w:rPr>
        <w:drawing>
          <wp:inline distT="0" distB="0" distL="0" distR="0" wp14:anchorId="4DF00BFF" wp14:editId="0D092762">
            <wp:extent cx="2516212"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569" cy="2017562"/>
                    </a:xfrm>
                    <a:prstGeom prst="rect">
                      <a:avLst/>
                    </a:prstGeom>
                    <a:noFill/>
                    <a:ln>
                      <a:noFill/>
                    </a:ln>
                  </pic:spPr>
                </pic:pic>
              </a:graphicData>
            </a:graphic>
          </wp:inline>
        </w:drawing>
      </w:r>
    </w:p>
    <w:p w:rsidR="009431EE" w:rsidRPr="009431EE" w:rsidRDefault="009431EE" w:rsidP="009431EE">
      <w:pPr>
        <w:rPr>
          <w:rFonts w:ascii="Times New Roman" w:eastAsiaTheme="minorEastAsia" w:hAnsi="Times New Roman" w:cs="Times New Roman"/>
          <w:sz w:val="24"/>
          <w:szCs w:val="24"/>
        </w:rPr>
      </w:pPr>
    </w:p>
    <w:p w:rsidR="00622D40" w:rsidRPr="00A22C80" w:rsidRDefault="001C0B41" w:rsidP="00A22C80">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income is significantly different between male and female groups</w:t>
      </w:r>
      <w:r w:rsidR="00A22C80">
        <w:rPr>
          <w:rFonts w:ascii="Times New Roman" w:eastAsiaTheme="minorEastAsia" w:hAnsi="Times New Roman" w:cs="Times New Roman"/>
          <w:sz w:val="24"/>
          <w:szCs w:val="24"/>
        </w:rPr>
        <w:t>.</w:t>
      </w:r>
    </w:p>
    <w:tbl>
      <w:tblPr>
        <w:tblW w:w="9072" w:type="dxa"/>
        <w:tblBorders>
          <w:insideH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tblGrid>
      <w:tr w:rsidR="00622D40" w:rsidRPr="00622D40" w:rsidTr="003D754D">
        <w:tblPrEx>
          <w:tblCellMar>
            <w:top w:w="0" w:type="dxa"/>
            <w:bottom w:w="0" w:type="dxa"/>
          </w:tblCellMar>
        </w:tblPrEx>
        <w:trPr>
          <w:cantSplit/>
        </w:trPr>
        <w:tc>
          <w:tcPr>
            <w:tcW w:w="9072" w:type="dxa"/>
            <w:gridSpan w:val="9"/>
            <w:tcBorders>
              <w:bottom w:val="nil"/>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shd w:val="clear" w:color="auto" w:fill="FFFFFF"/>
              </w:rPr>
            </w:pPr>
            <w:r w:rsidRPr="00622D40">
              <w:rPr>
                <w:rFonts w:ascii="Arial" w:hAnsi="Arial" w:cs="Arial"/>
                <w:b/>
                <w:bCs/>
                <w:color w:val="000000"/>
                <w:sz w:val="18"/>
                <w:szCs w:val="18"/>
              </w:rPr>
              <w:t>Tests of Between-Subjects Effects</w:t>
            </w:r>
          </w:p>
        </w:tc>
      </w:tr>
      <w:tr w:rsidR="00622D40" w:rsidRPr="00622D40" w:rsidTr="003D754D">
        <w:tblPrEx>
          <w:tblCellMar>
            <w:top w:w="0" w:type="dxa"/>
            <w:bottom w:w="0" w:type="dxa"/>
          </w:tblCellMar>
        </w:tblPrEx>
        <w:trPr>
          <w:cantSplit/>
        </w:trPr>
        <w:tc>
          <w:tcPr>
            <w:tcW w:w="9072" w:type="dxa"/>
            <w:gridSpan w:val="9"/>
            <w:tcBorders>
              <w:top w:val="nil"/>
              <w:bottom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shd w:val="clear" w:color="auto" w:fill="FFFFFF"/>
              </w:rPr>
              <w:t>Dependent Variable:   Respondent's Income</w:t>
            </w:r>
          </w:p>
        </w:tc>
      </w:tr>
      <w:tr w:rsidR="00622D40" w:rsidRPr="00622D40" w:rsidTr="003D754D">
        <w:tblPrEx>
          <w:tblCellMar>
            <w:top w:w="0" w:type="dxa"/>
            <w:bottom w:w="0" w:type="dxa"/>
          </w:tblCellMar>
        </w:tblPrEx>
        <w:trPr>
          <w:cantSplit/>
        </w:trPr>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Source</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Type III Sum of Squares</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22D40">
              <w:rPr>
                <w:rFonts w:ascii="Arial" w:hAnsi="Arial" w:cs="Arial"/>
                <w:color w:val="000000"/>
                <w:sz w:val="18"/>
                <w:szCs w:val="18"/>
              </w:rPr>
              <w:t>df</w:t>
            </w:r>
            <w:proofErr w:type="spellEnd"/>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Mean Square</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F</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Sig.</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Partial Eta Squared</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22D40">
              <w:rPr>
                <w:rFonts w:ascii="Arial" w:hAnsi="Arial" w:cs="Arial"/>
                <w:color w:val="000000"/>
                <w:sz w:val="18"/>
                <w:szCs w:val="18"/>
              </w:rPr>
              <w:t>Noncent</w:t>
            </w:r>
            <w:proofErr w:type="spellEnd"/>
            <w:r w:rsidRPr="00622D40">
              <w:rPr>
                <w:rFonts w:ascii="Arial" w:hAnsi="Arial" w:cs="Arial"/>
                <w:color w:val="000000"/>
                <w:sz w:val="18"/>
                <w:szCs w:val="18"/>
              </w:rPr>
              <w:t>. Parameter</w:t>
            </w:r>
          </w:p>
        </w:tc>
        <w:tc>
          <w:tcPr>
            <w:tcW w:w="1008" w:type="dxa"/>
            <w:tcBorders>
              <w:top w:val="single" w:sz="4" w:space="0" w:color="auto"/>
            </w:tcBorders>
            <w:shd w:val="clear" w:color="auto" w:fill="FFFFFF"/>
            <w:vAlign w:val="bottom"/>
          </w:tcPr>
          <w:p w:rsidR="00622D40" w:rsidRPr="00622D40" w:rsidRDefault="00622D40" w:rsidP="00622D40">
            <w:pPr>
              <w:autoSpaceDE w:val="0"/>
              <w:autoSpaceDN w:val="0"/>
              <w:adjustRightInd w:val="0"/>
              <w:spacing w:after="0" w:line="320" w:lineRule="atLeast"/>
              <w:ind w:left="60" w:right="60"/>
              <w:jc w:val="center"/>
              <w:rPr>
                <w:rFonts w:ascii="Arial" w:hAnsi="Arial" w:cs="Arial"/>
                <w:color w:val="000000"/>
                <w:sz w:val="18"/>
                <w:szCs w:val="18"/>
              </w:rPr>
            </w:pPr>
            <w:r w:rsidRPr="00622D40">
              <w:rPr>
                <w:rFonts w:ascii="Arial" w:hAnsi="Arial" w:cs="Arial"/>
                <w:color w:val="000000"/>
                <w:sz w:val="18"/>
                <w:szCs w:val="18"/>
              </w:rPr>
              <w:t xml:space="preserve">Observed </w:t>
            </w:r>
            <w:proofErr w:type="spellStart"/>
            <w:r w:rsidRPr="00622D40">
              <w:rPr>
                <w:rFonts w:ascii="Arial" w:hAnsi="Arial" w:cs="Arial"/>
                <w:color w:val="000000"/>
                <w:sz w:val="18"/>
                <w:szCs w:val="18"/>
              </w:rPr>
              <w:t>Power</w:t>
            </w:r>
            <w:r w:rsidRPr="00622D40">
              <w:rPr>
                <w:rFonts w:ascii="Arial" w:hAnsi="Arial" w:cs="Arial"/>
                <w:color w:val="000000"/>
                <w:sz w:val="18"/>
                <w:szCs w:val="18"/>
                <w:vertAlign w:val="superscript"/>
              </w:rPr>
              <w:t>b</w:t>
            </w:r>
            <w:proofErr w:type="spellEnd"/>
          </w:p>
        </w:tc>
      </w:tr>
      <w:tr w:rsidR="00622D40" w:rsidRPr="00622D40" w:rsidTr="00622D40">
        <w:tblPrEx>
          <w:tblCellMar>
            <w:top w:w="0" w:type="dxa"/>
            <w:bottom w:w="0" w:type="dxa"/>
          </w:tblCellMar>
        </w:tblPrEx>
        <w:trPr>
          <w:cantSplit/>
        </w:trPr>
        <w:tc>
          <w:tcPr>
            <w:tcW w:w="1008" w:type="dxa"/>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Corrected Model</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1735.363</w:t>
            </w:r>
            <w:r w:rsidRPr="00622D40">
              <w:rPr>
                <w:rFonts w:ascii="Arial" w:hAnsi="Arial" w:cs="Arial"/>
                <w:color w:val="000000"/>
                <w:sz w:val="18"/>
                <w:szCs w:val="18"/>
                <w:vertAlign w:val="superscript"/>
              </w:rPr>
              <w:t>a</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1735.363</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58.178</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.000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.056</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58.178</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1.000</w:t>
            </w:r>
          </w:p>
        </w:tc>
      </w:tr>
      <w:tr w:rsidR="00622D40" w:rsidRPr="00622D40" w:rsidTr="00622D40">
        <w:tblPrEx>
          <w:tblCellMar>
            <w:top w:w="0" w:type="dxa"/>
            <w:bottom w:w="0" w:type="dxa"/>
          </w:tblCellMar>
        </w:tblPrEx>
        <w:trPr>
          <w:cantSplit/>
        </w:trPr>
        <w:tc>
          <w:tcPr>
            <w:tcW w:w="1008" w:type="dxa"/>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Intercept</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162845.320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162845.320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5459.432</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.000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.847</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5459.432</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1.000</w:t>
            </w:r>
          </w:p>
        </w:tc>
      </w:tr>
      <w:tr w:rsidR="00622D40" w:rsidRPr="00622D40" w:rsidTr="00622D40">
        <w:tblPrEx>
          <w:tblCellMar>
            <w:top w:w="0" w:type="dxa"/>
            <w:bottom w:w="0" w:type="dxa"/>
          </w:tblCellMar>
        </w:tblPrEx>
        <w:trPr>
          <w:cantSplit/>
        </w:trPr>
        <w:tc>
          <w:tcPr>
            <w:tcW w:w="1008" w:type="dxa"/>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sex</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1735.363</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1735.363</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58.178</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.000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.056</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58.178</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1.000</w:t>
            </w:r>
          </w:p>
        </w:tc>
      </w:tr>
      <w:tr w:rsidR="00622D40" w:rsidRPr="00622D40" w:rsidTr="00622D40">
        <w:tblPrEx>
          <w:tblCellMar>
            <w:top w:w="0" w:type="dxa"/>
            <w:bottom w:w="0" w:type="dxa"/>
          </w:tblCellMar>
        </w:tblPrEx>
        <w:trPr>
          <w:cantSplit/>
        </w:trPr>
        <w:tc>
          <w:tcPr>
            <w:tcW w:w="1008" w:type="dxa"/>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Error</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29380.828</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985</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29.828</w:t>
            </w: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r>
      <w:tr w:rsidR="00622D40" w:rsidRPr="00622D40" w:rsidTr="00622D40">
        <w:tblPrEx>
          <w:tblCellMar>
            <w:top w:w="0" w:type="dxa"/>
            <w:bottom w:w="0" w:type="dxa"/>
          </w:tblCellMar>
        </w:tblPrEx>
        <w:trPr>
          <w:cantSplit/>
        </w:trPr>
        <w:tc>
          <w:tcPr>
            <w:tcW w:w="1008" w:type="dxa"/>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Total</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193067.000</w:t>
            </w:r>
          </w:p>
        </w:tc>
        <w:tc>
          <w:tcPr>
            <w:tcW w:w="1008" w:type="dxa"/>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987</w:t>
            </w: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r>
      <w:tr w:rsidR="00622D40" w:rsidRPr="00622D40" w:rsidTr="00622D40">
        <w:tblPrEx>
          <w:tblCellMar>
            <w:top w:w="0" w:type="dxa"/>
            <w:bottom w:w="0" w:type="dxa"/>
          </w:tblCellMar>
        </w:tblPrEx>
        <w:trPr>
          <w:cantSplit/>
        </w:trPr>
        <w:tc>
          <w:tcPr>
            <w:tcW w:w="1008" w:type="dxa"/>
            <w:tcBorders>
              <w:bottom w:val="single" w:sz="4" w:space="0" w:color="auto"/>
            </w:tcBorders>
            <w:shd w:val="clear" w:color="auto" w:fill="FFFFFF"/>
          </w:tcPr>
          <w:p w:rsidR="00622D40" w:rsidRPr="00622D40" w:rsidRDefault="00622D40" w:rsidP="00622D40">
            <w:pPr>
              <w:autoSpaceDE w:val="0"/>
              <w:autoSpaceDN w:val="0"/>
              <w:adjustRightInd w:val="0"/>
              <w:spacing w:after="0" w:line="320" w:lineRule="atLeast"/>
              <w:ind w:left="60" w:right="60"/>
              <w:rPr>
                <w:rFonts w:ascii="Arial" w:hAnsi="Arial" w:cs="Arial"/>
                <w:color w:val="000000"/>
                <w:sz w:val="18"/>
                <w:szCs w:val="18"/>
              </w:rPr>
            </w:pPr>
            <w:r w:rsidRPr="00622D40">
              <w:rPr>
                <w:rFonts w:ascii="Arial" w:hAnsi="Arial" w:cs="Arial"/>
                <w:color w:val="000000"/>
                <w:sz w:val="18"/>
                <w:szCs w:val="18"/>
              </w:rPr>
              <w:t>Corrected Total</w:t>
            </w: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31116.190</w:t>
            </w: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320" w:lineRule="atLeast"/>
              <w:ind w:left="60" w:right="60"/>
              <w:jc w:val="right"/>
              <w:rPr>
                <w:rFonts w:ascii="Arial" w:hAnsi="Arial" w:cs="Arial"/>
                <w:color w:val="000000"/>
                <w:sz w:val="18"/>
                <w:szCs w:val="18"/>
              </w:rPr>
            </w:pPr>
            <w:r w:rsidRPr="00622D40">
              <w:rPr>
                <w:rFonts w:ascii="Arial" w:hAnsi="Arial" w:cs="Arial"/>
                <w:color w:val="000000"/>
                <w:sz w:val="18"/>
                <w:szCs w:val="18"/>
              </w:rPr>
              <w:t>986</w:t>
            </w: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p>
        </w:tc>
      </w:tr>
      <w:tr w:rsidR="00622D40" w:rsidRPr="00622D40" w:rsidTr="00622D40">
        <w:tblPrEx>
          <w:tblCellMar>
            <w:top w:w="0" w:type="dxa"/>
            <w:bottom w:w="0" w:type="dxa"/>
          </w:tblCellMar>
        </w:tblPrEx>
        <w:trPr>
          <w:cantSplit/>
        </w:trPr>
        <w:tc>
          <w:tcPr>
            <w:tcW w:w="9072" w:type="dxa"/>
            <w:gridSpan w:val="9"/>
            <w:tcBorders>
              <w:top w:val="single" w:sz="4" w:space="0" w:color="auto"/>
              <w:bottom w:val="nil"/>
            </w:tcBorders>
            <w:shd w:val="clear" w:color="auto" w:fill="FFFFFF"/>
          </w:tcPr>
          <w:p w:rsidR="00622D40" w:rsidRPr="00622D40" w:rsidRDefault="00622D40" w:rsidP="00622D40">
            <w:pPr>
              <w:autoSpaceDE w:val="0"/>
              <w:autoSpaceDN w:val="0"/>
              <w:adjustRightInd w:val="0"/>
              <w:spacing w:after="0" w:line="240" w:lineRule="auto"/>
              <w:rPr>
                <w:rFonts w:ascii="Times New Roman" w:hAnsi="Times New Roman" w:cs="Times New Roman"/>
                <w:sz w:val="24"/>
                <w:szCs w:val="24"/>
              </w:rPr>
            </w:pPr>
            <w:r w:rsidRPr="00622D40">
              <w:rPr>
                <w:rFonts w:ascii="Arial" w:hAnsi="Arial" w:cs="Arial"/>
                <w:color w:val="000000"/>
                <w:sz w:val="18"/>
                <w:szCs w:val="18"/>
              </w:rPr>
              <w:t>a. R Squared = .056 (Adjusted R Squared = .055)</w:t>
            </w:r>
          </w:p>
        </w:tc>
      </w:tr>
      <w:tr w:rsidR="00622D40" w:rsidRPr="00622D40" w:rsidTr="00622D40">
        <w:tblPrEx>
          <w:tblCellMar>
            <w:top w:w="0" w:type="dxa"/>
            <w:bottom w:w="0" w:type="dxa"/>
          </w:tblCellMar>
        </w:tblPrEx>
        <w:trPr>
          <w:cantSplit/>
        </w:trPr>
        <w:tc>
          <w:tcPr>
            <w:tcW w:w="9072" w:type="dxa"/>
            <w:gridSpan w:val="9"/>
            <w:tcBorders>
              <w:top w:val="nil"/>
            </w:tcBorders>
            <w:shd w:val="clear" w:color="auto" w:fill="FFFFFF"/>
          </w:tcPr>
          <w:p w:rsidR="00622D40" w:rsidRPr="00622D40" w:rsidRDefault="00622D40" w:rsidP="00622D40">
            <w:pPr>
              <w:autoSpaceDE w:val="0"/>
              <w:autoSpaceDN w:val="0"/>
              <w:adjustRightInd w:val="0"/>
              <w:spacing w:after="0" w:line="240" w:lineRule="auto"/>
              <w:rPr>
                <w:rFonts w:ascii="Arial" w:hAnsi="Arial" w:cs="Arial"/>
                <w:color w:val="000000"/>
                <w:sz w:val="18"/>
                <w:szCs w:val="18"/>
              </w:rPr>
            </w:pPr>
            <w:r w:rsidRPr="00622D40">
              <w:rPr>
                <w:rFonts w:ascii="Arial" w:hAnsi="Arial" w:cs="Arial"/>
                <w:color w:val="000000"/>
                <w:sz w:val="18"/>
                <w:szCs w:val="18"/>
              </w:rPr>
              <w:t>b. Computed using alpha = .05</w:t>
            </w:r>
          </w:p>
        </w:tc>
      </w:tr>
    </w:tbl>
    <w:p w:rsidR="00622D40" w:rsidRPr="007E348A" w:rsidRDefault="00FA184E" w:rsidP="00622D40">
      <w:pPr>
        <w:pStyle w:val="ListParagraph"/>
        <w:numPr>
          <w:ilvl w:val="0"/>
          <w:numId w:val="3"/>
        </w:numPr>
        <w:autoSpaceDE w:val="0"/>
        <w:autoSpaceDN w:val="0"/>
        <w:adjustRightInd w:val="0"/>
        <w:spacing w:after="0" w:line="400" w:lineRule="atLeast"/>
        <w:rPr>
          <w:rFonts w:ascii="Times New Roman" w:eastAsiaTheme="minorEastAsia" w:hAnsi="Times New Roman" w:cs="Times New Roman"/>
          <w:sz w:val="24"/>
          <w:szCs w:val="24"/>
        </w:rPr>
      </w:pPr>
      <w:r w:rsidRPr="00FA184E">
        <w:rPr>
          <w:rFonts w:ascii="Times New Roman" w:eastAsiaTheme="minorEastAsia" w:hAnsi="Times New Roman" w:cs="Times New Roman"/>
          <w:sz w:val="24"/>
          <w:szCs w:val="24"/>
        </w:rPr>
        <w:t xml:space="preserve">A one-way analysis of variance was used to compare the mean income of men (M = </w:t>
      </w:r>
      <w:r w:rsidRPr="00FA184E">
        <w:rPr>
          <w:rFonts w:ascii="Times New Roman" w:eastAsiaTheme="minorEastAsia" w:hAnsi="Times New Roman" w:cs="Times New Roman"/>
          <w:sz w:val="24"/>
          <w:szCs w:val="24"/>
        </w:rPr>
        <w:t>14.18</w:t>
      </w:r>
      <w:r w:rsidRPr="00FA184E">
        <w:rPr>
          <w:rFonts w:ascii="Times New Roman" w:eastAsiaTheme="minorEastAsia" w:hAnsi="Times New Roman" w:cs="Times New Roman"/>
          <w:sz w:val="24"/>
          <w:szCs w:val="24"/>
        </w:rPr>
        <w:t>, SD = 5.21 and women</w:t>
      </w:r>
      <w:r w:rsidRPr="00FA184E">
        <w:rPr>
          <w:rFonts w:ascii="Times New Roman" w:eastAsiaTheme="minorEastAsia" w:hAnsi="Times New Roman" w:cs="Times New Roman"/>
          <w:sz w:val="24"/>
          <w:szCs w:val="24"/>
        </w:rPr>
        <w:t xml:space="preserve"> </w:t>
      </w:r>
      <w:r w:rsidRPr="00FA184E">
        <w:rPr>
          <w:rFonts w:ascii="Times New Roman" w:eastAsiaTheme="minorEastAsia" w:hAnsi="Times New Roman" w:cs="Times New Roman"/>
          <w:sz w:val="24"/>
          <w:szCs w:val="24"/>
        </w:rPr>
        <w:t xml:space="preserve">(M = </w:t>
      </w:r>
      <w:r w:rsidRPr="00FA184E">
        <w:rPr>
          <w:rFonts w:ascii="Times New Roman" w:eastAsiaTheme="minorEastAsia" w:hAnsi="Times New Roman" w:cs="Times New Roman"/>
          <w:sz w:val="24"/>
          <w:szCs w:val="24"/>
        </w:rPr>
        <w:t>11.52</w:t>
      </w:r>
      <w:r w:rsidRPr="00FA184E">
        <w:rPr>
          <w:rFonts w:ascii="Times New Roman" w:eastAsiaTheme="minorEastAsia" w:hAnsi="Times New Roman" w:cs="Times New Roman"/>
          <w:sz w:val="24"/>
          <w:szCs w:val="24"/>
        </w:rPr>
        <w:t xml:space="preserve">, SD = </w:t>
      </w:r>
      <w:r w:rsidRPr="00FA184E">
        <w:rPr>
          <w:rFonts w:ascii="Times New Roman" w:eastAsiaTheme="minorEastAsia" w:hAnsi="Times New Roman" w:cs="Times New Roman"/>
          <w:sz w:val="24"/>
          <w:szCs w:val="24"/>
        </w:rPr>
        <w:t>5.68</w:t>
      </w:r>
      <w:r w:rsidRPr="00FA184E">
        <w:rPr>
          <w:rFonts w:ascii="Times New Roman" w:eastAsiaTheme="minorEastAsia" w:hAnsi="Times New Roman" w:cs="Times New Roman"/>
          <w:sz w:val="24"/>
          <w:szCs w:val="24"/>
        </w:rPr>
        <w:t xml:space="preserve">. Using an alpha level of 0.05, this test was found to be statistically significant, </w:t>
      </w: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1, 985</m:t>
            </m:r>
          </m:e>
        </m:d>
        <m:r>
          <m:rPr>
            <m:sty m:val="p"/>
          </m:rPr>
          <w:rPr>
            <w:rFonts w:ascii="Cambria Math" w:eastAsiaTheme="minorEastAsia" w:hAnsi="Cambria Math" w:cs="Times New Roman"/>
            <w:sz w:val="24"/>
            <w:szCs w:val="24"/>
          </w:rPr>
          <m:t>= 58.178, p&lt; .001</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=0.056</m:t>
        </m:r>
      </m:oMath>
      <w:r w:rsidRPr="00FA184E">
        <w:rPr>
          <w:rFonts w:ascii="Times New Roman" w:eastAsiaTheme="minorEastAsia" w:hAnsi="Times New Roman" w:cs="Times New Roman"/>
          <w:sz w:val="24"/>
          <w:szCs w:val="24"/>
        </w:rPr>
        <w:t xml:space="preserve">. </w:t>
      </w:r>
      <w:r w:rsidR="00506467">
        <w:rPr>
          <w:rFonts w:ascii="Times New Roman" w:eastAsiaTheme="minorEastAsia" w:hAnsi="Times New Roman" w:cs="Times New Roman"/>
          <w:sz w:val="24"/>
          <w:szCs w:val="24"/>
        </w:rPr>
        <w:t xml:space="preserve">The observed power was 1, which indicates type 1 error is very unlikely. </w:t>
      </w:r>
      <w:r w:rsidRPr="00FA184E">
        <w:rPr>
          <w:rFonts w:ascii="Times New Roman" w:eastAsiaTheme="minorEastAsia" w:hAnsi="Times New Roman" w:cs="Times New Roman"/>
          <w:sz w:val="24"/>
          <w:szCs w:val="24"/>
        </w:rPr>
        <w:t xml:space="preserve">The mean income for men was therefore significantly higher than the mean </w:t>
      </w:r>
      <w:r w:rsidRPr="00FA184E">
        <w:rPr>
          <w:rFonts w:ascii="Times New Roman" w:eastAsiaTheme="minorEastAsia" w:hAnsi="Times New Roman" w:cs="Times New Roman"/>
          <w:sz w:val="24"/>
          <w:szCs w:val="24"/>
        </w:rPr>
        <w:t xml:space="preserve">income for </w:t>
      </w:r>
      <w:r w:rsidRPr="00FA184E">
        <w:rPr>
          <w:rFonts w:ascii="Times New Roman" w:eastAsiaTheme="minorEastAsia" w:hAnsi="Times New Roman" w:cs="Times New Roman"/>
          <w:sz w:val="24"/>
          <w:szCs w:val="24"/>
        </w:rPr>
        <w:t>wo</w:t>
      </w:r>
      <w:r w:rsidRPr="00FA184E">
        <w:rPr>
          <w:rFonts w:ascii="Times New Roman" w:eastAsiaTheme="minorEastAsia" w:hAnsi="Times New Roman" w:cs="Times New Roman"/>
          <w:sz w:val="24"/>
          <w:szCs w:val="24"/>
        </w:rPr>
        <w:t>men</w:t>
      </w:r>
      <w:r>
        <w:rPr>
          <w:rFonts w:ascii="Times New Roman" w:eastAsiaTheme="minorEastAsia" w:hAnsi="Times New Roman" w:cs="Times New Roman"/>
          <w:sz w:val="24"/>
          <w:szCs w:val="24"/>
        </w:rPr>
        <w:t>.</w:t>
      </w:r>
    </w:p>
    <w:p w:rsidR="00FD48F8" w:rsidRDefault="00B178DD" w:rsidP="00FD48F8">
      <w:pPr>
        <w:pStyle w:val="ListParagraph"/>
        <w:numPr>
          <w:ilvl w:val="0"/>
          <w:numId w:val="3"/>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Normality is violated as explained above, but since samples are large enough can be ignored.</w:t>
      </w:r>
    </w:p>
    <w:p w:rsidR="009364E0" w:rsidRPr="009364E0" w:rsidRDefault="00E46D8E" w:rsidP="009364E0">
      <w:pPr>
        <w:autoSpaceDE w:val="0"/>
        <w:autoSpaceDN w:val="0"/>
        <w:adjustRightInd w:val="0"/>
        <w:spacing w:after="0" w:line="400" w:lineRule="atLeast"/>
        <w:jc w:val="center"/>
        <w:rPr>
          <w:rFonts w:ascii="Times New Roman" w:hAnsi="Times New Roman" w:cs="Times New Roman"/>
          <w:b/>
          <w:sz w:val="24"/>
          <w:szCs w:val="24"/>
        </w:rPr>
      </w:pPr>
      <w:r w:rsidRPr="00E46D8E">
        <w:rPr>
          <w:rFonts w:ascii="CMBX12" w:hAnsi="CMBX12" w:cs="CMBX12"/>
          <w:b/>
          <w:sz w:val="29"/>
          <w:szCs w:val="29"/>
        </w:rPr>
        <w:lastRenderedPageBreak/>
        <w:t>PART 3: Analysis of Covariance</w:t>
      </w:r>
    </w:p>
    <w:p w:rsidR="00C57F90" w:rsidRPr="009364E0" w:rsidRDefault="00C57F90" w:rsidP="009364E0">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ij</m:t>
            </m:r>
          </m:sub>
        </m:sSub>
      </m:oMath>
    </w:p>
    <w:p w:rsidR="00F137B3" w:rsidRDefault="006A4628" w:rsidP="00F87281">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When adjusted for education level, the two groups still show statistically significant differences in terms of income</w:t>
      </w:r>
      <w:r w:rsidR="00F87281">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 984</m:t>
            </m:r>
          </m:e>
        </m:d>
        <m:r>
          <w:rPr>
            <w:rFonts w:ascii="Cambria Math" w:hAnsi="Cambria Math" w:cs="Times New Roman"/>
            <w:sz w:val="24"/>
            <w:szCs w:val="24"/>
          </w:rPr>
          <m:t>=</m:t>
        </m:r>
        <m:r>
          <w:rPr>
            <w:rFonts w:ascii="Cambria Math" w:hAnsi="Cambria Math" w:cs="Times New Roman"/>
            <w:sz w:val="24"/>
            <w:szCs w:val="24"/>
          </w:rPr>
          <m:t>63.903</m:t>
        </m:r>
        <m:r>
          <w:rPr>
            <w:rFonts w:ascii="Cambria Math" w:hAnsi="Cambria Math" w:cs="Times New Roman"/>
            <w:sz w:val="24"/>
            <w:szCs w:val="24"/>
          </w:rPr>
          <m:t>, p</m:t>
        </m:r>
        <m:r>
          <w:rPr>
            <w:rFonts w:ascii="Cambria Math" w:hAnsi="Cambria Math" w:cs="Times New Roman"/>
            <w:sz w:val="24"/>
            <w:szCs w:val="24"/>
          </w:rPr>
          <m:t>&lt; .001</m:t>
        </m:r>
      </m:oMath>
      <w:r>
        <w:rPr>
          <w:rFonts w:ascii="Times New Roman" w:hAnsi="Times New Roman" w:cs="Times New Roman"/>
          <w:sz w:val="24"/>
          <w:szCs w:val="24"/>
        </w:rPr>
        <w:t>.</w:t>
      </w:r>
    </w:p>
    <w:p w:rsidR="00301D24" w:rsidRPr="00301D24" w:rsidRDefault="00301D24" w:rsidP="00301D24">
      <w:pPr>
        <w:autoSpaceDE w:val="0"/>
        <w:autoSpaceDN w:val="0"/>
        <w:adjustRightInd w:val="0"/>
        <w:spacing w:after="0" w:line="240" w:lineRule="auto"/>
        <w:rPr>
          <w:rFonts w:ascii="Times New Roman" w:hAnsi="Times New Roman" w:cs="Times New Roman"/>
          <w:sz w:val="24"/>
          <w:szCs w:val="24"/>
        </w:rPr>
      </w:pPr>
    </w:p>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bl>
      <w:tblPr>
        <w:tblW w:w="9072" w:type="dxa"/>
        <w:tblBorders>
          <w:insideH w:val="single" w:sz="4" w:space="0" w:color="auto"/>
        </w:tblBorders>
        <w:tblLayout w:type="fixed"/>
        <w:tblCellMar>
          <w:left w:w="0" w:type="dxa"/>
          <w:right w:w="0" w:type="dxa"/>
        </w:tblCellMar>
        <w:tblLook w:val="0000" w:firstRow="0" w:lastRow="0" w:firstColumn="0" w:lastColumn="0" w:noHBand="0" w:noVBand="0"/>
      </w:tblPr>
      <w:tblGrid>
        <w:gridCol w:w="1008"/>
        <w:gridCol w:w="1008"/>
        <w:gridCol w:w="1008"/>
        <w:gridCol w:w="1008"/>
        <w:gridCol w:w="1008"/>
        <w:gridCol w:w="1008"/>
        <w:gridCol w:w="1008"/>
        <w:gridCol w:w="1008"/>
        <w:gridCol w:w="1008"/>
      </w:tblGrid>
      <w:tr w:rsidR="00FA123C" w:rsidRPr="00FA123C" w:rsidTr="00FA123C">
        <w:tblPrEx>
          <w:tblCellMar>
            <w:top w:w="0" w:type="dxa"/>
            <w:bottom w:w="0" w:type="dxa"/>
          </w:tblCellMar>
        </w:tblPrEx>
        <w:trPr>
          <w:cantSplit/>
        </w:trPr>
        <w:tc>
          <w:tcPr>
            <w:tcW w:w="9072" w:type="dxa"/>
            <w:gridSpan w:val="9"/>
            <w:shd w:val="clear" w:color="auto" w:fill="FFFFFF"/>
            <w:vAlign w:val="center"/>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b/>
                <w:bCs/>
                <w:color w:val="000000"/>
                <w:sz w:val="18"/>
                <w:szCs w:val="18"/>
              </w:rPr>
              <w:t>Tests of Between-Subjects Effects</w:t>
            </w:r>
          </w:p>
        </w:tc>
      </w:tr>
      <w:tr w:rsidR="00FA123C" w:rsidRPr="00FA123C" w:rsidTr="00FA123C">
        <w:tblPrEx>
          <w:tblCellMar>
            <w:top w:w="0" w:type="dxa"/>
            <w:bottom w:w="0" w:type="dxa"/>
          </w:tblCellMar>
        </w:tblPrEx>
        <w:trPr>
          <w:cantSplit/>
        </w:trPr>
        <w:tc>
          <w:tcPr>
            <w:tcW w:w="9072" w:type="dxa"/>
            <w:gridSpan w:val="9"/>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shd w:val="clear" w:color="auto" w:fill="FFFFFF"/>
              </w:rPr>
              <w:t xml:space="preserve">Dependent Variable:   Respondent's Income  </w:t>
            </w:r>
          </w:p>
        </w:tc>
      </w:tr>
      <w:tr w:rsidR="00FA123C" w:rsidRPr="00FA123C" w:rsidTr="00FA123C">
        <w:tblPrEx>
          <w:tblCellMar>
            <w:top w:w="0" w:type="dxa"/>
            <w:bottom w:w="0" w:type="dxa"/>
          </w:tblCellMar>
        </w:tblPrEx>
        <w:trPr>
          <w:cantSplit/>
        </w:trPr>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Source</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Type III Sum of Squares</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A123C">
              <w:rPr>
                <w:rFonts w:ascii="Arial" w:hAnsi="Arial" w:cs="Arial"/>
                <w:color w:val="000000"/>
                <w:sz w:val="18"/>
                <w:szCs w:val="18"/>
              </w:rPr>
              <w:t>df</w:t>
            </w:r>
            <w:proofErr w:type="spellEnd"/>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Mean Square</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F</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Sig.</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Partial Eta Squared</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A123C">
              <w:rPr>
                <w:rFonts w:ascii="Arial" w:hAnsi="Arial" w:cs="Arial"/>
                <w:color w:val="000000"/>
                <w:sz w:val="18"/>
                <w:szCs w:val="18"/>
              </w:rPr>
              <w:t>Noncent</w:t>
            </w:r>
            <w:proofErr w:type="spellEnd"/>
            <w:r w:rsidRPr="00FA123C">
              <w:rPr>
                <w:rFonts w:ascii="Arial" w:hAnsi="Arial" w:cs="Arial"/>
                <w:color w:val="000000"/>
                <w:sz w:val="18"/>
                <w:szCs w:val="18"/>
              </w:rPr>
              <w:t>. Parameter</w:t>
            </w:r>
          </w:p>
        </w:tc>
        <w:tc>
          <w:tcPr>
            <w:tcW w:w="1008" w:type="dxa"/>
            <w:shd w:val="clear" w:color="auto" w:fill="FFFFFF"/>
            <w:vAlign w:val="bottom"/>
          </w:tcPr>
          <w:p w:rsidR="00FA123C" w:rsidRPr="00FA123C" w:rsidRDefault="00FA123C" w:rsidP="00FA123C">
            <w:pPr>
              <w:autoSpaceDE w:val="0"/>
              <w:autoSpaceDN w:val="0"/>
              <w:adjustRightInd w:val="0"/>
              <w:spacing w:after="0" w:line="320" w:lineRule="atLeast"/>
              <w:ind w:left="60" w:right="60"/>
              <w:jc w:val="center"/>
              <w:rPr>
                <w:rFonts w:ascii="Arial" w:hAnsi="Arial" w:cs="Arial"/>
                <w:color w:val="000000"/>
                <w:sz w:val="18"/>
                <w:szCs w:val="18"/>
              </w:rPr>
            </w:pPr>
            <w:r w:rsidRPr="00FA123C">
              <w:rPr>
                <w:rFonts w:ascii="Arial" w:hAnsi="Arial" w:cs="Arial"/>
                <w:color w:val="000000"/>
                <w:sz w:val="18"/>
                <w:szCs w:val="18"/>
              </w:rPr>
              <w:t xml:space="preserve">Observed </w:t>
            </w:r>
            <w:proofErr w:type="spellStart"/>
            <w:r w:rsidRPr="00FA123C">
              <w:rPr>
                <w:rFonts w:ascii="Arial" w:hAnsi="Arial" w:cs="Arial"/>
                <w:color w:val="000000"/>
                <w:sz w:val="18"/>
                <w:szCs w:val="18"/>
              </w:rPr>
              <w:t>Power</w:t>
            </w:r>
            <w:r w:rsidRPr="00FA123C">
              <w:rPr>
                <w:rFonts w:ascii="Arial" w:hAnsi="Arial" w:cs="Arial"/>
                <w:color w:val="000000"/>
                <w:sz w:val="18"/>
                <w:szCs w:val="18"/>
                <w:vertAlign w:val="superscript"/>
              </w:rPr>
              <w:t>b</w:t>
            </w:r>
            <w:proofErr w:type="spellEnd"/>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Corrected Model</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5341.220</w:t>
            </w:r>
            <w:r w:rsidRPr="00FA123C">
              <w:rPr>
                <w:rFonts w:ascii="Arial" w:hAnsi="Arial" w:cs="Arial"/>
                <w:color w:val="000000"/>
                <w:sz w:val="18"/>
                <w:szCs w:val="18"/>
                <w:vertAlign w:val="superscript"/>
              </w:rPr>
              <w:t>a</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2</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2670.610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101.955</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.000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.172</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203.909</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1.000</w:t>
            </w:r>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Intercept</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481.889</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481.889</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18.397</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.000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.018</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18.397</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.990</w:t>
            </w:r>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proofErr w:type="spellStart"/>
            <w:r w:rsidRPr="00FA123C">
              <w:rPr>
                <w:rFonts w:ascii="Arial" w:hAnsi="Arial" w:cs="Arial"/>
                <w:color w:val="000000"/>
                <w:sz w:val="18"/>
                <w:szCs w:val="18"/>
              </w:rPr>
              <w:t>educ</w:t>
            </w:r>
            <w:proofErr w:type="spellEnd"/>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3605.857</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3605.857</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137.659</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.000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.123</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137.659</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1.000</w:t>
            </w:r>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sex</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1673.892</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1673.892</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63.903</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.000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.061</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63.903</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1.000</w:t>
            </w:r>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Error</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25774.971</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984</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26.194</w:t>
            </w: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r>
      <w:tr w:rsidR="00FA123C" w:rsidRPr="00FA123C" w:rsidTr="00FA123C">
        <w:tblPrEx>
          <w:tblCellMar>
            <w:top w:w="0" w:type="dxa"/>
            <w:bottom w:w="0" w:type="dxa"/>
          </w:tblCellMar>
        </w:tblPrEx>
        <w:trPr>
          <w:cantSplit/>
        </w:trPr>
        <w:tc>
          <w:tcPr>
            <w:tcW w:w="1008" w:type="dxa"/>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Total</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193067.000</w:t>
            </w:r>
          </w:p>
        </w:tc>
        <w:tc>
          <w:tcPr>
            <w:tcW w:w="1008" w:type="dxa"/>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987</w:t>
            </w: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r>
      <w:tr w:rsidR="00FA123C" w:rsidRPr="00FA123C" w:rsidTr="00FA123C">
        <w:tblPrEx>
          <w:tblCellMar>
            <w:top w:w="0" w:type="dxa"/>
            <w:bottom w:w="0" w:type="dxa"/>
          </w:tblCellMar>
        </w:tblPrEx>
        <w:trPr>
          <w:cantSplit/>
        </w:trPr>
        <w:tc>
          <w:tcPr>
            <w:tcW w:w="1008" w:type="dxa"/>
            <w:tcBorders>
              <w:bottom w:val="single" w:sz="4" w:space="0" w:color="auto"/>
            </w:tcBorders>
            <w:shd w:val="clear" w:color="auto" w:fill="FFFFFF"/>
          </w:tcPr>
          <w:p w:rsidR="00FA123C" w:rsidRPr="00FA123C" w:rsidRDefault="00FA123C" w:rsidP="00FA123C">
            <w:pPr>
              <w:autoSpaceDE w:val="0"/>
              <w:autoSpaceDN w:val="0"/>
              <w:adjustRightInd w:val="0"/>
              <w:spacing w:after="0" w:line="320" w:lineRule="atLeast"/>
              <w:ind w:left="60" w:right="60"/>
              <w:rPr>
                <w:rFonts w:ascii="Arial" w:hAnsi="Arial" w:cs="Arial"/>
                <w:color w:val="000000"/>
                <w:sz w:val="18"/>
                <w:szCs w:val="18"/>
              </w:rPr>
            </w:pPr>
            <w:r w:rsidRPr="00FA123C">
              <w:rPr>
                <w:rFonts w:ascii="Arial" w:hAnsi="Arial" w:cs="Arial"/>
                <w:color w:val="000000"/>
                <w:sz w:val="18"/>
                <w:szCs w:val="18"/>
              </w:rPr>
              <w:t>Corrected Total</w:t>
            </w: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31116.190</w:t>
            </w: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320" w:lineRule="atLeast"/>
              <w:ind w:left="60" w:right="60"/>
              <w:jc w:val="right"/>
              <w:rPr>
                <w:rFonts w:ascii="Arial" w:hAnsi="Arial" w:cs="Arial"/>
                <w:color w:val="000000"/>
                <w:sz w:val="18"/>
                <w:szCs w:val="18"/>
              </w:rPr>
            </w:pPr>
            <w:r w:rsidRPr="00FA123C">
              <w:rPr>
                <w:rFonts w:ascii="Arial" w:hAnsi="Arial" w:cs="Arial"/>
                <w:color w:val="000000"/>
                <w:sz w:val="18"/>
                <w:szCs w:val="18"/>
              </w:rPr>
              <w:t>986</w:t>
            </w: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c>
          <w:tcPr>
            <w:tcW w:w="1008" w:type="dxa"/>
            <w:tcBorders>
              <w:bottom w:val="single" w:sz="4" w:space="0" w:color="auto"/>
            </w:tcBorders>
            <w:shd w:val="clear" w:color="auto" w:fill="FFFFFF"/>
            <w:vAlign w:val="center"/>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p>
        </w:tc>
      </w:tr>
      <w:tr w:rsidR="00FA123C" w:rsidRPr="00FA123C" w:rsidTr="00FA123C">
        <w:tblPrEx>
          <w:tblCellMar>
            <w:top w:w="0" w:type="dxa"/>
            <w:bottom w:w="0" w:type="dxa"/>
          </w:tblCellMar>
        </w:tblPrEx>
        <w:trPr>
          <w:cantSplit/>
        </w:trPr>
        <w:tc>
          <w:tcPr>
            <w:tcW w:w="9072" w:type="dxa"/>
            <w:gridSpan w:val="9"/>
            <w:tcBorders>
              <w:top w:val="single" w:sz="4" w:space="0" w:color="auto"/>
              <w:bottom w:val="nil"/>
            </w:tcBorders>
            <w:shd w:val="clear" w:color="auto" w:fill="FFFFFF"/>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r w:rsidRPr="00FA123C">
              <w:rPr>
                <w:rFonts w:ascii="Arial" w:hAnsi="Arial" w:cs="Arial"/>
                <w:color w:val="000000"/>
                <w:sz w:val="18"/>
                <w:szCs w:val="18"/>
              </w:rPr>
              <w:t>a. R Squared = .172 (Adjusted R Squared = .170)</w:t>
            </w:r>
          </w:p>
        </w:tc>
      </w:tr>
      <w:tr w:rsidR="00FA123C" w:rsidRPr="00FA123C" w:rsidTr="00FA123C">
        <w:tblPrEx>
          <w:tblCellMar>
            <w:top w:w="0" w:type="dxa"/>
            <w:bottom w:w="0" w:type="dxa"/>
          </w:tblCellMar>
        </w:tblPrEx>
        <w:trPr>
          <w:cantSplit/>
        </w:trPr>
        <w:tc>
          <w:tcPr>
            <w:tcW w:w="9072" w:type="dxa"/>
            <w:gridSpan w:val="9"/>
            <w:tcBorders>
              <w:top w:val="nil"/>
            </w:tcBorders>
            <w:shd w:val="clear" w:color="auto" w:fill="FFFFFF"/>
          </w:tcPr>
          <w:p w:rsidR="00FA123C" w:rsidRPr="00FA123C" w:rsidRDefault="00FA123C" w:rsidP="00FA123C">
            <w:pPr>
              <w:autoSpaceDE w:val="0"/>
              <w:autoSpaceDN w:val="0"/>
              <w:adjustRightInd w:val="0"/>
              <w:spacing w:after="0" w:line="240" w:lineRule="auto"/>
              <w:rPr>
                <w:rFonts w:ascii="Times New Roman" w:hAnsi="Times New Roman" w:cs="Times New Roman"/>
                <w:sz w:val="24"/>
                <w:szCs w:val="24"/>
              </w:rPr>
            </w:pPr>
            <w:r w:rsidRPr="00FA123C">
              <w:rPr>
                <w:rFonts w:ascii="Arial" w:hAnsi="Arial" w:cs="Arial"/>
                <w:color w:val="000000"/>
                <w:sz w:val="18"/>
                <w:szCs w:val="18"/>
              </w:rPr>
              <w:t>b. Computed using alpha = .05</w:t>
            </w:r>
          </w:p>
        </w:tc>
      </w:tr>
    </w:tbl>
    <w:p w:rsidR="00301D24" w:rsidRPr="00301D24" w:rsidRDefault="00301D24" w:rsidP="00301D24">
      <w:pPr>
        <w:autoSpaceDE w:val="0"/>
        <w:autoSpaceDN w:val="0"/>
        <w:adjustRightInd w:val="0"/>
        <w:spacing w:after="0" w:line="400" w:lineRule="atLeast"/>
        <w:rPr>
          <w:rFonts w:ascii="Times New Roman" w:hAnsi="Times New Roman" w:cs="Times New Roman"/>
          <w:sz w:val="24"/>
          <w:szCs w:val="24"/>
        </w:rPr>
      </w:pPr>
    </w:p>
    <w:p w:rsidR="000345DE" w:rsidRPr="009364E0" w:rsidRDefault="002D4373" w:rsidP="000345DE">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μ</m:t>
            </m:r>
          </m:e>
          <m:sub>
            <m:r>
              <w:rPr>
                <w:rFonts w:ascii="Cambria Math" w:hAnsi="Cambria Math" w:cs="Times New Roman"/>
                <w:sz w:val="24"/>
                <w:szCs w:val="24"/>
              </w:rPr>
              <m:t>Y1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m:t>
            </m:r>
            <m:r>
              <w:rPr>
                <w:rFonts w:ascii="Cambria Math" w:hAnsi="Cambria Math" w:cs="Times New Roman"/>
                <w:sz w:val="24"/>
                <w:szCs w:val="24"/>
              </w:rPr>
              <m:t>2</m:t>
            </m:r>
          </m:sub>
          <m:sup>
            <m:r>
              <w:rPr>
                <w:rFonts w:ascii="Cambria Math" w:hAnsi="Cambria Math" w:cs="Times New Roman"/>
                <w:sz w:val="24"/>
                <w:szCs w:val="24"/>
              </w:rPr>
              <m:t>'</m:t>
            </m:r>
          </m:sup>
        </m:sSubSup>
      </m:oMath>
      <w:r w:rsidR="000345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μ</m:t>
            </m:r>
          </m:e>
          <m:sub>
            <m:r>
              <w:rPr>
                <w:rFonts w:ascii="Cambria Math" w:hAnsi="Cambria Math" w:cs="Times New Roman"/>
                <w:sz w:val="24"/>
                <w:szCs w:val="24"/>
              </w:rPr>
              <m:t>Y1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Y2</m:t>
            </m:r>
          </m:sub>
          <m:sup>
            <m:r>
              <w:rPr>
                <w:rFonts w:ascii="Cambria Math" w:hAnsi="Cambria Math" w:cs="Times New Roman"/>
                <w:sz w:val="24"/>
                <w:szCs w:val="24"/>
              </w:rPr>
              <m:t>'</m:t>
            </m:r>
          </m:sup>
        </m:sSubSup>
      </m:oMath>
    </w:p>
    <w:p w:rsidR="000345DE" w:rsidRPr="00BC5E05" w:rsidRDefault="002D4373" w:rsidP="00BC5E05">
      <w:pPr>
        <w:autoSpaceDE w:val="0"/>
        <w:autoSpaceDN w:val="0"/>
        <w:adjustRightInd w:val="0"/>
        <w:spacing w:after="0" w:line="400" w:lineRule="atLeast"/>
        <w:ind w:left="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m:t>
        </m:r>
        <m:r>
          <w:rPr>
            <w:rFonts w:ascii="Cambria Math" w:hAnsi="Cambria Math" w:cs="Times New Roman"/>
            <w:sz w:val="24"/>
            <w:szCs w:val="24"/>
          </w:rPr>
          <m:t>0</m:t>
        </m:r>
      </m:oMath>
      <w:r w:rsidR="000345DE" w:rsidRPr="00BC5E0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≠0</m:t>
        </m:r>
      </m:oMath>
    </w:p>
    <w:p w:rsidR="003656A3" w:rsidRPr="00BC1874" w:rsidRDefault="00A078DD" w:rsidP="003656A3">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No. Having the education</w:t>
      </w:r>
      <w:r w:rsidR="00C37021">
        <w:rPr>
          <w:rFonts w:ascii="Times New Roman" w:hAnsi="Times New Roman" w:cs="Times New Roman"/>
          <w:sz w:val="24"/>
          <w:szCs w:val="24"/>
        </w:rPr>
        <w:t xml:space="preserve"> </w:t>
      </w:r>
      <w:r w:rsidR="00C37021">
        <w:rPr>
          <w:rFonts w:ascii="Times New Roman" w:hAnsi="Times New Roman" w:cs="Times New Roman"/>
          <w:sz w:val="24"/>
          <w:szCs w:val="24"/>
        </w:rPr>
        <w:t>included</w:t>
      </w:r>
      <w:r>
        <w:rPr>
          <w:rFonts w:ascii="Times New Roman" w:hAnsi="Times New Roman" w:cs="Times New Roman"/>
          <w:sz w:val="24"/>
          <w:szCs w:val="24"/>
        </w:rPr>
        <w:t xml:space="preserve"> </w:t>
      </w:r>
      <w:r w:rsidR="00C37021">
        <w:rPr>
          <w:rFonts w:ascii="Times New Roman" w:hAnsi="Times New Roman" w:cs="Times New Roman"/>
          <w:sz w:val="24"/>
          <w:szCs w:val="24"/>
        </w:rPr>
        <w:t>in</w:t>
      </w:r>
      <w:r>
        <w:rPr>
          <w:rFonts w:ascii="Times New Roman" w:hAnsi="Times New Roman" w:cs="Times New Roman"/>
          <w:sz w:val="24"/>
          <w:szCs w:val="24"/>
        </w:rPr>
        <w:t xml:space="preserve"> the analysis</w:t>
      </w:r>
      <w:r w:rsidR="00C37021">
        <w:rPr>
          <w:rFonts w:ascii="Times New Roman" w:hAnsi="Times New Roman" w:cs="Times New Roman"/>
          <w:sz w:val="24"/>
          <w:szCs w:val="24"/>
        </w:rPr>
        <w:t xml:space="preserve">, the </w:t>
      </w:r>
      <w:r w:rsidR="00BC1874">
        <w:rPr>
          <w:rFonts w:ascii="Times New Roman" w:hAnsi="Times New Roman" w:cs="Times New Roman"/>
          <w:sz w:val="24"/>
          <w:szCs w:val="24"/>
        </w:rPr>
        <w:t xml:space="preserve">F-test doesn’t change notably. </w:t>
      </w:r>
      <w:r w:rsidR="00757CE3">
        <w:rPr>
          <w:rFonts w:ascii="Times New Roman" w:hAnsi="Times New Roman" w:cs="Times New Roman"/>
          <w:sz w:val="24"/>
          <w:szCs w:val="24"/>
        </w:rPr>
        <w:t>Therefore,</w:t>
      </w:r>
      <w:r>
        <w:rPr>
          <w:rFonts w:ascii="Times New Roman" w:hAnsi="Times New Roman" w:cs="Times New Roman"/>
          <w:sz w:val="24"/>
          <w:szCs w:val="24"/>
        </w:rPr>
        <w:t xml:space="preserve"> it seems to be useless.</w:t>
      </w:r>
    </w:p>
    <w:p w:rsidR="00BB084E" w:rsidRPr="00BB084E" w:rsidRDefault="00BB084E" w:rsidP="00BB084E">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M: 14.15, F: 11.54.</w:t>
      </w:r>
      <w:r w:rsidR="00757CE3">
        <w:rPr>
          <w:rFonts w:ascii="Times New Roman" w:hAnsi="Times New Roman" w:cs="Times New Roman"/>
          <w:sz w:val="24"/>
          <w:szCs w:val="24"/>
        </w:rPr>
        <w:t xml:space="preserve"> They are </w:t>
      </w:r>
      <w:r w:rsidR="00591599">
        <w:rPr>
          <w:rFonts w:ascii="Times New Roman" w:hAnsi="Times New Roman" w:cs="Times New Roman"/>
          <w:sz w:val="24"/>
          <w:szCs w:val="24"/>
        </w:rPr>
        <w:t>only slightly</w:t>
      </w:r>
      <w:r w:rsidR="00757CE3">
        <w:rPr>
          <w:rFonts w:ascii="Times New Roman" w:hAnsi="Times New Roman" w:cs="Times New Roman"/>
          <w:sz w:val="24"/>
          <w:szCs w:val="24"/>
        </w:rPr>
        <w:t xml:space="preserve"> different from the original means</w:t>
      </w:r>
      <w:r w:rsidR="000F2AFD">
        <w:rPr>
          <w:rFonts w:ascii="Times New Roman" w:hAnsi="Times New Roman" w:cs="Times New Roman"/>
          <w:sz w:val="24"/>
          <w:szCs w:val="24"/>
        </w:rPr>
        <w:t xml:space="preserve"> (M a little decreased and F a little increased)</w:t>
      </w:r>
      <w:r w:rsidR="00757CE3">
        <w:rPr>
          <w:rFonts w:ascii="Times New Roman" w:hAnsi="Times New Roman" w:cs="Times New Roman"/>
          <w:sz w:val="24"/>
          <w:szCs w:val="24"/>
        </w:rPr>
        <w:t>.</w:t>
      </w:r>
    </w:p>
    <w:tbl>
      <w:tblPr>
        <w:tblW w:w="6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2"/>
        <w:gridCol w:w="1024"/>
        <w:gridCol w:w="1070"/>
        <w:gridCol w:w="1407"/>
        <w:gridCol w:w="1407"/>
      </w:tblGrid>
      <w:tr w:rsidR="00BB084E" w:rsidRPr="00BB084E">
        <w:tblPrEx>
          <w:tblCellMar>
            <w:top w:w="0" w:type="dxa"/>
            <w:bottom w:w="0" w:type="dxa"/>
          </w:tblCellMar>
        </w:tblPrEx>
        <w:trPr>
          <w:cantSplit/>
        </w:trPr>
        <w:tc>
          <w:tcPr>
            <w:tcW w:w="6728" w:type="dxa"/>
            <w:gridSpan w:val="5"/>
            <w:tcBorders>
              <w:top w:val="nil"/>
              <w:left w:val="nil"/>
              <w:bottom w:val="nil"/>
              <w:right w:val="nil"/>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b/>
                <w:bCs/>
                <w:color w:val="000000"/>
                <w:sz w:val="18"/>
                <w:szCs w:val="18"/>
              </w:rPr>
              <w:t>Estimates</w:t>
            </w:r>
          </w:p>
        </w:tc>
      </w:tr>
      <w:tr w:rsidR="00BB084E" w:rsidRPr="00BB084E">
        <w:tblPrEx>
          <w:tblCellMar>
            <w:top w:w="0" w:type="dxa"/>
            <w:bottom w:w="0" w:type="dxa"/>
          </w:tblCellMar>
        </w:tblPrEx>
        <w:trPr>
          <w:cantSplit/>
        </w:trPr>
        <w:tc>
          <w:tcPr>
            <w:tcW w:w="6728" w:type="dxa"/>
            <w:gridSpan w:val="5"/>
            <w:tcBorders>
              <w:top w:val="nil"/>
              <w:left w:val="nil"/>
              <w:bottom w:val="nil"/>
              <w:right w:val="nil"/>
            </w:tcBorders>
            <w:shd w:val="clear" w:color="auto" w:fill="FFFFFF"/>
            <w:vAlign w:val="bottom"/>
          </w:tcPr>
          <w:p w:rsidR="00BB084E" w:rsidRPr="00BB084E" w:rsidRDefault="00BB084E" w:rsidP="00BB084E">
            <w:pPr>
              <w:autoSpaceDE w:val="0"/>
              <w:autoSpaceDN w:val="0"/>
              <w:adjustRightInd w:val="0"/>
              <w:spacing w:after="0" w:line="320" w:lineRule="atLeast"/>
              <w:rPr>
                <w:rFonts w:ascii="Times New Roman" w:hAnsi="Times New Roman" w:cs="Times New Roman"/>
                <w:sz w:val="24"/>
                <w:szCs w:val="24"/>
              </w:rPr>
            </w:pPr>
            <w:r w:rsidRPr="00BB084E">
              <w:rPr>
                <w:rFonts w:ascii="Arial" w:hAnsi="Arial" w:cs="Arial"/>
                <w:color w:val="000000"/>
                <w:sz w:val="18"/>
                <w:szCs w:val="18"/>
                <w:shd w:val="clear" w:color="auto" w:fill="FFFFFF"/>
              </w:rPr>
              <w:t xml:space="preserve">Dependent Variable:   Respondent's Income  </w:t>
            </w:r>
          </w:p>
        </w:tc>
      </w:tr>
      <w:tr w:rsidR="00BB084E" w:rsidRPr="00BB084E">
        <w:tblPrEx>
          <w:tblCellMar>
            <w:top w:w="0" w:type="dxa"/>
            <w:bottom w:w="0" w:type="dxa"/>
          </w:tblCellMar>
        </w:tblPrEx>
        <w:trPr>
          <w:cantSplit/>
        </w:trPr>
        <w:tc>
          <w:tcPr>
            <w:tcW w:w="1820" w:type="dxa"/>
            <w:vMerge w:val="restart"/>
            <w:tcBorders>
              <w:top w:val="single" w:sz="16" w:space="0" w:color="000000"/>
              <w:left w:val="single" w:sz="16" w:space="0" w:color="000000"/>
              <w:bottom w:val="nil"/>
              <w:right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rPr>
                <w:rFonts w:ascii="Arial" w:hAnsi="Arial" w:cs="Arial"/>
                <w:color w:val="000000"/>
                <w:sz w:val="18"/>
                <w:szCs w:val="18"/>
              </w:rPr>
            </w:pPr>
            <w:r w:rsidRPr="00BB084E">
              <w:rPr>
                <w:rFonts w:ascii="Arial" w:hAnsi="Arial" w:cs="Arial"/>
                <w:color w:val="000000"/>
                <w:sz w:val="18"/>
                <w:szCs w:val="18"/>
              </w:rPr>
              <w:t>Respondent's Sex</w:t>
            </w:r>
          </w:p>
        </w:tc>
        <w:tc>
          <w:tcPr>
            <w:tcW w:w="1024" w:type="dxa"/>
            <w:vMerge w:val="restart"/>
            <w:tcBorders>
              <w:top w:val="single" w:sz="16" w:space="0" w:color="000000"/>
              <w:left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color w:val="000000"/>
                <w:sz w:val="18"/>
                <w:szCs w:val="18"/>
              </w:rPr>
              <w:t>Mean</w:t>
            </w:r>
          </w:p>
        </w:tc>
        <w:tc>
          <w:tcPr>
            <w:tcW w:w="1070" w:type="dxa"/>
            <w:vMerge w:val="restart"/>
            <w:tcBorders>
              <w:top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color w:val="000000"/>
                <w:sz w:val="18"/>
                <w:szCs w:val="18"/>
              </w:rPr>
              <w:t>Std. Error</w:t>
            </w:r>
          </w:p>
        </w:tc>
        <w:tc>
          <w:tcPr>
            <w:tcW w:w="2814" w:type="dxa"/>
            <w:gridSpan w:val="2"/>
            <w:tcBorders>
              <w:top w:val="single" w:sz="16" w:space="0" w:color="000000"/>
              <w:right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color w:val="000000"/>
                <w:sz w:val="18"/>
                <w:szCs w:val="18"/>
              </w:rPr>
              <w:t>95% Confidence Interval</w:t>
            </w:r>
          </w:p>
        </w:tc>
      </w:tr>
      <w:tr w:rsidR="00BB084E" w:rsidRPr="00BB084E">
        <w:tblPrEx>
          <w:tblCellMar>
            <w:top w:w="0" w:type="dxa"/>
            <w:bottom w:w="0" w:type="dxa"/>
          </w:tblCellMar>
        </w:tblPrEx>
        <w:trPr>
          <w:cantSplit/>
        </w:trPr>
        <w:tc>
          <w:tcPr>
            <w:tcW w:w="1820" w:type="dxa"/>
            <w:vMerge/>
            <w:tcBorders>
              <w:top w:val="single" w:sz="16" w:space="0" w:color="000000"/>
              <w:left w:val="single" w:sz="16" w:space="0" w:color="000000"/>
              <w:bottom w:val="nil"/>
              <w:right w:val="single" w:sz="16" w:space="0" w:color="000000"/>
            </w:tcBorders>
            <w:shd w:val="clear" w:color="auto" w:fill="FFFFFF"/>
            <w:vAlign w:val="bottom"/>
          </w:tcPr>
          <w:p w:rsidR="00BB084E" w:rsidRPr="00BB084E" w:rsidRDefault="00BB084E" w:rsidP="00BB084E">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left w:val="single" w:sz="16" w:space="0" w:color="000000"/>
            </w:tcBorders>
            <w:shd w:val="clear" w:color="auto" w:fill="FFFFFF"/>
            <w:vAlign w:val="bottom"/>
          </w:tcPr>
          <w:p w:rsidR="00BB084E" w:rsidRPr="00BB084E" w:rsidRDefault="00BB084E" w:rsidP="00BB084E">
            <w:pPr>
              <w:autoSpaceDE w:val="0"/>
              <w:autoSpaceDN w:val="0"/>
              <w:adjustRightInd w:val="0"/>
              <w:spacing w:after="0" w:line="240" w:lineRule="auto"/>
              <w:rPr>
                <w:rFonts w:ascii="Arial" w:hAnsi="Arial" w:cs="Arial"/>
                <w:color w:val="000000"/>
                <w:sz w:val="18"/>
                <w:szCs w:val="18"/>
              </w:rPr>
            </w:pPr>
          </w:p>
        </w:tc>
        <w:tc>
          <w:tcPr>
            <w:tcW w:w="1070" w:type="dxa"/>
            <w:vMerge/>
            <w:tcBorders>
              <w:top w:val="single" w:sz="16" w:space="0" w:color="000000"/>
            </w:tcBorders>
            <w:shd w:val="clear" w:color="auto" w:fill="FFFFFF"/>
            <w:vAlign w:val="bottom"/>
          </w:tcPr>
          <w:p w:rsidR="00BB084E" w:rsidRPr="00BB084E" w:rsidRDefault="00BB084E" w:rsidP="00BB084E">
            <w:pPr>
              <w:autoSpaceDE w:val="0"/>
              <w:autoSpaceDN w:val="0"/>
              <w:adjustRightInd w:val="0"/>
              <w:spacing w:after="0" w:line="240" w:lineRule="auto"/>
              <w:rPr>
                <w:rFonts w:ascii="Arial" w:hAnsi="Arial" w:cs="Arial"/>
                <w:color w:val="000000"/>
                <w:sz w:val="18"/>
                <w:szCs w:val="18"/>
              </w:rPr>
            </w:pPr>
          </w:p>
        </w:tc>
        <w:tc>
          <w:tcPr>
            <w:tcW w:w="1407" w:type="dxa"/>
            <w:tcBorders>
              <w:bottom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color w:val="000000"/>
                <w:sz w:val="18"/>
                <w:szCs w:val="18"/>
              </w:rPr>
              <w:t>Lower Bound</w:t>
            </w:r>
          </w:p>
        </w:tc>
        <w:tc>
          <w:tcPr>
            <w:tcW w:w="1407" w:type="dxa"/>
            <w:tcBorders>
              <w:bottom w:val="single" w:sz="16" w:space="0" w:color="000000"/>
              <w:right w:val="single" w:sz="16" w:space="0" w:color="000000"/>
            </w:tcBorders>
            <w:shd w:val="clear" w:color="auto" w:fill="FFFFFF"/>
            <w:vAlign w:val="bottom"/>
          </w:tcPr>
          <w:p w:rsidR="00BB084E" w:rsidRPr="00BB084E" w:rsidRDefault="00BB084E" w:rsidP="00BB084E">
            <w:pPr>
              <w:autoSpaceDE w:val="0"/>
              <w:autoSpaceDN w:val="0"/>
              <w:adjustRightInd w:val="0"/>
              <w:spacing w:after="0" w:line="320" w:lineRule="atLeast"/>
              <w:ind w:left="60" w:right="60"/>
              <w:jc w:val="center"/>
              <w:rPr>
                <w:rFonts w:ascii="Arial" w:hAnsi="Arial" w:cs="Arial"/>
                <w:color w:val="000000"/>
                <w:sz w:val="18"/>
                <w:szCs w:val="18"/>
              </w:rPr>
            </w:pPr>
            <w:r w:rsidRPr="00BB084E">
              <w:rPr>
                <w:rFonts w:ascii="Arial" w:hAnsi="Arial" w:cs="Arial"/>
                <w:color w:val="000000"/>
                <w:sz w:val="18"/>
                <w:szCs w:val="18"/>
              </w:rPr>
              <w:t>Upper Bound</w:t>
            </w:r>
          </w:p>
        </w:tc>
      </w:tr>
      <w:tr w:rsidR="00BB084E" w:rsidRPr="00BB084E">
        <w:tblPrEx>
          <w:tblCellMar>
            <w:top w:w="0" w:type="dxa"/>
            <w:bottom w:w="0" w:type="dxa"/>
          </w:tblCellMar>
        </w:tblPrEx>
        <w:trPr>
          <w:cantSplit/>
        </w:trPr>
        <w:tc>
          <w:tcPr>
            <w:tcW w:w="1820" w:type="dxa"/>
            <w:tcBorders>
              <w:top w:val="single" w:sz="16" w:space="0" w:color="000000"/>
              <w:left w:val="single" w:sz="16" w:space="0" w:color="000000"/>
              <w:bottom w:val="nil"/>
              <w:right w:val="single" w:sz="16" w:space="0" w:color="000000"/>
            </w:tcBorders>
            <w:shd w:val="clear" w:color="auto" w:fill="FFFFFF"/>
          </w:tcPr>
          <w:p w:rsidR="00BB084E" w:rsidRPr="00BB084E" w:rsidRDefault="00BB084E" w:rsidP="00BB084E">
            <w:pPr>
              <w:autoSpaceDE w:val="0"/>
              <w:autoSpaceDN w:val="0"/>
              <w:adjustRightInd w:val="0"/>
              <w:spacing w:after="0" w:line="320" w:lineRule="atLeast"/>
              <w:ind w:left="60" w:right="60"/>
              <w:rPr>
                <w:rFonts w:ascii="Arial" w:hAnsi="Arial" w:cs="Arial"/>
                <w:color w:val="000000"/>
                <w:sz w:val="18"/>
                <w:szCs w:val="18"/>
              </w:rPr>
            </w:pPr>
            <w:r w:rsidRPr="00BB084E">
              <w:rPr>
                <w:rFonts w:ascii="Arial" w:hAnsi="Arial" w:cs="Arial"/>
                <w:color w:val="000000"/>
                <w:sz w:val="18"/>
                <w:szCs w:val="18"/>
              </w:rPr>
              <w:t>Male</w:t>
            </w:r>
          </w:p>
        </w:tc>
        <w:tc>
          <w:tcPr>
            <w:tcW w:w="1024" w:type="dxa"/>
            <w:tcBorders>
              <w:top w:val="single" w:sz="16" w:space="0" w:color="000000"/>
              <w:left w:val="single" w:sz="16" w:space="0" w:color="000000"/>
              <w:bottom w:val="nil"/>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14.153</w:t>
            </w:r>
            <w:r w:rsidRPr="00BB084E">
              <w:rPr>
                <w:rFonts w:ascii="Arial" w:hAnsi="Arial" w:cs="Arial"/>
                <w:color w:val="000000"/>
                <w:sz w:val="18"/>
                <w:szCs w:val="18"/>
                <w:vertAlign w:val="superscript"/>
              </w:rPr>
              <w:t>a</w:t>
            </w:r>
          </w:p>
        </w:tc>
        <w:tc>
          <w:tcPr>
            <w:tcW w:w="1070" w:type="dxa"/>
            <w:tcBorders>
              <w:top w:val="single" w:sz="16" w:space="0" w:color="000000"/>
              <w:bottom w:val="nil"/>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.234</w:t>
            </w:r>
          </w:p>
        </w:tc>
        <w:tc>
          <w:tcPr>
            <w:tcW w:w="1407" w:type="dxa"/>
            <w:tcBorders>
              <w:top w:val="single" w:sz="16" w:space="0" w:color="000000"/>
              <w:bottom w:val="nil"/>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13.694</w:t>
            </w:r>
          </w:p>
        </w:tc>
        <w:tc>
          <w:tcPr>
            <w:tcW w:w="1407" w:type="dxa"/>
            <w:tcBorders>
              <w:top w:val="single" w:sz="16" w:space="0" w:color="000000"/>
              <w:bottom w:val="nil"/>
              <w:right w:val="single" w:sz="16" w:space="0" w:color="000000"/>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14.613</w:t>
            </w:r>
          </w:p>
        </w:tc>
      </w:tr>
      <w:tr w:rsidR="00BB084E" w:rsidRPr="00BB084E">
        <w:tblPrEx>
          <w:tblCellMar>
            <w:top w:w="0" w:type="dxa"/>
            <w:bottom w:w="0" w:type="dxa"/>
          </w:tblCellMar>
        </w:tblPrEx>
        <w:trPr>
          <w:cantSplit/>
        </w:trPr>
        <w:tc>
          <w:tcPr>
            <w:tcW w:w="1820" w:type="dxa"/>
            <w:tcBorders>
              <w:top w:val="nil"/>
              <w:left w:val="single" w:sz="16" w:space="0" w:color="000000"/>
              <w:bottom w:val="single" w:sz="16" w:space="0" w:color="000000"/>
              <w:right w:val="single" w:sz="16" w:space="0" w:color="000000"/>
            </w:tcBorders>
            <w:shd w:val="clear" w:color="auto" w:fill="FFFFFF"/>
          </w:tcPr>
          <w:p w:rsidR="00BB084E" w:rsidRPr="00BB084E" w:rsidRDefault="00BB084E" w:rsidP="00BB084E">
            <w:pPr>
              <w:autoSpaceDE w:val="0"/>
              <w:autoSpaceDN w:val="0"/>
              <w:adjustRightInd w:val="0"/>
              <w:spacing w:after="0" w:line="320" w:lineRule="atLeast"/>
              <w:ind w:left="60" w:right="60"/>
              <w:rPr>
                <w:rFonts w:ascii="Arial" w:hAnsi="Arial" w:cs="Arial"/>
                <w:color w:val="000000"/>
                <w:sz w:val="18"/>
                <w:szCs w:val="18"/>
              </w:rPr>
            </w:pPr>
            <w:r w:rsidRPr="00BB084E">
              <w:rPr>
                <w:rFonts w:ascii="Arial" w:hAnsi="Arial" w:cs="Arial"/>
                <w:color w:val="000000"/>
                <w:sz w:val="18"/>
                <w:szCs w:val="18"/>
              </w:rPr>
              <w:t>Female</w:t>
            </w:r>
          </w:p>
        </w:tc>
        <w:tc>
          <w:tcPr>
            <w:tcW w:w="1024" w:type="dxa"/>
            <w:tcBorders>
              <w:top w:val="nil"/>
              <w:left w:val="single" w:sz="16" w:space="0" w:color="000000"/>
              <w:bottom w:val="single" w:sz="16" w:space="0" w:color="000000"/>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11.547</w:t>
            </w:r>
            <w:r w:rsidRPr="00BB084E">
              <w:rPr>
                <w:rFonts w:ascii="Arial" w:hAnsi="Arial" w:cs="Arial"/>
                <w:color w:val="000000"/>
                <w:sz w:val="18"/>
                <w:szCs w:val="18"/>
                <w:vertAlign w:val="superscript"/>
              </w:rPr>
              <w:t>a</w:t>
            </w:r>
          </w:p>
        </w:tc>
        <w:tc>
          <w:tcPr>
            <w:tcW w:w="1070" w:type="dxa"/>
            <w:tcBorders>
              <w:top w:val="nil"/>
              <w:bottom w:val="single" w:sz="16" w:space="0" w:color="000000"/>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.227</w:t>
            </w:r>
          </w:p>
        </w:tc>
        <w:tc>
          <w:tcPr>
            <w:tcW w:w="1407" w:type="dxa"/>
            <w:tcBorders>
              <w:top w:val="nil"/>
              <w:bottom w:val="single" w:sz="16" w:space="0" w:color="000000"/>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11.102</w:t>
            </w:r>
          </w:p>
        </w:tc>
        <w:tc>
          <w:tcPr>
            <w:tcW w:w="1407" w:type="dxa"/>
            <w:tcBorders>
              <w:top w:val="nil"/>
              <w:bottom w:val="single" w:sz="16" w:space="0" w:color="000000"/>
              <w:right w:val="single" w:sz="16" w:space="0" w:color="000000"/>
            </w:tcBorders>
            <w:shd w:val="clear" w:color="auto" w:fill="FFFFFF"/>
            <w:vAlign w:val="center"/>
          </w:tcPr>
          <w:p w:rsidR="00BB084E" w:rsidRPr="00BB084E" w:rsidRDefault="00BB084E" w:rsidP="00BB084E">
            <w:pPr>
              <w:autoSpaceDE w:val="0"/>
              <w:autoSpaceDN w:val="0"/>
              <w:adjustRightInd w:val="0"/>
              <w:spacing w:after="0" w:line="320" w:lineRule="atLeast"/>
              <w:ind w:left="60" w:right="60"/>
              <w:jc w:val="right"/>
              <w:rPr>
                <w:rFonts w:ascii="Arial" w:hAnsi="Arial" w:cs="Arial"/>
                <w:color w:val="000000"/>
                <w:sz w:val="18"/>
                <w:szCs w:val="18"/>
              </w:rPr>
            </w:pPr>
            <w:r w:rsidRPr="00BB084E">
              <w:rPr>
                <w:rFonts w:ascii="Arial" w:hAnsi="Arial" w:cs="Arial"/>
                <w:color w:val="000000"/>
                <w:sz w:val="18"/>
                <w:szCs w:val="18"/>
              </w:rPr>
              <w:t>11.993</w:t>
            </w:r>
          </w:p>
        </w:tc>
      </w:tr>
      <w:tr w:rsidR="00BB084E" w:rsidRPr="00BB084E">
        <w:tblPrEx>
          <w:tblCellMar>
            <w:top w:w="0" w:type="dxa"/>
            <w:bottom w:w="0" w:type="dxa"/>
          </w:tblCellMar>
        </w:tblPrEx>
        <w:trPr>
          <w:cantSplit/>
        </w:trPr>
        <w:tc>
          <w:tcPr>
            <w:tcW w:w="6728" w:type="dxa"/>
            <w:gridSpan w:val="5"/>
            <w:tcBorders>
              <w:top w:val="nil"/>
              <w:left w:val="nil"/>
              <w:bottom w:val="nil"/>
              <w:right w:val="nil"/>
            </w:tcBorders>
            <w:shd w:val="clear" w:color="auto" w:fill="FFFFFF"/>
          </w:tcPr>
          <w:p w:rsidR="00BB084E" w:rsidRPr="00BB084E" w:rsidRDefault="00BB084E" w:rsidP="00BB084E">
            <w:pPr>
              <w:autoSpaceDE w:val="0"/>
              <w:autoSpaceDN w:val="0"/>
              <w:adjustRightInd w:val="0"/>
              <w:spacing w:after="0" w:line="320" w:lineRule="atLeast"/>
              <w:ind w:left="60" w:right="60"/>
              <w:rPr>
                <w:rFonts w:ascii="Arial" w:hAnsi="Arial" w:cs="Arial"/>
                <w:color w:val="000000"/>
                <w:sz w:val="18"/>
                <w:szCs w:val="18"/>
              </w:rPr>
            </w:pPr>
            <w:r w:rsidRPr="00BB084E">
              <w:rPr>
                <w:rFonts w:ascii="Arial" w:hAnsi="Arial" w:cs="Arial"/>
                <w:color w:val="000000"/>
                <w:sz w:val="18"/>
                <w:szCs w:val="18"/>
              </w:rPr>
              <w:lastRenderedPageBreak/>
              <w:t>a. Covariates appearing in the model are evaluated at the following values: Highest Year of School Completed = 13.71.</w:t>
            </w:r>
          </w:p>
        </w:tc>
      </w:tr>
    </w:tbl>
    <w:p w:rsidR="00A2210C" w:rsidRPr="00D0580A" w:rsidRDefault="00B3191C" w:rsidP="00D0580A">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Both from the </w:t>
      </w:r>
      <w:proofErr w:type="spellStart"/>
      <w:r>
        <w:rPr>
          <w:rFonts w:ascii="Times New Roman" w:hAnsi="Times New Roman" w:cs="Times New Roman"/>
          <w:sz w:val="24"/>
          <w:szCs w:val="24"/>
        </w:rPr>
        <w:t>Coefficinets</w:t>
      </w:r>
      <w:proofErr w:type="spellEnd"/>
      <w:r>
        <w:rPr>
          <w:rFonts w:ascii="Times New Roman" w:hAnsi="Times New Roman" w:cs="Times New Roman"/>
          <w:sz w:val="24"/>
          <w:szCs w:val="24"/>
        </w:rPr>
        <w:t xml:space="preserve"> table (no significant interaction term) and the scatter plot (parallel), it seems that the homogeneity assumption is met.</w:t>
      </w:r>
    </w:p>
    <w:tbl>
      <w:tblPr>
        <w:tblW w:w="9363" w:type="dxa"/>
        <w:tblBorders>
          <w:insideH w:val="single" w:sz="4" w:space="0" w:color="auto"/>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A2210C" w:rsidRPr="00A2210C" w:rsidTr="00A2210C">
        <w:tblPrEx>
          <w:tblCellMar>
            <w:top w:w="0" w:type="dxa"/>
            <w:bottom w:w="0" w:type="dxa"/>
          </w:tblCellMar>
        </w:tblPrEx>
        <w:trPr>
          <w:cantSplit/>
        </w:trPr>
        <w:tc>
          <w:tcPr>
            <w:tcW w:w="9361" w:type="dxa"/>
            <w:gridSpan w:val="7"/>
            <w:tcBorders>
              <w:top w:val="nil"/>
              <w:bottom w:val="nil"/>
            </w:tcBorders>
            <w:shd w:val="clear" w:color="auto" w:fill="FFFFFF"/>
            <w:vAlign w:val="center"/>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2210C">
              <w:rPr>
                <w:rFonts w:ascii="Arial" w:hAnsi="Arial" w:cs="Arial"/>
                <w:b/>
                <w:bCs/>
                <w:color w:val="000000"/>
                <w:sz w:val="18"/>
                <w:szCs w:val="18"/>
              </w:rPr>
              <w:t>Coefficients</w:t>
            </w:r>
            <w:r w:rsidRPr="00A2210C">
              <w:rPr>
                <w:rFonts w:ascii="Arial" w:hAnsi="Arial" w:cs="Arial"/>
                <w:b/>
                <w:bCs/>
                <w:color w:val="000000"/>
                <w:sz w:val="18"/>
                <w:szCs w:val="18"/>
                <w:vertAlign w:val="superscript"/>
              </w:rPr>
              <w:t>a</w:t>
            </w:r>
            <w:proofErr w:type="spellEnd"/>
          </w:p>
        </w:tc>
      </w:tr>
      <w:tr w:rsidR="00A2210C" w:rsidRPr="00A2210C" w:rsidTr="00A2210C">
        <w:tblPrEx>
          <w:tblCellMar>
            <w:top w:w="0" w:type="dxa"/>
            <w:bottom w:w="0" w:type="dxa"/>
          </w:tblCellMar>
        </w:tblPrEx>
        <w:trPr>
          <w:cantSplit/>
        </w:trPr>
        <w:tc>
          <w:tcPr>
            <w:tcW w:w="3181" w:type="dxa"/>
            <w:gridSpan w:val="2"/>
            <w:vMerge w:val="restart"/>
            <w:tcBorders>
              <w:top w:val="nil"/>
            </w:tcBorders>
            <w:shd w:val="clear" w:color="auto" w:fill="FFFFFF"/>
            <w:vAlign w:val="bottom"/>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Model</w:t>
            </w:r>
          </w:p>
        </w:tc>
        <w:tc>
          <w:tcPr>
            <w:tcW w:w="2662" w:type="dxa"/>
            <w:gridSpan w:val="2"/>
            <w:tcBorders>
              <w:top w:val="nil"/>
            </w:tcBorders>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Unstandardized Coefficients</w:t>
            </w:r>
          </w:p>
        </w:tc>
        <w:tc>
          <w:tcPr>
            <w:tcW w:w="1468" w:type="dxa"/>
            <w:tcBorders>
              <w:top w:val="nil"/>
            </w:tcBorders>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Standardized Coefficients</w:t>
            </w:r>
          </w:p>
        </w:tc>
        <w:tc>
          <w:tcPr>
            <w:tcW w:w="1025" w:type="dxa"/>
            <w:vMerge w:val="restart"/>
            <w:tcBorders>
              <w:top w:val="nil"/>
            </w:tcBorders>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t</w:t>
            </w:r>
          </w:p>
        </w:tc>
        <w:tc>
          <w:tcPr>
            <w:tcW w:w="1025" w:type="dxa"/>
            <w:vMerge w:val="restart"/>
            <w:tcBorders>
              <w:top w:val="nil"/>
            </w:tcBorders>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Sig.</w:t>
            </w:r>
          </w:p>
        </w:tc>
      </w:tr>
      <w:tr w:rsidR="00A2210C" w:rsidRPr="00A2210C" w:rsidTr="00A2210C">
        <w:tblPrEx>
          <w:tblCellMar>
            <w:top w:w="0" w:type="dxa"/>
            <w:bottom w:w="0" w:type="dxa"/>
          </w:tblCellMar>
        </w:tblPrEx>
        <w:trPr>
          <w:cantSplit/>
        </w:trPr>
        <w:tc>
          <w:tcPr>
            <w:tcW w:w="3181" w:type="dxa"/>
            <w:gridSpan w:val="2"/>
            <w:vMerge/>
            <w:shd w:val="clear" w:color="auto" w:fill="FFFFFF"/>
            <w:vAlign w:val="bottom"/>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1331" w:type="dxa"/>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B</w:t>
            </w:r>
          </w:p>
        </w:tc>
        <w:tc>
          <w:tcPr>
            <w:tcW w:w="1331" w:type="dxa"/>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Std. Error</w:t>
            </w:r>
          </w:p>
        </w:tc>
        <w:tc>
          <w:tcPr>
            <w:tcW w:w="1468" w:type="dxa"/>
            <w:shd w:val="clear" w:color="auto" w:fill="FFFFFF"/>
            <w:vAlign w:val="bottom"/>
          </w:tcPr>
          <w:p w:rsidR="00A2210C" w:rsidRPr="00A2210C" w:rsidRDefault="00A2210C" w:rsidP="00A2210C">
            <w:pPr>
              <w:autoSpaceDE w:val="0"/>
              <w:autoSpaceDN w:val="0"/>
              <w:adjustRightInd w:val="0"/>
              <w:spacing w:after="0" w:line="320" w:lineRule="atLeast"/>
              <w:ind w:left="60" w:right="60"/>
              <w:jc w:val="center"/>
              <w:rPr>
                <w:rFonts w:ascii="Arial" w:hAnsi="Arial" w:cs="Arial"/>
                <w:color w:val="000000"/>
                <w:sz w:val="18"/>
                <w:szCs w:val="18"/>
              </w:rPr>
            </w:pPr>
            <w:r w:rsidRPr="00A2210C">
              <w:rPr>
                <w:rFonts w:ascii="Arial" w:hAnsi="Arial" w:cs="Arial"/>
                <w:color w:val="000000"/>
                <w:sz w:val="18"/>
                <w:szCs w:val="18"/>
              </w:rPr>
              <w:t>Beta</w:t>
            </w:r>
          </w:p>
        </w:tc>
        <w:tc>
          <w:tcPr>
            <w:tcW w:w="1025" w:type="dxa"/>
            <w:vMerge/>
            <w:shd w:val="clear" w:color="auto" w:fill="FFFFFF"/>
            <w:vAlign w:val="bottom"/>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1025" w:type="dxa"/>
            <w:vMerge/>
            <w:shd w:val="clear" w:color="auto" w:fill="FFFFFF"/>
            <w:vAlign w:val="bottom"/>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r>
      <w:tr w:rsidR="00A2210C" w:rsidRPr="00A2210C" w:rsidTr="00A2210C">
        <w:tblPrEx>
          <w:tblCellMar>
            <w:top w:w="0" w:type="dxa"/>
            <w:bottom w:w="0" w:type="dxa"/>
          </w:tblCellMar>
        </w:tblPrEx>
        <w:trPr>
          <w:cantSplit/>
        </w:trPr>
        <w:tc>
          <w:tcPr>
            <w:tcW w:w="734" w:type="dxa"/>
            <w:vMerge w:val="restart"/>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1</w:t>
            </w: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(Constant)</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16.831</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.555</w:t>
            </w:r>
          </w:p>
        </w:tc>
        <w:tc>
          <w:tcPr>
            <w:tcW w:w="1468" w:type="dxa"/>
            <w:shd w:val="clear" w:color="auto" w:fill="FFFFFF"/>
            <w:vAlign w:val="center"/>
          </w:tcPr>
          <w:p w:rsidR="00A2210C" w:rsidRPr="00A2210C" w:rsidRDefault="00A2210C" w:rsidP="00A2210C">
            <w:pPr>
              <w:autoSpaceDE w:val="0"/>
              <w:autoSpaceDN w:val="0"/>
              <w:adjustRightInd w:val="0"/>
              <w:spacing w:after="0" w:line="240" w:lineRule="auto"/>
              <w:rPr>
                <w:rFonts w:ascii="Times New Roman" w:hAnsi="Times New Roman" w:cs="Times New Roman"/>
                <w:sz w:val="24"/>
                <w:szCs w:val="24"/>
              </w:rPr>
            </w:pP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30.317</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Respondent's Sex</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-2.653</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.348</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-.236</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-7.627</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val="restart"/>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2</w:t>
            </w: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(Constant)</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7.401</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.957</w:t>
            </w:r>
          </w:p>
        </w:tc>
        <w:tc>
          <w:tcPr>
            <w:tcW w:w="1468" w:type="dxa"/>
            <w:shd w:val="clear" w:color="auto" w:fill="FFFFFF"/>
            <w:vAlign w:val="center"/>
          </w:tcPr>
          <w:p w:rsidR="00A2210C" w:rsidRPr="00A2210C" w:rsidRDefault="00A2210C" w:rsidP="00A2210C">
            <w:pPr>
              <w:autoSpaceDE w:val="0"/>
              <w:autoSpaceDN w:val="0"/>
              <w:adjustRightInd w:val="0"/>
              <w:spacing w:after="0" w:line="240" w:lineRule="auto"/>
              <w:rPr>
                <w:rFonts w:ascii="Times New Roman" w:hAnsi="Times New Roman" w:cs="Times New Roman"/>
                <w:sz w:val="24"/>
                <w:szCs w:val="24"/>
              </w:rPr>
            </w:pP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7.730</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Respondent's Sex</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-2.606</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.326</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-.232</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-7.994</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Highest Year of School Completed</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.682</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.058</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.340</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11.733</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val="restart"/>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3</w:t>
            </w: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(Constant)</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8.737</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2.497</w:t>
            </w:r>
          </w:p>
        </w:tc>
        <w:tc>
          <w:tcPr>
            <w:tcW w:w="1468" w:type="dxa"/>
            <w:shd w:val="clear" w:color="auto" w:fill="FFFFFF"/>
            <w:vAlign w:val="center"/>
          </w:tcPr>
          <w:p w:rsidR="00A2210C" w:rsidRPr="00A2210C" w:rsidRDefault="00A2210C" w:rsidP="00A2210C">
            <w:pPr>
              <w:autoSpaceDE w:val="0"/>
              <w:autoSpaceDN w:val="0"/>
              <w:adjustRightInd w:val="0"/>
              <w:spacing w:after="0" w:line="240" w:lineRule="auto"/>
              <w:rPr>
                <w:rFonts w:ascii="Times New Roman" w:hAnsi="Times New Roman" w:cs="Times New Roman"/>
                <w:sz w:val="24"/>
                <w:szCs w:val="24"/>
              </w:rPr>
            </w:pP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3.499</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Respondent's Sex</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-3.540</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1.644</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-.315</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-2.153</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.032</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Highest Year of School Completed</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.653</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.077</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.326</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8.478</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.000</w:t>
            </w:r>
          </w:p>
        </w:tc>
      </w:tr>
      <w:tr w:rsidR="00A2210C" w:rsidRPr="00A2210C" w:rsidTr="00A2210C">
        <w:tblPrEx>
          <w:tblCellMar>
            <w:top w:w="0" w:type="dxa"/>
            <w:bottom w:w="0" w:type="dxa"/>
          </w:tblCellMar>
        </w:tblPrEx>
        <w:trPr>
          <w:cantSplit/>
        </w:trPr>
        <w:tc>
          <w:tcPr>
            <w:tcW w:w="734" w:type="dxa"/>
            <w:vMerge/>
            <w:shd w:val="clear" w:color="auto" w:fill="FFFFFF"/>
          </w:tcPr>
          <w:p w:rsidR="00A2210C" w:rsidRPr="00A2210C" w:rsidRDefault="00A2210C" w:rsidP="00A2210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proofErr w:type="spellStart"/>
            <w:r w:rsidRPr="00A2210C">
              <w:rPr>
                <w:rFonts w:ascii="Arial" w:hAnsi="Arial" w:cs="Arial"/>
                <w:color w:val="000000"/>
                <w:sz w:val="18"/>
                <w:szCs w:val="18"/>
              </w:rPr>
              <w:t>sex_edu_int</w:t>
            </w:r>
            <w:proofErr w:type="spellEnd"/>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.068</w:t>
            </w:r>
          </w:p>
        </w:tc>
        <w:tc>
          <w:tcPr>
            <w:tcW w:w="1331"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.118</w:t>
            </w:r>
          </w:p>
        </w:tc>
        <w:tc>
          <w:tcPr>
            <w:tcW w:w="1468"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.086</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.579</w:t>
            </w:r>
          </w:p>
        </w:tc>
        <w:tc>
          <w:tcPr>
            <w:tcW w:w="1025" w:type="dxa"/>
            <w:shd w:val="clear" w:color="auto" w:fill="FFFFFF"/>
            <w:vAlign w:val="center"/>
          </w:tcPr>
          <w:p w:rsidR="00A2210C" w:rsidRPr="00A2210C" w:rsidRDefault="00A2210C" w:rsidP="00A2210C">
            <w:pPr>
              <w:autoSpaceDE w:val="0"/>
              <w:autoSpaceDN w:val="0"/>
              <w:adjustRightInd w:val="0"/>
              <w:spacing w:after="0" w:line="320" w:lineRule="atLeast"/>
              <w:ind w:left="60" w:right="60"/>
              <w:jc w:val="right"/>
              <w:rPr>
                <w:rFonts w:ascii="Arial" w:hAnsi="Arial" w:cs="Arial"/>
                <w:color w:val="000000"/>
                <w:sz w:val="18"/>
                <w:szCs w:val="18"/>
              </w:rPr>
            </w:pPr>
            <w:r w:rsidRPr="00A2210C">
              <w:rPr>
                <w:rFonts w:ascii="Arial" w:hAnsi="Arial" w:cs="Arial"/>
                <w:color w:val="000000"/>
                <w:sz w:val="18"/>
                <w:szCs w:val="18"/>
              </w:rPr>
              <w:t>.563</w:t>
            </w:r>
          </w:p>
        </w:tc>
      </w:tr>
      <w:tr w:rsidR="00A2210C" w:rsidRPr="00A2210C" w:rsidTr="00A2210C">
        <w:tblPrEx>
          <w:tblCellMar>
            <w:top w:w="0" w:type="dxa"/>
            <w:bottom w:w="0" w:type="dxa"/>
          </w:tblCellMar>
        </w:tblPrEx>
        <w:trPr>
          <w:cantSplit/>
        </w:trPr>
        <w:tc>
          <w:tcPr>
            <w:tcW w:w="9361" w:type="dxa"/>
            <w:gridSpan w:val="7"/>
            <w:shd w:val="clear" w:color="auto" w:fill="FFFFFF"/>
          </w:tcPr>
          <w:p w:rsidR="00A2210C" w:rsidRPr="00A2210C" w:rsidRDefault="00A2210C" w:rsidP="00A2210C">
            <w:pPr>
              <w:autoSpaceDE w:val="0"/>
              <w:autoSpaceDN w:val="0"/>
              <w:adjustRightInd w:val="0"/>
              <w:spacing w:after="0" w:line="320" w:lineRule="atLeast"/>
              <w:ind w:left="60" w:right="60"/>
              <w:rPr>
                <w:rFonts w:ascii="Arial" w:hAnsi="Arial" w:cs="Arial"/>
                <w:color w:val="000000"/>
                <w:sz w:val="18"/>
                <w:szCs w:val="18"/>
              </w:rPr>
            </w:pPr>
            <w:r w:rsidRPr="00A2210C">
              <w:rPr>
                <w:rFonts w:ascii="Arial" w:hAnsi="Arial" w:cs="Arial"/>
                <w:color w:val="000000"/>
                <w:sz w:val="18"/>
                <w:szCs w:val="18"/>
              </w:rPr>
              <w:t>a. Dependent Variable: Respondent's Income</w:t>
            </w:r>
          </w:p>
        </w:tc>
      </w:tr>
    </w:tbl>
    <w:p w:rsidR="00A2210C" w:rsidRDefault="00A2210C" w:rsidP="00B3191C">
      <w:pPr>
        <w:autoSpaceDE w:val="0"/>
        <w:autoSpaceDN w:val="0"/>
        <w:adjustRightInd w:val="0"/>
        <w:spacing w:after="0" w:line="400" w:lineRule="atLeast"/>
        <w:rPr>
          <w:rFonts w:ascii="Times New Roman" w:hAnsi="Times New Roman" w:cs="Times New Roman"/>
          <w:sz w:val="24"/>
          <w:szCs w:val="24"/>
        </w:rPr>
      </w:pPr>
    </w:p>
    <w:p w:rsidR="00BB084E" w:rsidRPr="00BB084E" w:rsidRDefault="00B3191C" w:rsidP="00B319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91193" cy="1671883"/>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7580" cy="1692979"/>
                    </a:xfrm>
                    <a:prstGeom prst="rect">
                      <a:avLst/>
                    </a:prstGeom>
                    <a:noFill/>
                    <a:ln>
                      <a:noFill/>
                    </a:ln>
                  </pic:spPr>
                </pic:pic>
              </a:graphicData>
            </a:graphic>
          </wp:inline>
        </w:drawing>
      </w:r>
    </w:p>
    <w:p w:rsidR="00BB084E" w:rsidRDefault="00D0056E" w:rsidP="00BB4450">
      <w:pPr>
        <w:pStyle w:val="ListParagraph"/>
        <w:numPr>
          <w:ilvl w:val="0"/>
          <w:numId w:val="4"/>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ANOVA model. Because by running the ANCOVA we lose one degree of freedom, which decreases the power, while the results remain statistically unchanged</w:t>
      </w:r>
      <w:r w:rsidR="00BC1874">
        <w:rPr>
          <w:rFonts w:ascii="Times New Roman" w:hAnsi="Times New Roman" w:cs="Times New Roman"/>
          <w:sz w:val="24"/>
          <w:szCs w:val="24"/>
        </w:rPr>
        <w:t xml:space="preserve"> and</w:t>
      </w:r>
      <w:r>
        <w:rPr>
          <w:rFonts w:ascii="Times New Roman" w:hAnsi="Times New Roman" w:cs="Times New Roman"/>
          <w:sz w:val="24"/>
          <w:szCs w:val="24"/>
        </w:rPr>
        <w:t xml:space="preserve"> our exploration revealed the ANCOVA is useless here.</w:t>
      </w:r>
    </w:p>
    <w:p w:rsidR="00BF45BB" w:rsidRPr="00BF45BB" w:rsidRDefault="00BF45BB" w:rsidP="00BF45BB">
      <w:pPr>
        <w:autoSpaceDE w:val="0"/>
        <w:autoSpaceDN w:val="0"/>
        <w:adjustRightInd w:val="0"/>
        <w:spacing w:after="0" w:line="400" w:lineRule="atLeast"/>
        <w:jc w:val="center"/>
        <w:rPr>
          <w:rFonts w:ascii="Times New Roman" w:hAnsi="Times New Roman" w:cs="Times New Roman"/>
          <w:b/>
          <w:sz w:val="24"/>
          <w:szCs w:val="24"/>
        </w:rPr>
      </w:pPr>
      <w:r w:rsidRPr="00BF45BB">
        <w:rPr>
          <w:rFonts w:ascii="CMBX12" w:hAnsi="CMBX12" w:cs="CMBX12"/>
          <w:b/>
          <w:sz w:val="29"/>
          <w:szCs w:val="29"/>
        </w:rPr>
        <w:t>PART 4: Analysis of Covariance through Multiple Regression</w:t>
      </w:r>
    </w:p>
    <w:p w:rsidR="00FD48F8" w:rsidRDefault="00C274E9" w:rsidP="00EF2392">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Intercept is the mean income for the reference (male) group. Unstandardized slope indicates the difference between female group’s income and the male group.</w:t>
      </w:r>
    </w:p>
    <w:p w:rsidR="009E02EA" w:rsidRPr="00EF2392" w:rsidRDefault="009E02EA" w:rsidP="009E02EA">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w:r>
        <w:rPr>
          <w:rFonts w:ascii="Times New Roman" w:eastAsiaTheme="minorEastAsia" w:hAnsi="Times New Roman" w:cs="Times New Roman"/>
          <w:sz w:val="24"/>
          <w:szCs w:val="24"/>
        </w:rPr>
        <w:t xml:space="preserve">For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0D3507">
        <w:rPr>
          <w:rFonts w:ascii="Times New Roman" w:eastAsiaTheme="minorEastAsia" w:hAnsi="Times New Roman" w:cs="Times New Roman"/>
          <w:sz w:val="24"/>
          <w:szCs w:val="24"/>
        </w:rPr>
        <w:t xml:space="preserve">For the slope: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=0</m:t>
        </m:r>
      </m:oMath>
      <w:r w:rsidR="000D3507">
        <w:rPr>
          <w:rFonts w:ascii="Times New Roman" w:eastAsiaTheme="minorEastAsia" w:hAnsi="Times New Roman" w:cs="Times New Roman"/>
          <w:sz w:val="24"/>
          <w:szCs w:val="24"/>
        </w:rPr>
        <w:t>. The null is rejected, hence the mean income of females is different than the mean income for men in the population.</w:t>
      </w:r>
    </w:p>
    <w:p w:rsidR="00C274E9" w:rsidRPr="00C97C2B" w:rsidRDefault="00C97C2B" w:rsidP="00EF2392">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.056</m:t>
        </m:r>
      </m:oMath>
      <w:r>
        <w:rPr>
          <w:rFonts w:ascii="Times New Roman" w:eastAsiaTheme="minorEastAsia" w:hAnsi="Times New Roman" w:cs="Times New Roman"/>
          <w:sz w:val="24"/>
          <w:szCs w:val="24"/>
        </w:rPr>
        <w:t>, which means 5.6% of the income difference in the population can be explained by sex.</w:t>
      </w:r>
    </w:p>
    <w:p w:rsidR="00450C18" w:rsidRPr="00D0580A" w:rsidRDefault="00450C18" w:rsidP="00D0580A">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No. The interaction term is not significant.</w:t>
      </w:r>
    </w:p>
    <w:tbl>
      <w:tblPr>
        <w:tblW w:w="9363" w:type="dxa"/>
        <w:tblBorders>
          <w:insideH w:val="single" w:sz="4" w:space="0" w:color="auto"/>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450C18" w:rsidRPr="00450C18" w:rsidTr="00450C18">
        <w:tblPrEx>
          <w:tblCellMar>
            <w:top w:w="0" w:type="dxa"/>
            <w:bottom w:w="0" w:type="dxa"/>
          </w:tblCellMar>
        </w:tblPrEx>
        <w:trPr>
          <w:cantSplit/>
        </w:trPr>
        <w:tc>
          <w:tcPr>
            <w:tcW w:w="9361" w:type="dxa"/>
            <w:gridSpan w:val="7"/>
            <w:shd w:val="clear" w:color="auto" w:fill="FFFFFF"/>
            <w:vAlign w:val="center"/>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50C18">
              <w:rPr>
                <w:rFonts w:ascii="Arial" w:hAnsi="Arial" w:cs="Arial"/>
                <w:b/>
                <w:bCs/>
                <w:color w:val="000000"/>
                <w:sz w:val="18"/>
                <w:szCs w:val="18"/>
              </w:rPr>
              <w:t>Coefficients</w:t>
            </w:r>
            <w:r w:rsidRPr="00450C18">
              <w:rPr>
                <w:rFonts w:ascii="Arial" w:hAnsi="Arial" w:cs="Arial"/>
                <w:b/>
                <w:bCs/>
                <w:color w:val="000000"/>
                <w:sz w:val="18"/>
                <w:szCs w:val="18"/>
                <w:vertAlign w:val="superscript"/>
              </w:rPr>
              <w:t>a</w:t>
            </w:r>
            <w:proofErr w:type="spellEnd"/>
          </w:p>
        </w:tc>
      </w:tr>
      <w:tr w:rsidR="00450C18" w:rsidRPr="00450C18" w:rsidTr="00450C18">
        <w:tblPrEx>
          <w:tblCellMar>
            <w:top w:w="0" w:type="dxa"/>
            <w:bottom w:w="0" w:type="dxa"/>
          </w:tblCellMar>
        </w:tblPrEx>
        <w:trPr>
          <w:cantSplit/>
        </w:trPr>
        <w:tc>
          <w:tcPr>
            <w:tcW w:w="3181" w:type="dxa"/>
            <w:gridSpan w:val="2"/>
            <w:vMerge w:val="restart"/>
            <w:shd w:val="clear" w:color="auto" w:fill="FFFFFF"/>
            <w:vAlign w:val="bottom"/>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Model</w:t>
            </w:r>
          </w:p>
        </w:tc>
        <w:tc>
          <w:tcPr>
            <w:tcW w:w="2662" w:type="dxa"/>
            <w:gridSpan w:val="2"/>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Unstandardized Coefficients</w:t>
            </w:r>
          </w:p>
        </w:tc>
        <w:tc>
          <w:tcPr>
            <w:tcW w:w="1468" w:type="dxa"/>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Standardized Coefficients</w:t>
            </w:r>
          </w:p>
        </w:tc>
        <w:tc>
          <w:tcPr>
            <w:tcW w:w="1025" w:type="dxa"/>
            <w:vMerge w:val="restart"/>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t</w:t>
            </w:r>
          </w:p>
        </w:tc>
        <w:tc>
          <w:tcPr>
            <w:tcW w:w="1025" w:type="dxa"/>
            <w:vMerge w:val="restart"/>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Sig.</w:t>
            </w:r>
          </w:p>
        </w:tc>
      </w:tr>
      <w:tr w:rsidR="00450C18" w:rsidRPr="00450C18" w:rsidTr="00450C18">
        <w:tblPrEx>
          <w:tblCellMar>
            <w:top w:w="0" w:type="dxa"/>
            <w:bottom w:w="0" w:type="dxa"/>
          </w:tblCellMar>
        </w:tblPrEx>
        <w:trPr>
          <w:cantSplit/>
        </w:trPr>
        <w:tc>
          <w:tcPr>
            <w:tcW w:w="3181" w:type="dxa"/>
            <w:gridSpan w:val="2"/>
            <w:vMerge/>
            <w:shd w:val="clear" w:color="auto" w:fill="FFFFFF"/>
            <w:vAlign w:val="bottom"/>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c>
          <w:tcPr>
            <w:tcW w:w="1331" w:type="dxa"/>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B</w:t>
            </w:r>
          </w:p>
        </w:tc>
        <w:tc>
          <w:tcPr>
            <w:tcW w:w="1331" w:type="dxa"/>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Std. Error</w:t>
            </w:r>
          </w:p>
        </w:tc>
        <w:tc>
          <w:tcPr>
            <w:tcW w:w="1468" w:type="dxa"/>
            <w:shd w:val="clear" w:color="auto" w:fill="FFFFFF"/>
            <w:vAlign w:val="bottom"/>
          </w:tcPr>
          <w:p w:rsidR="00450C18" w:rsidRPr="00450C18" w:rsidRDefault="00450C18" w:rsidP="00450C18">
            <w:pPr>
              <w:autoSpaceDE w:val="0"/>
              <w:autoSpaceDN w:val="0"/>
              <w:adjustRightInd w:val="0"/>
              <w:spacing w:after="0" w:line="320" w:lineRule="atLeast"/>
              <w:ind w:left="60" w:right="60"/>
              <w:jc w:val="center"/>
              <w:rPr>
                <w:rFonts w:ascii="Arial" w:hAnsi="Arial" w:cs="Arial"/>
                <w:color w:val="000000"/>
                <w:sz w:val="18"/>
                <w:szCs w:val="18"/>
              </w:rPr>
            </w:pPr>
            <w:r w:rsidRPr="00450C18">
              <w:rPr>
                <w:rFonts w:ascii="Arial" w:hAnsi="Arial" w:cs="Arial"/>
                <w:color w:val="000000"/>
                <w:sz w:val="18"/>
                <w:szCs w:val="18"/>
              </w:rPr>
              <w:t>Beta</w:t>
            </w:r>
          </w:p>
        </w:tc>
        <w:tc>
          <w:tcPr>
            <w:tcW w:w="1025" w:type="dxa"/>
            <w:vMerge/>
            <w:shd w:val="clear" w:color="auto" w:fill="FFFFFF"/>
            <w:vAlign w:val="bottom"/>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c>
          <w:tcPr>
            <w:tcW w:w="1025" w:type="dxa"/>
            <w:vMerge/>
            <w:shd w:val="clear" w:color="auto" w:fill="FFFFFF"/>
            <w:vAlign w:val="bottom"/>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r>
      <w:tr w:rsidR="00450C18" w:rsidRPr="00450C18" w:rsidTr="00450C18">
        <w:tblPrEx>
          <w:tblCellMar>
            <w:top w:w="0" w:type="dxa"/>
            <w:bottom w:w="0" w:type="dxa"/>
          </w:tblCellMar>
        </w:tblPrEx>
        <w:trPr>
          <w:cantSplit/>
        </w:trPr>
        <w:tc>
          <w:tcPr>
            <w:tcW w:w="734" w:type="dxa"/>
            <w:vMerge w:val="restart"/>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1</w:t>
            </w:r>
          </w:p>
        </w:tc>
        <w:tc>
          <w:tcPr>
            <w:tcW w:w="2447" w:type="dxa"/>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(Constant)</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8.737</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2.497</w:t>
            </w:r>
          </w:p>
        </w:tc>
        <w:tc>
          <w:tcPr>
            <w:tcW w:w="1468" w:type="dxa"/>
            <w:shd w:val="clear" w:color="auto" w:fill="FFFFFF"/>
            <w:vAlign w:val="center"/>
          </w:tcPr>
          <w:p w:rsidR="00450C18" w:rsidRPr="00450C18" w:rsidRDefault="00450C18" w:rsidP="00450C18">
            <w:pPr>
              <w:autoSpaceDE w:val="0"/>
              <w:autoSpaceDN w:val="0"/>
              <w:adjustRightInd w:val="0"/>
              <w:spacing w:after="0" w:line="240" w:lineRule="auto"/>
              <w:rPr>
                <w:rFonts w:ascii="Times New Roman" w:hAnsi="Times New Roman" w:cs="Times New Roman"/>
                <w:sz w:val="24"/>
                <w:szCs w:val="24"/>
              </w:rPr>
            </w:pP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3.499</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.000</w:t>
            </w:r>
          </w:p>
        </w:tc>
      </w:tr>
      <w:tr w:rsidR="00450C18" w:rsidRPr="00450C18" w:rsidTr="00450C18">
        <w:tblPrEx>
          <w:tblCellMar>
            <w:top w:w="0" w:type="dxa"/>
            <w:bottom w:w="0" w:type="dxa"/>
          </w:tblCellMar>
        </w:tblPrEx>
        <w:trPr>
          <w:cantSplit/>
        </w:trPr>
        <w:tc>
          <w:tcPr>
            <w:tcW w:w="734" w:type="dxa"/>
            <w:vMerge/>
            <w:shd w:val="clear" w:color="auto" w:fill="FFFFFF"/>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Respondent's Sex</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-3.540</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1.644</w:t>
            </w:r>
          </w:p>
        </w:tc>
        <w:tc>
          <w:tcPr>
            <w:tcW w:w="1468"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-.315</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-2.153</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.032</w:t>
            </w:r>
          </w:p>
        </w:tc>
      </w:tr>
      <w:tr w:rsidR="00450C18" w:rsidRPr="00450C18" w:rsidTr="00450C18">
        <w:tblPrEx>
          <w:tblCellMar>
            <w:top w:w="0" w:type="dxa"/>
            <w:bottom w:w="0" w:type="dxa"/>
          </w:tblCellMar>
        </w:tblPrEx>
        <w:trPr>
          <w:cantSplit/>
        </w:trPr>
        <w:tc>
          <w:tcPr>
            <w:tcW w:w="734" w:type="dxa"/>
            <w:vMerge/>
            <w:shd w:val="clear" w:color="auto" w:fill="FFFFFF"/>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Highest Year of School Completed</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.653</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.077</w:t>
            </w:r>
          </w:p>
        </w:tc>
        <w:tc>
          <w:tcPr>
            <w:tcW w:w="1468"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.326</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8.478</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.000</w:t>
            </w:r>
          </w:p>
        </w:tc>
      </w:tr>
      <w:tr w:rsidR="00450C18" w:rsidRPr="00450C18" w:rsidTr="00450C18">
        <w:tblPrEx>
          <w:tblCellMar>
            <w:top w:w="0" w:type="dxa"/>
            <w:bottom w:w="0" w:type="dxa"/>
          </w:tblCellMar>
        </w:tblPrEx>
        <w:trPr>
          <w:cantSplit/>
        </w:trPr>
        <w:tc>
          <w:tcPr>
            <w:tcW w:w="734" w:type="dxa"/>
            <w:vMerge/>
            <w:shd w:val="clear" w:color="auto" w:fill="FFFFFF"/>
          </w:tcPr>
          <w:p w:rsidR="00450C18" w:rsidRPr="00450C18" w:rsidRDefault="00450C18" w:rsidP="00450C18">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proofErr w:type="spellStart"/>
            <w:r w:rsidRPr="00450C18">
              <w:rPr>
                <w:rFonts w:ascii="Arial" w:hAnsi="Arial" w:cs="Arial"/>
                <w:color w:val="000000"/>
                <w:sz w:val="18"/>
                <w:szCs w:val="18"/>
              </w:rPr>
              <w:t>sex_edu_int</w:t>
            </w:r>
            <w:proofErr w:type="spellEnd"/>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.068</w:t>
            </w:r>
          </w:p>
        </w:tc>
        <w:tc>
          <w:tcPr>
            <w:tcW w:w="1331"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.118</w:t>
            </w:r>
          </w:p>
        </w:tc>
        <w:tc>
          <w:tcPr>
            <w:tcW w:w="1468"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.086</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.579</w:t>
            </w:r>
          </w:p>
        </w:tc>
        <w:tc>
          <w:tcPr>
            <w:tcW w:w="1025" w:type="dxa"/>
            <w:shd w:val="clear" w:color="auto" w:fill="FFFFFF"/>
            <w:vAlign w:val="center"/>
          </w:tcPr>
          <w:p w:rsidR="00450C18" w:rsidRPr="00450C18" w:rsidRDefault="00450C18" w:rsidP="00450C18">
            <w:pPr>
              <w:autoSpaceDE w:val="0"/>
              <w:autoSpaceDN w:val="0"/>
              <w:adjustRightInd w:val="0"/>
              <w:spacing w:after="0" w:line="320" w:lineRule="atLeast"/>
              <w:ind w:left="60" w:right="60"/>
              <w:jc w:val="right"/>
              <w:rPr>
                <w:rFonts w:ascii="Arial" w:hAnsi="Arial" w:cs="Arial"/>
                <w:color w:val="000000"/>
                <w:sz w:val="18"/>
                <w:szCs w:val="18"/>
              </w:rPr>
            </w:pPr>
            <w:r w:rsidRPr="00450C18">
              <w:rPr>
                <w:rFonts w:ascii="Arial" w:hAnsi="Arial" w:cs="Arial"/>
                <w:color w:val="000000"/>
                <w:sz w:val="18"/>
                <w:szCs w:val="18"/>
              </w:rPr>
              <w:t>.563</w:t>
            </w:r>
          </w:p>
        </w:tc>
      </w:tr>
      <w:tr w:rsidR="00450C18" w:rsidRPr="00450C18" w:rsidTr="00450C18">
        <w:tblPrEx>
          <w:tblCellMar>
            <w:top w:w="0" w:type="dxa"/>
            <w:bottom w:w="0" w:type="dxa"/>
          </w:tblCellMar>
        </w:tblPrEx>
        <w:trPr>
          <w:cantSplit/>
        </w:trPr>
        <w:tc>
          <w:tcPr>
            <w:tcW w:w="9361" w:type="dxa"/>
            <w:gridSpan w:val="7"/>
            <w:shd w:val="clear" w:color="auto" w:fill="FFFFFF"/>
          </w:tcPr>
          <w:p w:rsidR="00450C18" w:rsidRPr="00450C18" w:rsidRDefault="00450C18" w:rsidP="00450C18">
            <w:pPr>
              <w:autoSpaceDE w:val="0"/>
              <w:autoSpaceDN w:val="0"/>
              <w:adjustRightInd w:val="0"/>
              <w:spacing w:after="0" w:line="320" w:lineRule="atLeast"/>
              <w:ind w:left="60" w:right="60"/>
              <w:rPr>
                <w:rFonts w:ascii="Arial" w:hAnsi="Arial" w:cs="Arial"/>
                <w:color w:val="000000"/>
                <w:sz w:val="18"/>
                <w:szCs w:val="18"/>
              </w:rPr>
            </w:pPr>
            <w:r w:rsidRPr="00450C18">
              <w:rPr>
                <w:rFonts w:ascii="Arial" w:hAnsi="Arial" w:cs="Arial"/>
                <w:color w:val="000000"/>
                <w:sz w:val="18"/>
                <w:szCs w:val="18"/>
              </w:rPr>
              <w:t>a. Dependent Variable: Respondent's Income</w:t>
            </w:r>
          </w:p>
        </w:tc>
      </w:tr>
    </w:tbl>
    <w:p w:rsidR="00450C18" w:rsidRDefault="006D49DB" w:rsidP="00450C18">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intercept indicates the adjusted (for education level) mean of income in men (7.4). The slope for sex indicates the difference between the adjusted mean of income in the women group and the men group (-2.6).</w:t>
      </w:r>
    </w:p>
    <w:p w:rsidR="00B906AC" w:rsidRPr="00450C18" w:rsidRDefault="00B632ED" w:rsidP="00450C18">
      <w:pPr>
        <w:pStyle w:val="ListParagraph"/>
        <w:numPr>
          <w:ilvl w:val="0"/>
          <w:numId w:val="8"/>
        </w:numPr>
        <w:autoSpaceDE w:val="0"/>
        <w:autoSpaceDN w:val="0"/>
        <w:adjustRightInd w:val="0"/>
        <w:spacing w:after="0" w:line="400" w:lineRule="atLeast"/>
        <w:rPr>
          <w:rFonts w:ascii="Times New Roman" w:hAnsi="Times New Roman" w:cs="Times New Roman"/>
          <w:sz w:val="24"/>
          <w:szCs w:val="24"/>
        </w:rPr>
      </w:pPr>
      <w:r>
        <w:rPr>
          <w:rFonts w:ascii="Times New Roman" w:eastAsiaTheme="minorEastAsia" w:hAnsi="Times New Roman" w:cs="Times New Roman"/>
          <w:sz w:val="24"/>
          <w:szCs w:val="24"/>
        </w:rPr>
        <w:t xml:space="preserve">Model: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8.737-3.54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sex</m:t>
            </m:r>
          </m:e>
        </m:d>
        <m:r>
          <w:rPr>
            <w:rFonts w:ascii="Cambria Math" w:eastAsiaTheme="minorEastAsia" w:hAnsi="Cambria Math" w:cs="Times New Roman"/>
            <w:sz w:val="24"/>
            <w:szCs w:val="24"/>
          </w:rPr>
          <m:t>+.653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education</m:t>
            </m:r>
          </m:e>
        </m:d>
        <m:r>
          <w:rPr>
            <w:rFonts w:ascii="Cambria Math" w:eastAsiaTheme="minorEastAsia" w:hAnsi="Cambria Math" w:cs="Times New Roman"/>
            <w:sz w:val="24"/>
            <w:szCs w:val="24"/>
          </w:rPr>
          <m:t>+.068(sex*education)</m:t>
        </m:r>
      </m:oMath>
    </w:p>
    <w:p w:rsidR="00B906AC" w:rsidRPr="00B906AC" w:rsidRDefault="00E20C26" w:rsidP="00B906AC">
      <w:pPr>
        <w:pStyle w:val="ListParagraph"/>
        <w:autoSpaceDE w:val="0"/>
        <w:autoSpaceDN w:val="0"/>
        <w:adjustRightInd w:val="0"/>
        <w:spacing w:after="0" w:line="400"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 years: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8.737</m:t>
        </m:r>
        <m:r>
          <w:rPr>
            <w:rFonts w:ascii="Cambria Math" w:eastAsiaTheme="minorEastAsia" w:hAnsi="Cambria Math" w:cs="Times New Roman"/>
            <w:sz w:val="24"/>
            <w:szCs w:val="24"/>
          </w:rPr>
          <m:t>-3.54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1.52</m:t>
            </m:r>
          </m:e>
        </m:d>
        <m:r>
          <w:rPr>
            <w:rFonts w:ascii="Cambria Math" w:eastAsiaTheme="minorEastAsia" w:hAnsi="Cambria Math" w:cs="Times New Roman"/>
            <w:sz w:val="24"/>
            <w:szCs w:val="24"/>
          </w:rPr>
          <m:t>+.653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r>
          <w:rPr>
            <w:rFonts w:ascii="Cambria Math" w:eastAsiaTheme="minorEastAsia" w:hAnsi="Cambria Math" w:cs="Times New Roman"/>
            <w:sz w:val="24"/>
            <w:szCs w:val="24"/>
          </w:rPr>
          <m:t>+.068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7.0547</m:t>
            </m:r>
          </m:e>
        </m:d>
        <m:r>
          <w:rPr>
            <w:rFonts w:ascii="Cambria Math" w:eastAsiaTheme="minorEastAsia" w:hAnsi="Cambria Math" w:cs="Times New Roman"/>
            <w:sz w:val="24"/>
            <w:szCs w:val="24"/>
          </w:rPr>
          <m:t>=7.75</m:t>
        </m:r>
      </m:oMath>
    </w:p>
    <w:p w:rsidR="004D457E" w:rsidRPr="004D457E" w:rsidRDefault="00E20C26" w:rsidP="004D457E">
      <w:pPr>
        <w:pStyle w:val="ListParagraph"/>
        <w:autoSpaceDE w:val="0"/>
        <w:autoSpaceDN w:val="0"/>
        <w:adjustRightInd w:val="0"/>
        <w:spacing w:after="0" w:line="400"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20 years: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8.737</m:t>
        </m:r>
        <m:r>
          <w:rPr>
            <w:rFonts w:ascii="Cambria Math" w:eastAsiaTheme="minorEastAsia" w:hAnsi="Cambria Math" w:cs="Times New Roman"/>
            <w:sz w:val="24"/>
            <w:szCs w:val="24"/>
          </w:rPr>
          <m:t>-3.54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1.52</m:t>
            </m:r>
          </m:e>
        </m:d>
        <m:r>
          <w:rPr>
            <w:rFonts w:ascii="Cambria Math" w:eastAsiaTheme="minorEastAsia" w:hAnsi="Cambria Math" w:cs="Times New Roman"/>
            <w:sz w:val="24"/>
            <w:szCs w:val="24"/>
          </w:rPr>
          <m:t>+.653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e>
        </m:d>
        <m:r>
          <w:rPr>
            <w:rFonts w:ascii="Cambria Math" w:eastAsiaTheme="minorEastAsia" w:hAnsi="Cambria Math" w:cs="Times New Roman"/>
            <w:sz w:val="24"/>
            <w:szCs w:val="24"/>
          </w:rPr>
          <m:t>+.068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7.0547</m:t>
            </m:r>
          </m:e>
        </m:d>
        <m:r>
          <w:rPr>
            <w:rFonts w:ascii="Cambria Math" w:eastAsiaTheme="minorEastAsia" w:hAnsi="Cambria Math" w:cs="Times New Roman"/>
            <w:sz w:val="24"/>
            <w:szCs w:val="24"/>
          </w:rPr>
          <m:t>=16.8</m:t>
        </m:r>
        <m:r>
          <w:rPr>
            <w:rFonts w:ascii="Cambria Math" w:eastAsiaTheme="minorEastAsia" w:hAnsi="Cambria Math" w:cs="Times New Roman"/>
            <w:sz w:val="24"/>
            <w:szCs w:val="24"/>
          </w:rPr>
          <m:t>9</m:t>
        </m:r>
      </m:oMath>
    </w:p>
    <w:tbl>
      <w:tblPr>
        <w:tblW w:w="5935" w:type="dxa"/>
        <w:tblBorders>
          <w:insideH w:val="single" w:sz="4" w:space="0" w:color="auto"/>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4D457E" w:rsidRPr="004D457E" w:rsidTr="004D457E">
        <w:tblPrEx>
          <w:tblCellMar>
            <w:top w:w="0" w:type="dxa"/>
            <w:bottom w:w="0" w:type="dxa"/>
          </w:tblCellMar>
        </w:tblPrEx>
        <w:trPr>
          <w:cantSplit/>
        </w:trPr>
        <w:tc>
          <w:tcPr>
            <w:tcW w:w="5932" w:type="dxa"/>
            <w:gridSpan w:val="4"/>
            <w:shd w:val="clear" w:color="auto" w:fill="FFFFFF"/>
            <w:vAlign w:val="center"/>
          </w:tcPr>
          <w:p w:rsidR="004D457E" w:rsidRPr="004D457E" w:rsidRDefault="004D457E" w:rsidP="004D457E">
            <w:pPr>
              <w:autoSpaceDE w:val="0"/>
              <w:autoSpaceDN w:val="0"/>
              <w:adjustRightInd w:val="0"/>
              <w:spacing w:after="0" w:line="320" w:lineRule="atLeast"/>
              <w:ind w:left="60" w:right="60"/>
              <w:jc w:val="center"/>
              <w:rPr>
                <w:rFonts w:ascii="Arial" w:hAnsi="Arial" w:cs="Arial"/>
                <w:color w:val="000000"/>
                <w:sz w:val="18"/>
                <w:szCs w:val="18"/>
              </w:rPr>
            </w:pPr>
            <w:r w:rsidRPr="004D457E">
              <w:rPr>
                <w:rFonts w:ascii="Arial" w:hAnsi="Arial" w:cs="Arial"/>
                <w:b/>
                <w:bCs/>
                <w:color w:val="000000"/>
                <w:sz w:val="18"/>
                <w:szCs w:val="18"/>
              </w:rPr>
              <w:t>Descriptive Statistics</w:t>
            </w:r>
          </w:p>
        </w:tc>
      </w:tr>
      <w:tr w:rsidR="004D457E" w:rsidRPr="004D457E" w:rsidTr="004D457E">
        <w:tblPrEx>
          <w:tblCellMar>
            <w:top w:w="0" w:type="dxa"/>
            <w:bottom w:w="0" w:type="dxa"/>
          </w:tblCellMar>
        </w:tblPrEx>
        <w:trPr>
          <w:cantSplit/>
        </w:trPr>
        <w:tc>
          <w:tcPr>
            <w:tcW w:w="2447" w:type="dxa"/>
            <w:shd w:val="clear" w:color="auto" w:fill="FFFFFF"/>
            <w:vAlign w:val="bottom"/>
          </w:tcPr>
          <w:p w:rsidR="004D457E" w:rsidRPr="004D457E" w:rsidRDefault="004D457E" w:rsidP="004D457E">
            <w:pPr>
              <w:autoSpaceDE w:val="0"/>
              <w:autoSpaceDN w:val="0"/>
              <w:adjustRightInd w:val="0"/>
              <w:spacing w:after="0" w:line="240" w:lineRule="auto"/>
              <w:rPr>
                <w:rFonts w:ascii="Times New Roman" w:hAnsi="Times New Roman" w:cs="Times New Roman"/>
                <w:sz w:val="24"/>
                <w:szCs w:val="24"/>
              </w:rPr>
            </w:pPr>
          </w:p>
        </w:tc>
        <w:tc>
          <w:tcPr>
            <w:tcW w:w="1024" w:type="dxa"/>
            <w:shd w:val="clear" w:color="auto" w:fill="FFFFFF"/>
            <w:vAlign w:val="bottom"/>
          </w:tcPr>
          <w:p w:rsidR="004D457E" w:rsidRPr="004D457E" w:rsidRDefault="004D457E" w:rsidP="004D457E">
            <w:pPr>
              <w:autoSpaceDE w:val="0"/>
              <w:autoSpaceDN w:val="0"/>
              <w:adjustRightInd w:val="0"/>
              <w:spacing w:after="0" w:line="320" w:lineRule="atLeast"/>
              <w:ind w:left="60" w:right="60"/>
              <w:jc w:val="center"/>
              <w:rPr>
                <w:rFonts w:ascii="Arial" w:hAnsi="Arial" w:cs="Arial"/>
                <w:color w:val="000000"/>
                <w:sz w:val="18"/>
                <w:szCs w:val="18"/>
              </w:rPr>
            </w:pPr>
            <w:r w:rsidRPr="004D457E">
              <w:rPr>
                <w:rFonts w:ascii="Arial" w:hAnsi="Arial" w:cs="Arial"/>
                <w:color w:val="000000"/>
                <w:sz w:val="18"/>
                <w:szCs w:val="18"/>
              </w:rPr>
              <w:t>Mean</w:t>
            </w:r>
          </w:p>
        </w:tc>
        <w:tc>
          <w:tcPr>
            <w:tcW w:w="1437" w:type="dxa"/>
            <w:shd w:val="clear" w:color="auto" w:fill="FFFFFF"/>
            <w:vAlign w:val="bottom"/>
          </w:tcPr>
          <w:p w:rsidR="004D457E" w:rsidRPr="004D457E" w:rsidRDefault="004D457E" w:rsidP="004D457E">
            <w:pPr>
              <w:autoSpaceDE w:val="0"/>
              <w:autoSpaceDN w:val="0"/>
              <w:adjustRightInd w:val="0"/>
              <w:spacing w:after="0" w:line="320" w:lineRule="atLeast"/>
              <w:ind w:left="60" w:right="60"/>
              <w:jc w:val="center"/>
              <w:rPr>
                <w:rFonts w:ascii="Arial" w:hAnsi="Arial" w:cs="Arial"/>
                <w:color w:val="000000"/>
                <w:sz w:val="18"/>
                <w:szCs w:val="18"/>
              </w:rPr>
            </w:pPr>
            <w:r w:rsidRPr="004D457E">
              <w:rPr>
                <w:rFonts w:ascii="Arial" w:hAnsi="Arial" w:cs="Arial"/>
                <w:color w:val="000000"/>
                <w:sz w:val="18"/>
                <w:szCs w:val="18"/>
              </w:rPr>
              <w:t>Std. Deviation</w:t>
            </w:r>
          </w:p>
        </w:tc>
        <w:tc>
          <w:tcPr>
            <w:tcW w:w="1024" w:type="dxa"/>
            <w:shd w:val="clear" w:color="auto" w:fill="FFFFFF"/>
            <w:vAlign w:val="bottom"/>
          </w:tcPr>
          <w:p w:rsidR="004D457E" w:rsidRPr="004D457E" w:rsidRDefault="004D457E" w:rsidP="004D457E">
            <w:pPr>
              <w:autoSpaceDE w:val="0"/>
              <w:autoSpaceDN w:val="0"/>
              <w:adjustRightInd w:val="0"/>
              <w:spacing w:after="0" w:line="320" w:lineRule="atLeast"/>
              <w:ind w:left="60" w:right="60"/>
              <w:jc w:val="center"/>
              <w:rPr>
                <w:rFonts w:ascii="Arial" w:hAnsi="Arial" w:cs="Arial"/>
                <w:color w:val="000000"/>
                <w:sz w:val="18"/>
                <w:szCs w:val="18"/>
              </w:rPr>
            </w:pPr>
            <w:r w:rsidRPr="004D457E">
              <w:rPr>
                <w:rFonts w:ascii="Arial" w:hAnsi="Arial" w:cs="Arial"/>
                <w:color w:val="000000"/>
                <w:sz w:val="18"/>
                <w:szCs w:val="18"/>
              </w:rPr>
              <w:t>N</w:t>
            </w:r>
          </w:p>
        </w:tc>
      </w:tr>
      <w:tr w:rsidR="004D457E" w:rsidRPr="004D457E" w:rsidTr="004D457E">
        <w:tblPrEx>
          <w:tblCellMar>
            <w:top w:w="0" w:type="dxa"/>
            <w:bottom w:w="0" w:type="dxa"/>
          </w:tblCellMar>
        </w:tblPrEx>
        <w:trPr>
          <w:cantSplit/>
        </w:trPr>
        <w:tc>
          <w:tcPr>
            <w:tcW w:w="2447" w:type="dxa"/>
            <w:shd w:val="clear" w:color="auto" w:fill="FFFFFF"/>
          </w:tcPr>
          <w:p w:rsidR="004D457E" w:rsidRPr="004D457E" w:rsidRDefault="004D457E" w:rsidP="004D457E">
            <w:pPr>
              <w:autoSpaceDE w:val="0"/>
              <w:autoSpaceDN w:val="0"/>
              <w:adjustRightInd w:val="0"/>
              <w:spacing w:after="0" w:line="320" w:lineRule="atLeast"/>
              <w:ind w:left="60" w:right="60"/>
              <w:rPr>
                <w:rFonts w:ascii="Arial" w:hAnsi="Arial" w:cs="Arial"/>
                <w:color w:val="000000"/>
                <w:sz w:val="18"/>
                <w:szCs w:val="18"/>
              </w:rPr>
            </w:pPr>
            <w:r w:rsidRPr="004D457E">
              <w:rPr>
                <w:rFonts w:ascii="Arial" w:hAnsi="Arial" w:cs="Arial"/>
                <w:color w:val="000000"/>
                <w:sz w:val="18"/>
                <w:szCs w:val="18"/>
              </w:rPr>
              <w:t>Respondent's Income</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12.81</w:t>
            </w:r>
          </w:p>
        </w:tc>
        <w:tc>
          <w:tcPr>
            <w:tcW w:w="1437"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5.618</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987</w:t>
            </w:r>
          </w:p>
        </w:tc>
      </w:tr>
      <w:tr w:rsidR="004D457E" w:rsidRPr="004D457E" w:rsidTr="004D457E">
        <w:tblPrEx>
          <w:tblCellMar>
            <w:top w:w="0" w:type="dxa"/>
            <w:bottom w:w="0" w:type="dxa"/>
          </w:tblCellMar>
        </w:tblPrEx>
        <w:trPr>
          <w:cantSplit/>
        </w:trPr>
        <w:tc>
          <w:tcPr>
            <w:tcW w:w="2447" w:type="dxa"/>
            <w:shd w:val="clear" w:color="auto" w:fill="FFFFFF"/>
          </w:tcPr>
          <w:p w:rsidR="004D457E" w:rsidRPr="004D457E" w:rsidRDefault="004D457E" w:rsidP="004D457E">
            <w:pPr>
              <w:autoSpaceDE w:val="0"/>
              <w:autoSpaceDN w:val="0"/>
              <w:adjustRightInd w:val="0"/>
              <w:spacing w:after="0" w:line="320" w:lineRule="atLeast"/>
              <w:ind w:left="60" w:right="60"/>
              <w:rPr>
                <w:rFonts w:ascii="Arial" w:hAnsi="Arial" w:cs="Arial"/>
                <w:color w:val="000000"/>
                <w:sz w:val="18"/>
                <w:szCs w:val="18"/>
              </w:rPr>
            </w:pPr>
            <w:r w:rsidRPr="004D457E">
              <w:rPr>
                <w:rFonts w:ascii="Arial" w:hAnsi="Arial" w:cs="Arial"/>
                <w:color w:val="000000"/>
                <w:sz w:val="18"/>
                <w:szCs w:val="18"/>
              </w:rPr>
              <w:t>Respondent's Sex</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1.52</w:t>
            </w:r>
          </w:p>
        </w:tc>
        <w:tc>
          <w:tcPr>
            <w:tcW w:w="1437"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.500</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987</w:t>
            </w:r>
          </w:p>
        </w:tc>
      </w:tr>
      <w:tr w:rsidR="004D457E" w:rsidRPr="004D457E" w:rsidTr="004D457E">
        <w:tblPrEx>
          <w:tblCellMar>
            <w:top w:w="0" w:type="dxa"/>
            <w:bottom w:w="0" w:type="dxa"/>
          </w:tblCellMar>
        </w:tblPrEx>
        <w:trPr>
          <w:cantSplit/>
        </w:trPr>
        <w:tc>
          <w:tcPr>
            <w:tcW w:w="2447" w:type="dxa"/>
            <w:shd w:val="clear" w:color="auto" w:fill="FFFFFF"/>
          </w:tcPr>
          <w:p w:rsidR="004D457E" w:rsidRPr="004D457E" w:rsidRDefault="004D457E" w:rsidP="004D457E">
            <w:pPr>
              <w:autoSpaceDE w:val="0"/>
              <w:autoSpaceDN w:val="0"/>
              <w:adjustRightInd w:val="0"/>
              <w:spacing w:after="0" w:line="320" w:lineRule="atLeast"/>
              <w:ind w:left="60" w:right="60"/>
              <w:rPr>
                <w:rFonts w:ascii="Arial" w:hAnsi="Arial" w:cs="Arial"/>
                <w:color w:val="000000"/>
                <w:sz w:val="18"/>
                <w:szCs w:val="18"/>
              </w:rPr>
            </w:pPr>
            <w:r w:rsidRPr="004D457E">
              <w:rPr>
                <w:rFonts w:ascii="Arial" w:hAnsi="Arial" w:cs="Arial"/>
                <w:color w:val="000000"/>
                <w:sz w:val="18"/>
                <w:szCs w:val="18"/>
              </w:rPr>
              <w:t>Highest Year of School Completed</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13.71</w:t>
            </w:r>
          </w:p>
        </w:tc>
        <w:tc>
          <w:tcPr>
            <w:tcW w:w="1437"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2.802</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987</w:t>
            </w:r>
          </w:p>
        </w:tc>
      </w:tr>
      <w:tr w:rsidR="004D457E" w:rsidRPr="004D457E" w:rsidTr="004D457E">
        <w:tblPrEx>
          <w:tblCellMar>
            <w:top w:w="0" w:type="dxa"/>
            <w:bottom w:w="0" w:type="dxa"/>
          </w:tblCellMar>
        </w:tblPrEx>
        <w:trPr>
          <w:cantSplit/>
        </w:trPr>
        <w:tc>
          <w:tcPr>
            <w:tcW w:w="2447" w:type="dxa"/>
            <w:shd w:val="clear" w:color="auto" w:fill="FFFFFF"/>
          </w:tcPr>
          <w:p w:rsidR="004D457E" w:rsidRPr="004D457E" w:rsidRDefault="004D457E" w:rsidP="004D457E">
            <w:pPr>
              <w:autoSpaceDE w:val="0"/>
              <w:autoSpaceDN w:val="0"/>
              <w:adjustRightInd w:val="0"/>
              <w:spacing w:after="0" w:line="320" w:lineRule="atLeast"/>
              <w:ind w:left="60" w:right="60"/>
              <w:rPr>
                <w:rFonts w:ascii="Arial" w:hAnsi="Arial" w:cs="Arial"/>
                <w:color w:val="000000"/>
                <w:sz w:val="18"/>
                <w:szCs w:val="18"/>
              </w:rPr>
            </w:pPr>
            <w:proofErr w:type="spellStart"/>
            <w:r w:rsidRPr="004D457E">
              <w:rPr>
                <w:rFonts w:ascii="Arial" w:hAnsi="Arial" w:cs="Arial"/>
                <w:color w:val="000000"/>
                <w:sz w:val="18"/>
                <w:szCs w:val="18"/>
              </w:rPr>
              <w:t>sex_edu_int</w:t>
            </w:r>
            <w:proofErr w:type="spellEnd"/>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7.0547</w:t>
            </w:r>
          </w:p>
        </w:tc>
        <w:tc>
          <w:tcPr>
            <w:tcW w:w="1437"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7.08232</w:t>
            </w:r>
          </w:p>
        </w:tc>
        <w:tc>
          <w:tcPr>
            <w:tcW w:w="1024" w:type="dxa"/>
            <w:shd w:val="clear" w:color="auto" w:fill="FFFFFF"/>
            <w:vAlign w:val="center"/>
          </w:tcPr>
          <w:p w:rsidR="004D457E" w:rsidRPr="004D457E" w:rsidRDefault="004D457E" w:rsidP="004D457E">
            <w:pPr>
              <w:autoSpaceDE w:val="0"/>
              <w:autoSpaceDN w:val="0"/>
              <w:adjustRightInd w:val="0"/>
              <w:spacing w:after="0" w:line="320" w:lineRule="atLeast"/>
              <w:ind w:left="60" w:right="60"/>
              <w:jc w:val="right"/>
              <w:rPr>
                <w:rFonts w:ascii="Arial" w:hAnsi="Arial" w:cs="Arial"/>
                <w:color w:val="000000"/>
                <w:sz w:val="18"/>
                <w:szCs w:val="18"/>
              </w:rPr>
            </w:pPr>
            <w:r w:rsidRPr="004D457E">
              <w:rPr>
                <w:rFonts w:ascii="Arial" w:hAnsi="Arial" w:cs="Arial"/>
                <w:color w:val="000000"/>
                <w:sz w:val="18"/>
                <w:szCs w:val="18"/>
              </w:rPr>
              <w:t>987</w:t>
            </w:r>
          </w:p>
        </w:tc>
      </w:tr>
    </w:tbl>
    <w:p w:rsidR="00B906AC" w:rsidRPr="004D457E" w:rsidRDefault="00B906AC" w:rsidP="004D457E">
      <w:pPr>
        <w:autoSpaceDE w:val="0"/>
        <w:autoSpaceDN w:val="0"/>
        <w:adjustRightInd w:val="0"/>
        <w:spacing w:after="0" w:line="240" w:lineRule="auto"/>
        <w:rPr>
          <w:rFonts w:ascii="Times New Roman" w:hAnsi="Times New Roman" w:cs="Times New Roman"/>
          <w:sz w:val="24"/>
          <w:szCs w:val="24"/>
        </w:rPr>
      </w:pPr>
    </w:p>
    <w:tbl>
      <w:tblPr>
        <w:tblW w:w="9363" w:type="dxa"/>
        <w:tblBorders>
          <w:insideH w:val="single" w:sz="4" w:space="0" w:color="auto"/>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B906AC" w:rsidRPr="00B906AC" w:rsidTr="00B906AC">
        <w:tblPrEx>
          <w:tblCellMar>
            <w:top w:w="0" w:type="dxa"/>
            <w:bottom w:w="0" w:type="dxa"/>
          </w:tblCellMar>
        </w:tblPrEx>
        <w:trPr>
          <w:cantSplit/>
        </w:trPr>
        <w:tc>
          <w:tcPr>
            <w:tcW w:w="9361" w:type="dxa"/>
            <w:gridSpan w:val="7"/>
            <w:shd w:val="clear" w:color="auto" w:fill="FFFFFF"/>
            <w:vAlign w:val="center"/>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906AC">
              <w:rPr>
                <w:rFonts w:ascii="Arial" w:hAnsi="Arial" w:cs="Arial"/>
                <w:b/>
                <w:bCs/>
                <w:color w:val="000000"/>
                <w:sz w:val="18"/>
                <w:szCs w:val="18"/>
              </w:rPr>
              <w:t>Coefficients</w:t>
            </w:r>
            <w:r w:rsidRPr="00B906AC">
              <w:rPr>
                <w:rFonts w:ascii="Arial" w:hAnsi="Arial" w:cs="Arial"/>
                <w:b/>
                <w:bCs/>
                <w:color w:val="000000"/>
                <w:sz w:val="18"/>
                <w:szCs w:val="18"/>
                <w:vertAlign w:val="superscript"/>
              </w:rPr>
              <w:t>a</w:t>
            </w:r>
            <w:proofErr w:type="spellEnd"/>
          </w:p>
        </w:tc>
      </w:tr>
      <w:tr w:rsidR="00B906AC" w:rsidRPr="00B906AC" w:rsidTr="00B906AC">
        <w:tblPrEx>
          <w:tblCellMar>
            <w:top w:w="0" w:type="dxa"/>
            <w:bottom w:w="0" w:type="dxa"/>
          </w:tblCellMar>
        </w:tblPrEx>
        <w:trPr>
          <w:cantSplit/>
        </w:trPr>
        <w:tc>
          <w:tcPr>
            <w:tcW w:w="3181" w:type="dxa"/>
            <w:gridSpan w:val="2"/>
            <w:vMerge w:val="restart"/>
            <w:shd w:val="clear" w:color="auto" w:fill="FFFFFF"/>
            <w:vAlign w:val="bottom"/>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Model</w:t>
            </w:r>
          </w:p>
        </w:tc>
        <w:tc>
          <w:tcPr>
            <w:tcW w:w="2662" w:type="dxa"/>
            <w:gridSpan w:val="2"/>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Unstandardized Coefficients</w:t>
            </w:r>
          </w:p>
        </w:tc>
        <w:tc>
          <w:tcPr>
            <w:tcW w:w="1468" w:type="dxa"/>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Standardized Coefficients</w:t>
            </w:r>
          </w:p>
        </w:tc>
        <w:tc>
          <w:tcPr>
            <w:tcW w:w="1025" w:type="dxa"/>
            <w:vMerge w:val="restart"/>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t</w:t>
            </w:r>
          </w:p>
        </w:tc>
        <w:tc>
          <w:tcPr>
            <w:tcW w:w="1025" w:type="dxa"/>
            <w:vMerge w:val="restart"/>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Sig.</w:t>
            </w:r>
          </w:p>
        </w:tc>
      </w:tr>
      <w:tr w:rsidR="00B906AC" w:rsidRPr="00B906AC" w:rsidTr="00B906AC">
        <w:tblPrEx>
          <w:tblCellMar>
            <w:top w:w="0" w:type="dxa"/>
            <w:bottom w:w="0" w:type="dxa"/>
          </w:tblCellMar>
        </w:tblPrEx>
        <w:trPr>
          <w:cantSplit/>
        </w:trPr>
        <w:tc>
          <w:tcPr>
            <w:tcW w:w="3181" w:type="dxa"/>
            <w:gridSpan w:val="2"/>
            <w:vMerge/>
            <w:shd w:val="clear" w:color="auto" w:fill="FFFFFF"/>
            <w:vAlign w:val="bottom"/>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c>
          <w:tcPr>
            <w:tcW w:w="1331" w:type="dxa"/>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B</w:t>
            </w:r>
          </w:p>
        </w:tc>
        <w:tc>
          <w:tcPr>
            <w:tcW w:w="1331" w:type="dxa"/>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Std. Error</w:t>
            </w:r>
          </w:p>
        </w:tc>
        <w:tc>
          <w:tcPr>
            <w:tcW w:w="1468" w:type="dxa"/>
            <w:shd w:val="clear" w:color="auto" w:fill="FFFFFF"/>
            <w:vAlign w:val="bottom"/>
          </w:tcPr>
          <w:p w:rsidR="00B906AC" w:rsidRPr="00B906AC" w:rsidRDefault="00B906AC" w:rsidP="00B906AC">
            <w:pPr>
              <w:autoSpaceDE w:val="0"/>
              <w:autoSpaceDN w:val="0"/>
              <w:adjustRightInd w:val="0"/>
              <w:spacing w:after="0" w:line="320" w:lineRule="atLeast"/>
              <w:ind w:left="60" w:right="60"/>
              <w:jc w:val="center"/>
              <w:rPr>
                <w:rFonts w:ascii="Arial" w:hAnsi="Arial" w:cs="Arial"/>
                <w:color w:val="000000"/>
                <w:sz w:val="18"/>
                <w:szCs w:val="18"/>
              </w:rPr>
            </w:pPr>
            <w:r w:rsidRPr="00B906AC">
              <w:rPr>
                <w:rFonts w:ascii="Arial" w:hAnsi="Arial" w:cs="Arial"/>
                <w:color w:val="000000"/>
                <w:sz w:val="18"/>
                <w:szCs w:val="18"/>
              </w:rPr>
              <w:t>Beta</w:t>
            </w:r>
          </w:p>
        </w:tc>
        <w:tc>
          <w:tcPr>
            <w:tcW w:w="1025" w:type="dxa"/>
            <w:vMerge/>
            <w:shd w:val="clear" w:color="auto" w:fill="FFFFFF"/>
            <w:vAlign w:val="bottom"/>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c>
          <w:tcPr>
            <w:tcW w:w="1025" w:type="dxa"/>
            <w:vMerge/>
            <w:shd w:val="clear" w:color="auto" w:fill="FFFFFF"/>
            <w:vAlign w:val="bottom"/>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r>
      <w:tr w:rsidR="00B906AC" w:rsidRPr="00B906AC" w:rsidTr="00B906AC">
        <w:tblPrEx>
          <w:tblCellMar>
            <w:top w:w="0" w:type="dxa"/>
            <w:bottom w:w="0" w:type="dxa"/>
          </w:tblCellMar>
        </w:tblPrEx>
        <w:trPr>
          <w:cantSplit/>
        </w:trPr>
        <w:tc>
          <w:tcPr>
            <w:tcW w:w="734" w:type="dxa"/>
            <w:vMerge w:val="restart"/>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1</w:t>
            </w:r>
          </w:p>
        </w:tc>
        <w:tc>
          <w:tcPr>
            <w:tcW w:w="2447" w:type="dxa"/>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(Constant)</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8.737</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2.497</w:t>
            </w:r>
          </w:p>
        </w:tc>
        <w:tc>
          <w:tcPr>
            <w:tcW w:w="1468" w:type="dxa"/>
            <w:shd w:val="clear" w:color="auto" w:fill="FFFFFF"/>
            <w:vAlign w:val="center"/>
          </w:tcPr>
          <w:p w:rsidR="00B906AC" w:rsidRPr="00B906AC" w:rsidRDefault="00B906AC" w:rsidP="00B906AC">
            <w:pPr>
              <w:autoSpaceDE w:val="0"/>
              <w:autoSpaceDN w:val="0"/>
              <w:adjustRightInd w:val="0"/>
              <w:spacing w:after="0" w:line="240" w:lineRule="auto"/>
              <w:rPr>
                <w:rFonts w:ascii="Times New Roman" w:hAnsi="Times New Roman" w:cs="Times New Roman"/>
                <w:sz w:val="24"/>
                <w:szCs w:val="24"/>
              </w:rPr>
            </w:pP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3.499</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.000</w:t>
            </w:r>
          </w:p>
        </w:tc>
      </w:tr>
      <w:tr w:rsidR="00B906AC" w:rsidRPr="00B906AC" w:rsidTr="00B906AC">
        <w:tblPrEx>
          <w:tblCellMar>
            <w:top w:w="0" w:type="dxa"/>
            <w:bottom w:w="0" w:type="dxa"/>
          </w:tblCellMar>
        </w:tblPrEx>
        <w:trPr>
          <w:cantSplit/>
        </w:trPr>
        <w:tc>
          <w:tcPr>
            <w:tcW w:w="734" w:type="dxa"/>
            <w:vMerge/>
            <w:shd w:val="clear" w:color="auto" w:fill="FFFFFF"/>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Respondent's Sex</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-3.540</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1.644</w:t>
            </w:r>
          </w:p>
        </w:tc>
        <w:tc>
          <w:tcPr>
            <w:tcW w:w="1468"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-.315</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-2.153</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.032</w:t>
            </w:r>
          </w:p>
        </w:tc>
      </w:tr>
      <w:tr w:rsidR="00B906AC" w:rsidRPr="00B906AC" w:rsidTr="00B906AC">
        <w:tblPrEx>
          <w:tblCellMar>
            <w:top w:w="0" w:type="dxa"/>
            <w:bottom w:w="0" w:type="dxa"/>
          </w:tblCellMar>
        </w:tblPrEx>
        <w:trPr>
          <w:cantSplit/>
        </w:trPr>
        <w:tc>
          <w:tcPr>
            <w:tcW w:w="734" w:type="dxa"/>
            <w:vMerge/>
            <w:shd w:val="clear" w:color="auto" w:fill="FFFFFF"/>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Highest Year of School Completed</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.653</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.077</w:t>
            </w:r>
          </w:p>
        </w:tc>
        <w:tc>
          <w:tcPr>
            <w:tcW w:w="1468"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.326</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8.478</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.000</w:t>
            </w:r>
          </w:p>
        </w:tc>
      </w:tr>
      <w:tr w:rsidR="00B906AC" w:rsidRPr="00B906AC" w:rsidTr="00B906AC">
        <w:tblPrEx>
          <w:tblCellMar>
            <w:top w:w="0" w:type="dxa"/>
            <w:bottom w:w="0" w:type="dxa"/>
          </w:tblCellMar>
        </w:tblPrEx>
        <w:trPr>
          <w:cantSplit/>
        </w:trPr>
        <w:tc>
          <w:tcPr>
            <w:tcW w:w="734" w:type="dxa"/>
            <w:vMerge/>
            <w:shd w:val="clear" w:color="auto" w:fill="FFFFFF"/>
          </w:tcPr>
          <w:p w:rsidR="00B906AC" w:rsidRPr="00B906AC" w:rsidRDefault="00B906AC" w:rsidP="00B906AC">
            <w:pPr>
              <w:autoSpaceDE w:val="0"/>
              <w:autoSpaceDN w:val="0"/>
              <w:adjustRightInd w:val="0"/>
              <w:spacing w:after="0" w:line="240" w:lineRule="auto"/>
              <w:rPr>
                <w:rFonts w:ascii="Arial" w:hAnsi="Arial" w:cs="Arial"/>
                <w:color w:val="000000"/>
                <w:sz w:val="18"/>
                <w:szCs w:val="18"/>
              </w:rPr>
            </w:pPr>
          </w:p>
        </w:tc>
        <w:tc>
          <w:tcPr>
            <w:tcW w:w="2447" w:type="dxa"/>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proofErr w:type="spellStart"/>
            <w:r w:rsidRPr="00B906AC">
              <w:rPr>
                <w:rFonts w:ascii="Arial" w:hAnsi="Arial" w:cs="Arial"/>
                <w:color w:val="000000"/>
                <w:sz w:val="18"/>
                <w:szCs w:val="18"/>
              </w:rPr>
              <w:t>sex_edu_int</w:t>
            </w:r>
            <w:proofErr w:type="spellEnd"/>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.068</w:t>
            </w:r>
          </w:p>
        </w:tc>
        <w:tc>
          <w:tcPr>
            <w:tcW w:w="1331"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.118</w:t>
            </w:r>
          </w:p>
        </w:tc>
        <w:tc>
          <w:tcPr>
            <w:tcW w:w="1468"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.086</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.579</w:t>
            </w:r>
          </w:p>
        </w:tc>
        <w:tc>
          <w:tcPr>
            <w:tcW w:w="1025" w:type="dxa"/>
            <w:shd w:val="clear" w:color="auto" w:fill="FFFFFF"/>
            <w:vAlign w:val="center"/>
          </w:tcPr>
          <w:p w:rsidR="00B906AC" w:rsidRPr="00B906AC" w:rsidRDefault="00B906AC" w:rsidP="00B906AC">
            <w:pPr>
              <w:autoSpaceDE w:val="0"/>
              <w:autoSpaceDN w:val="0"/>
              <w:adjustRightInd w:val="0"/>
              <w:spacing w:after="0" w:line="320" w:lineRule="atLeast"/>
              <w:ind w:left="60" w:right="60"/>
              <w:jc w:val="right"/>
              <w:rPr>
                <w:rFonts w:ascii="Arial" w:hAnsi="Arial" w:cs="Arial"/>
                <w:color w:val="000000"/>
                <w:sz w:val="18"/>
                <w:szCs w:val="18"/>
              </w:rPr>
            </w:pPr>
            <w:r w:rsidRPr="00B906AC">
              <w:rPr>
                <w:rFonts w:ascii="Arial" w:hAnsi="Arial" w:cs="Arial"/>
                <w:color w:val="000000"/>
                <w:sz w:val="18"/>
                <w:szCs w:val="18"/>
              </w:rPr>
              <w:t>.563</w:t>
            </w:r>
          </w:p>
        </w:tc>
      </w:tr>
      <w:tr w:rsidR="00B906AC" w:rsidRPr="00B906AC" w:rsidTr="00B906AC">
        <w:tblPrEx>
          <w:tblCellMar>
            <w:top w:w="0" w:type="dxa"/>
            <w:bottom w:w="0" w:type="dxa"/>
          </w:tblCellMar>
        </w:tblPrEx>
        <w:trPr>
          <w:cantSplit/>
        </w:trPr>
        <w:tc>
          <w:tcPr>
            <w:tcW w:w="9361" w:type="dxa"/>
            <w:gridSpan w:val="7"/>
            <w:shd w:val="clear" w:color="auto" w:fill="FFFFFF"/>
          </w:tcPr>
          <w:p w:rsidR="00B906AC" w:rsidRPr="00B906AC" w:rsidRDefault="00B906AC" w:rsidP="00B906AC">
            <w:pPr>
              <w:autoSpaceDE w:val="0"/>
              <w:autoSpaceDN w:val="0"/>
              <w:adjustRightInd w:val="0"/>
              <w:spacing w:after="0" w:line="320" w:lineRule="atLeast"/>
              <w:ind w:left="60" w:right="60"/>
              <w:rPr>
                <w:rFonts w:ascii="Arial" w:hAnsi="Arial" w:cs="Arial"/>
                <w:color w:val="000000"/>
                <w:sz w:val="18"/>
                <w:szCs w:val="18"/>
              </w:rPr>
            </w:pPr>
            <w:r w:rsidRPr="00B906AC">
              <w:rPr>
                <w:rFonts w:ascii="Arial" w:hAnsi="Arial" w:cs="Arial"/>
                <w:color w:val="000000"/>
                <w:sz w:val="18"/>
                <w:szCs w:val="18"/>
              </w:rPr>
              <w:t>a. Dependent Variable: Respondent's Income</w:t>
            </w:r>
          </w:p>
        </w:tc>
      </w:tr>
    </w:tbl>
    <w:p w:rsidR="00450C18" w:rsidRPr="00450C18" w:rsidRDefault="00450C18" w:rsidP="00F21033">
      <w:pPr>
        <w:autoSpaceDE w:val="0"/>
        <w:autoSpaceDN w:val="0"/>
        <w:adjustRightInd w:val="0"/>
        <w:spacing w:after="0" w:line="400" w:lineRule="atLeast"/>
        <w:rPr>
          <w:rFonts w:ascii="Times New Roman" w:hAnsi="Times New Roman" w:cs="Times New Roman"/>
          <w:sz w:val="24"/>
          <w:szCs w:val="24"/>
        </w:rPr>
      </w:pPr>
    </w:p>
    <w:sectPr w:rsidR="00450C18" w:rsidRPr="00450C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FDA" w:rsidRDefault="00A90FDA" w:rsidP="00450C18">
      <w:pPr>
        <w:spacing w:after="0" w:line="240" w:lineRule="auto"/>
      </w:pPr>
      <w:r>
        <w:separator/>
      </w:r>
    </w:p>
  </w:endnote>
  <w:endnote w:type="continuationSeparator" w:id="0">
    <w:p w:rsidR="00A90FDA" w:rsidRDefault="00A90FDA" w:rsidP="0045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4895F5C7549A454A932A894C1EC5C78E"/>
      </w:placeholder>
      <w:temporary/>
      <w:showingPlcHdr/>
      <w15:appearance w15:val="hidden"/>
    </w:sdtPr>
    <w:sdtContent>
      <w:p w:rsidR="00450C18" w:rsidRDefault="00450C18">
        <w:pPr>
          <w:pStyle w:val="Footer"/>
        </w:pPr>
        <w:r>
          <w:t>[Type here]</w:t>
        </w:r>
      </w:p>
    </w:sdtContent>
  </w:sdt>
  <w:p w:rsidR="00450C18" w:rsidRDefault="00450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FDA" w:rsidRDefault="00A90FDA" w:rsidP="00450C18">
      <w:pPr>
        <w:spacing w:after="0" w:line="240" w:lineRule="auto"/>
      </w:pPr>
      <w:r>
        <w:separator/>
      </w:r>
    </w:p>
  </w:footnote>
  <w:footnote w:type="continuationSeparator" w:id="0">
    <w:p w:rsidR="00A90FDA" w:rsidRDefault="00A90FDA" w:rsidP="00450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2EA"/>
    <w:multiLevelType w:val="hybridMultilevel"/>
    <w:tmpl w:val="ECE4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597"/>
    <w:multiLevelType w:val="hybridMultilevel"/>
    <w:tmpl w:val="2764A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E30AD"/>
    <w:multiLevelType w:val="hybridMultilevel"/>
    <w:tmpl w:val="2764A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D5EFB"/>
    <w:multiLevelType w:val="hybridMultilevel"/>
    <w:tmpl w:val="0A7A5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F4E4E"/>
    <w:multiLevelType w:val="hybridMultilevel"/>
    <w:tmpl w:val="8A0A4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F7C20"/>
    <w:multiLevelType w:val="hybridMultilevel"/>
    <w:tmpl w:val="4EA8F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060E6"/>
    <w:multiLevelType w:val="hybridMultilevel"/>
    <w:tmpl w:val="6BA8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D53D7"/>
    <w:multiLevelType w:val="hybridMultilevel"/>
    <w:tmpl w:val="097A0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2A"/>
    <w:rsid w:val="000345DE"/>
    <w:rsid w:val="000A7D44"/>
    <w:rsid w:val="000D3507"/>
    <w:rsid w:val="000F2AFD"/>
    <w:rsid w:val="001660EC"/>
    <w:rsid w:val="0017489F"/>
    <w:rsid w:val="001C0B41"/>
    <w:rsid w:val="00203B84"/>
    <w:rsid w:val="00276C2A"/>
    <w:rsid w:val="002C1C4F"/>
    <w:rsid w:val="002D4373"/>
    <w:rsid w:val="00301D24"/>
    <w:rsid w:val="0030401C"/>
    <w:rsid w:val="00307ACF"/>
    <w:rsid w:val="003549C9"/>
    <w:rsid w:val="003656A3"/>
    <w:rsid w:val="00371C32"/>
    <w:rsid w:val="003A6553"/>
    <w:rsid w:val="003D754D"/>
    <w:rsid w:val="003E50C4"/>
    <w:rsid w:val="00420064"/>
    <w:rsid w:val="00450C18"/>
    <w:rsid w:val="004D457E"/>
    <w:rsid w:val="004F70B6"/>
    <w:rsid w:val="00506467"/>
    <w:rsid w:val="00525095"/>
    <w:rsid w:val="00591599"/>
    <w:rsid w:val="005C3509"/>
    <w:rsid w:val="00622D40"/>
    <w:rsid w:val="00684D6D"/>
    <w:rsid w:val="006A4628"/>
    <w:rsid w:val="006D49DB"/>
    <w:rsid w:val="00757CE3"/>
    <w:rsid w:val="00775585"/>
    <w:rsid w:val="0077602F"/>
    <w:rsid w:val="007A186D"/>
    <w:rsid w:val="007C1DD4"/>
    <w:rsid w:val="007E348A"/>
    <w:rsid w:val="00806F75"/>
    <w:rsid w:val="00816CCE"/>
    <w:rsid w:val="00866F53"/>
    <w:rsid w:val="008F298B"/>
    <w:rsid w:val="009058AD"/>
    <w:rsid w:val="009364E0"/>
    <w:rsid w:val="009431EE"/>
    <w:rsid w:val="00947885"/>
    <w:rsid w:val="00974CDB"/>
    <w:rsid w:val="0099728E"/>
    <w:rsid w:val="009E02EA"/>
    <w:rsid w:val="009E594B"/>
    <w:rsid w:val="00A078DD"/>
    <w:rsid w:val="00A2210C"/>
    <w:rsid w:val="00A22C80"/>
    <w:rsid w:val="00A25743"/>
    <w:rsid w:val="00A33674"/>
    <w:rsid w:val="00A90FDA"/>
    <w:rsid w:val="00B178DD"/>
    <w:rsid w:val="00B3191C"/>
    <w:rsid w:val="00B32D99"/>
    <w:rsid w:val="00B53AE6"/>
    <w:rsid w:val="00B632ED"/>
    <w:rsid w:val="00B906AC"/>
    <w:rsid w:val="00BB084E"/>
    <w:rsid w:val="00BB4450"/>
    <w:rsid w:val="00BB67E4"/>
    <w:rsid w:val="00BC1874"/>
    <w:rsid w:val="00BC5E05"/>
    <w:rsid w:val="00BF45BB"/>
    <w:rsid w:val="00C274E9"/>
    <w:rsid w:val="00C37021"/>
    <w:rsid w:val="00C57F90"/>
    <w:rsid w:val="00C97C2B"/>
    <w:rsid w:val="00CD06C2"/>
    <w:rsid w:val="00CD5FFB"/>
    <w:rsid w:val="00CE3FCC"/>
    <w:rsid w:val="00D0056E"/>
    <w:rsid w:val="00D0580A"/>
    <w:rsid w:val="00DB2040"/>
    <w:rsid w:val="00E00B67"/>
    <w:rsid w:val="00E20C26"/>
    <w:rsid w:val="00E46D8E"/>
    <w:rsid w:val="00E55C8C"/>
    <w:rsid w:val="00ED1E99"/>
    <w:rsid w:val="00EF2392"/>
    <w:rsid w:val="00F137B3"/>
    <w:rsid w:val="00F16CCE"/>
    <w:rsid w:val="00F21033"/>
    <w:rsid w:val="00F77EAE"/>
    <w:rsid w:val="00F87281"/>
    <w:rsid w:val="00FA123C"/>
    <w:rsid w:val="00FA184E"/>
    <w:rsid w:val="00FD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6188"/>
  <w15:chartTrackingRefBased/>
  <w15:docId w15:val="{6B1754DC-9043-4C24-9BBD-55EB0573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2A"/>
    <w:pPr>
      <w:ind w:left="720"/>
      <w:contextualSpacing/>
    </w:pPr>
  </w:style>
  <w:style w:type="character" w:styleId="PlaceholderText">
    <w:name w:val="Placeholder Text"/>
    <w:basedOn w:val="DefaultParagraphFont"/>
    <w:uiPriority w:val="99"/>
    <w:semiHidden/>
    <w:rsid w:val="007A186D"/>
    <w:rPr>
      <w:color w:val="808080"/>
    </w:rPr>
  </w:style>
  <w:style w:type="character" w:customStyle="1" w:styleId="word">
    <w:name w:val="word"/>
    <w:basedOn w:val="DefaultParagraphFont"/>
    <w:rsid w:val="00974CDB"/>
  </w:style>
  <w:style w:type="character" w:customStyle="1" w:styleId="whitespace">
    <w:name w:val="whitespace"/>
    <w:basedOn w:val="DefaultParagraphFont"/>
    <w:rsid w:val="00974CDB"/>
  </w:style>
  <w:style w:type="paragraph" w:styleId="Header">
    <w:name w:val="header"/>
    <w:basedOn w:val="Normal"/>
    <w:link w:val="HeaderChar"/>
    <w:uiPriority w:val="99"/>
    <w:unhideWhenUsed/>
    <w:rsid w:val="00450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C18"/>
  </w:style>
  <w:style w:type="paragraph" w:styleId="Footer">
    <w:name w:val="footer"/>
    <w:basedOn w:val="Normal"/>
    <w:link w:val="FooterChar"/>
    <w:uiPriority w:val="99"/>
    <w:unhideWhenUsed/>
    <w:rsid w:val="0045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73493">
      <w:bodyDiv w:val="1"/>
      <w:marLeft w:val="0"/>
      <w:marRight w:val="0"/>
      <w:marTop w:val="0"/>
      <w:marBottom w:val="0"/>
      <w:divBdr>
        <w:top w:val="none" w:sz="0" w:space="0" w:color="auto"/>
        <w:left w:val="none" w:sz="0" w:space="0" w:color="auto"/>
        <w:bottom w:val="none" w:sz="0" w:space="0" w:color="auto"/>
        <w:right w:val="none" w:sz="0" w:space="0" w:color="auto"/>
      </w:divBdr>
      <w:divsChild>
        <w:div w:id="2092769068">
          <w:marLeft w:val="0"/>
          <w:marRight w:val="0"/>
          <w:marTop w:val="0"/>
          <w:marBottom w:val="0"/>
          <w:divBdr>
            <w:top w:val="none" w:sz="0" w:space="0" w:color="auto"/>
            <w:left w:val="none" w:sz="0" w:space="0" w:color="auto"/>
            <w:bottom w:val="none" w:sz="0" w:space="0" w:color="auto"/>
            <w:right w:val="none" w:sz="0" w:space="0" w:color="auto"/>
          </w:divBdr>
        </w:div>
        <w:div w:id="2029478984">
          <w:marLeft w:val="0"/>
          <w:marRight w:val="0"/>
          <w:marTop w:val="0"/>
          <w:marBottom w:val="0"/>
          <w:divBdr>
            <w:top w:val="none" w:sz="0" w:space="0" w:color="auto"/>
            <w:left w:val="none" w:sz="0" w:space="0" w:color="auto"/>
            <w:bottom w:val="none" w:sz="0" w:space="0" w:color="auto"/>
            <w:right w:val="none" w:sz="0" w:space="0" w:color="auto"/>
          </w:divBdr>
        </w:div>
        <w:div w:id="1326055925">
          <w:marLeft w:val="0"/>
          <w:marRight w:val="0"/>
          <w:marTop w:val="0"/>
          <w:marBottom w:val="0"/>
          <w:divBdr>
            <w:top w:val="none" w:sz="0" w:space="0" w:color="auto"/>
            <w:left w:val="none" w:sz="0" w:space="0" w:color="auto"/>
            <w:bottom w:val="none" w:sz="0" w:space="0" w:color="auto"/>
            <w:right w:val="none" w:sz="0" w:space="0" w:color="auto"/>
          </w:divBdr>
        </w:div>
        <w:div w:id="579172299">
          <w:marLeft w:val="0"/>
          <w:marRight w:val="0"/>
          <w:marTop w:val="0"/>
          <w:marBottom w:val="0"/>
          <w:divBdr>
            <w:top w:val="none" w:sz="0" w:space="0" w:color="auto"/>
            <w:left w:val="none" w:sz="0" w:space="0" w:color="auto"/>
            <w:bottom w:val="none" w:sz="0" w:space="0" w:color="auto"/>
            <w:right w:val="none" w:sz="0" w:space="0" w:color="auto"/>
          </w:divBdr>
        </w:div>
        <w:div w:id="1208712909">
          <w:marLeft w:val="0"/>
          <w:marRight w:val="0"/>
          <w:marTop w:val="0"/>
          <w:marBottom w:val="0"/>
          <w:divBdr>
            <w:top w:val="none" w:sz="0" w:space="0" w:color="auto"/>
            <w:left w:val="none" w:sz="0" w:space="0" w:color="auto"/>
            <w:bottom w:val="none" w:sz="0" w:space="0" w:color="auto"/>
            <w:right w:val="none" w:sz="0" w:space="0" w:color="auto"/>
          </w:divBdr>
        </w:div>
      </w:divsChild>
    </w:div>
    <w:div w:id="1042707807">
      <w:bodyDiv w:val="1"/>
      <w:marLeft w:val="0"/>
      <w:marRight w:val="0"/>
      <w:marTop w:val="0"/>
      <w:marBottom w:val="0"/>
      <w:divBdr>
        <w:top w:val="none" w:sz="0" w:space="0" w:color="auto"/>
        <w:left w:val="none" w:sz="0" w:space="0" w:color="auto"/>
        <w:bottom w:val="none" w:sz="0" w:space="0" w:color="auto"/>
        <w:right w:val="none" w:sz="0" w:space="0" w:color="auto"/>
      </w:divBdr>
      <w:divsChild>
        <w:div w:id="1947618991">
          <w:marLeft w:val="0"/>
          <w:marRight w:val="0"/>
          <w:marTop w:val="0"/>
          <w:marBottom w:val="0"/>
          <w:divBdr>
            <w:top w:val="none" w:sz="0" w:space="0" w:color="auto"/>
            <w:left w:val="none" w:sz="0" w:space="0" w:color="auto"/>
            <w:bottom w:val="none" w:sz="0" w:space="0" w:color="auto"/>
            <w:right w:val="none" w:sz="0" w:space="0" w:color="auto"/>
          </w:divBdr>
        </w:div>
      </w:divsChild>
    </w:div>
    <w:div w:id="1550066969">
      <w:bodyDiv w:val="1"/>
      <w:marLeft w:val="0"/>
      <w:marRight w:val="0"/>
      <w:marTop w:val="0"/>
      <w:marBottom w:val="0"/>
      <w:divBdr>
        <w:top w:val="none" w:sz="0" w:space="0" w:color="auto"/>
        <w:left w:val="none" w:sz="0" w:space="0" w:color="auto"/>
        <w:bottom w:val="none" w:sz="0" w:space="0" w:color="auto"/>
        <w:right w:val="none" w:sz="0" w:space="0" w:color="auto"/>
      </w:divBdr>
      <w:divsChild>
        <w:div w:id="1705713799">
          <w:marLeft w:val="-240"/>
          <w:marRight w:val="-240"/>
          <w:marTop w:val="0"/>
          <w:marBottom w:val="0"/>
          <w:divBdr>
            <w:top w:val="none" w:sz="0" w:space="0" w:color="auto"/>
            <w:left w:val="none" w:sz="0" w:space="0" w:color="auto"/>
            <w:bottom w:val="none" w:sz="0" w:space="0" w:color="auto"/>
            <w:right w:val="none" w:sz="0" w:space="0" w:color="auto"/>
          </w:divBdr>
          <w:divsChild>
            <w:div w:id="315376644">
              <w:marLeft w:val="0"/>
              <w:marRight w:val="0"/>
              <w:marTop w:val="0"/>
              <w:marBottom w:val="0"/>
              <w:divBdr>
                <w:top w:val="none" w:sz="0" w:space="0" w:color="auto"/>
                <w:left w:val="none" w:sz="0" w:space="0" w:color="auto"/>
                <w:bottom w:val="none" w:sz="0" w:space="0" w:color="auto"/>
                <w:right w:val="none" w:sz="0" w:space="0" w:color="auto"/>
              </w:divBdr>
              <w:divsChild>
                <w:div w:id="87430122">
                  <w:marLeft w:val="0"/>
                  <w:marRight w:val="0"/>
                  <w:marTop w:val="0"/>
                  <w:marBottom w:val="0"/>
                  <w:divBdr>
                    <w:top w:val="none" w:sz="0" w:space="0" w:color="auto"/>
                    <w:left w:val="none" w:sz="0" w:space="0" w:color="auto"/>
                    <w:bottom w:val="none" w:sz="0" w:space="0" w:color="auto"/>
                    <w:right w:val="none" w:sz="0" w:space="0" w:color="auto"/>
                  </w:divBdr>
                  <w:divsChild>
                    <w:div w:id="905920252">
                      <w:marLeft w:val="0"/>
                      <w:marRight w:val="0"/>
                      <w:marTop w:val="0"/>
                      <w:marBottom w:val="0"/>
                      <w:divBdr>
                        <w:top w:val="none" w:sz="0" w:space="0" w:color="auto"/>
                        <w:left w:val="none" w:sz="0" w:space="0" w:color="auto"/>
                        <w:bottom w:val="none" w:sz="0" w:space="0" w:color="auto"/>
                        <w:right w:val="none" w:sz="0" w:space="0" w:color="auto"/>
                      </w:divBdr>
                      <w:divsChild>
                        <w:div w:id="86266954">
                          <w:marLeft w:val="0"/>
                          <w:marRight w:val="0"/>
                          <w:marTop w:val="0"/>
                          <w:marBottom w:val="0"/>
                          <w:divBdr>
                            <w:top w:val="none" w:sz="0" w:space="0" w:color="auto"/>
                            <w:left w:val="none" w:sz="0" w:space="0" w:color="auto"/>
                            <w:bottom w:val="none" w:sz="0" w:space="0" w:color="auto"/>
                            <w:right w:val="none" w:sz="0" w:space="0" w:color="auto"/>
                          </w:divBdr>
                          <w:divsChild>
                            <w:div w:id="83308441">
                              <w:marLeft w:val="0"/>
                              <w:marRight w:val="0"/>
                              <w:marTop w:val="0"/>
                              <w:marBottom w:val="0"/>
                              <w:divBdr>
                                <w:top w:val="none" w:sz="0" w:space="0" w:color="auto"/>
                                <w:left w:val="none" w:sz="0" w:space="0" w:color="auto"/>
                                <w:bottom w:val="none" w:sz="0" w:space="0" w:color="auto"/>
                                <w:right w:val="none" w:sz="0" w:space="0" w:color="auto"/>
                              </w:divBdr>
                              <w:divsChild>
                                <w:div w:id="3789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8306">
                      <w:marLeft w:val="0"/>
                      <w:marRight w:val="0"/>
                      <w:marTop w:val="0"/>
                      <w:marBottom w:val="0"/>
                      <w:divBdr>
                        <w:top w:val="none" w:sz="0" w:space="0" w:color="auto"/>
                        <w:left w:val="none" w:sz="0" w:space="0" w:color="auto"/>
                        <w:bottom w:val="none" w:sz="0" w:space="0" w:color="auto"/>
                        <w:right w:val="none" w:sz="0" w:space="0" w:color="auto"/>
                      </w:divBdr>
                      <w:divsChild>
                        <w:div w:id="1690256854">
                          <w:marLeft w:val="0"/>
                          <w:marRight w:val="0"/>
                          <w:marTop w:val="0"/>
                          <w:marBottom w:val="0"/>
                          <w:divBdr>
                            <w:top w:val="none" w:sz="0" w:space="0" w:color="auto"/>
                            <w:left w:val="none" w:sz="0" w:space="0" w:color="auto"/>
                            <w:bottom w:val="none" w:sz="0" w:space="0" w:color="auto"/>
                            <w:right w:val="none" w:sz="0" w:space="0" w:color="auto"/>
                          </w:divBdr>
                        </w:div>
                        <w:div w:id="1331179496">
                          <w:marLeft w:val="0"/>
                          <w:marRight w:val="0"/>
                          <w:marTop w:val="0"/>
                          <w:marBottom w:val="0"/>
                          <w:divBdr>
                            <w:top w:val="none" w:sz="0" w:space="0" w:color="auto"/>
                            <w:left w:val="none" w:sz="0" w:space="0" w:color="auto"/>
                            <w:bottom w:val="none" w:sz="0" w:space="0" w:color="auto"/>
                            <w:right w:val="none" w:sz="0" w:space="0" w:color="auto"/>
                          </w:divBdr>
                          <w:divsChild>
                            <w:div w:id="260797653">
                              <w:marLeft w:val="0"/>
                              <w:marRight w:val="0"/>
                              <w:marTop w:val="0"/>
                              <w:marBottom w:val="0"/>
                              <w:divBdr>
                                <w:top w:val="none" w:sz="0" w:space="0" w:color="auto"/>
                                <w:left w:val="none" w:sz="0" w:space="0" w:color="auto"/>
                                <w:bottom w:val="none" w:sz="0" w:space="0" w:color="auto"/>
                                <w:right w:val="none" w:sz="0" w:space="0" w:color="auto"/>
                              </w:divBdr>
                              <w:divsChild>
                                <w:div w:id="1419015394">
                                  <w:marLeft w:val="0"/>
                                  <w:marRight w:val="0"/>
                                  <w:marTop w:val="0"/>
                                  <w:marBottom w:val="0"/>
                                  <w:divBdr>
                                    <w:top w:val="none" w:sz="0" w:space="0" w:color="auto"/>
                                    <w:left w:val="none" w:sz="0" w:space="0" w:color="auto"/>
                                    <w:bottom w:val="none" w:sz="0" w:space="0" w:color="auto"/>
                                    <w:right w:val="none" w:sz="0" w:space="0" w:color="auto"/>
                                  </w:divBdr>
                                  <w:divsChild>
                                    <w:div w:id="166677072">
                                      <w:marLeft w:val="0"/>
                                      <w:marRight w:val="0"/>
                                      <w:marTop w:val="0"/>
                                      <w:marBottom w:val="0"/>
                                      <w:divBdr>
                                        <w:top w:val="none" w:sz="0" w:space="0" w:color="auto"/>
                                        <w:left w:val="none" w:sz="0" w:space="0" w:color="auto"/>
                                        <w:bottom w:val="none" w:sz="0" w:space="0" w:color="auto"/>
                                        <w:right w:val="none" w:sz="0" w:space="0" w:color="auto"/>
                                      </w:divBdr>
                                      <w:divsChild>
                                        <w:div w:id="1218517651">
                                          <w:marLeft w:val="0"/>
                                          <w:marRight w:val="0"/>
                                          <w:marTop w:val="0"/>
                                          <w:marBottom w:val="0"/>
                                          <w:divBdr>
                                            <w:top w:val="single" w:sz="6" w:space="0" w:color="C6C6C6"/>
                                            <w:left w:val="single" w:sz="6" w:space="0" w:color="C6C6C6"/>
                                            <w:bottom w:val="single" w:sz="6" w:space="0" w:color="C6C6C6"/>
                                            <w:right w:val="none" w:sz="0" w:space="0" w:color="auto"/>
                                          </w:divBdr>
                                        </w:div>
                                      </w:divsChild>
                                    </w:div>
                                    <w:div w:id="522475865">
                                      <w:marLeft w:val="0"/>
                                      <w:marRight w:val="0"/>
                                      <w:marTop w:val="0"/>
                                      <w:marBottom w:val="0"/>
                                      <w:divBdr>
                                        <w:top w:val="none" w:sz="0" w:space="0" w:color="auto"/>
                                        <w:left w:val="none" w:sz="0" w:space="0" w:color="auto"/>
                                        <w:bottom w:val="none" w:sz="0" w:space="0" w:color="auto"/>
                                        <w:right w:val="none" w:sz="0" w:space="0" w:color="auto"/>
                                      </w:divBdr>
                                      <w:divsChild>
                                        <w:div w:id="1935280473">
                                          <w:marLeft w:val="0"/>
                                          <w:marRight w:val="0"/>
                                          <w:marTop w:val="0"/>
                                          <w:marBottom w:val="0"/>
                                          <w:divBdr>
                                            <w:top w:val="single" w:sz="6" w:space="0" w:color="C6C6C6"/>
                                            <w:left w:val="none" w:sz="0" w:space="0" w:color="auto"/>
                                            <w:bottom w:val="single" w:sz="6" w:space="0" w:color="C6C6C6"/>
                                            <w:right w:val="single" w:sz="6" w:space="0" w:color="C6C6C6"/>
                                          </w:divBdr>
                                        </w:div>
                                      </w:divsChild>
                                    </w:div>
                                    <w:div w:id="1175652338">
                                      <w:marLeft w:val="0"/>
                                      <w:marRight w:val="0"/>
                                      <w:marTop w:val="0"/>
                                      <w:marBottom w:val="0"/>
                                      <w:divBdr>
                                        <w:top w:val="none" w:sz="0" w:space="0" w:color="auto"/>
                                        <w:left w:val="none" w:sz="0" w:space="0" w:color="auto"/>
                                        <w:bottom w:val="none" w:sz="0" w:space="0" w:color="auto"/>
                                        <w:right w:val="none" w:sz="0" w:space="0" w:color="auto"/>
                                      </w:divBdr>
                                      <w:divsChild>
                                        <w:div w:id="1042705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2903727">
                                  <w:marLeft w:val="0"/>
                                  <w:marRight w:val="0"/>
                                  <w:marTop w:val="0"/>
                                  <w:marBottom w:val="0"/>
                                  <w:divBdr>
                                    <w:top w:val="none" w:sz="0" w:space="0" w:color="auto"/>
                                    <w:left w:val="none" w:sz="0" w:space="0" w:color="auto"/>
                                    <w:bottom w:val="none" w:sz="0" w:space="0" w:color="auto"/>
                                    <w:right w:val="none" w:sz="0" w:space="0" w:color="auto"/>
                                  </w:divBdr>
                                  <w:divsChild>
                                    <w:div w:id="1393498903">
                                      <w:marLeft w:val="0"/>
                                      <w:marRight w:val="0"/>
                                      <w:marTop w:val="0"/>
                                      <w:marBottom w:val="0"/>
                                      <w:divBdr>
                                        <w:top w:val="none" w:sz="0" w:space="0" w:color="auto"/>
                                        <w:left w:val="none" w:sz="0" w:space="0" w:color="auto"/>
                                        <w:bottom w:val="none" w:sz="0" w:space="0" w:color="auto"/>
                                        <w:right w:val="none" w:sz="0" w:space="0" w:color="auto"/>
                                      </w:divBdr>
                                      <w:divsChild>
                                        <w:div w:id="9778802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1658825">
                                      <w:marLeft w:val="0"/>
                                      <w:marRight w:val="0"/>
                                      <w:marTop w:val="0"/>
                                      <w:marBottom w:val="0"/>
                                      <w:divBdr>
                                        <w:top w:val="none" w:sz="0" w:space="0" w:color="auto"/>
                                        <w:left w:val="none" w:sz="0" w:space="0" w:color="auto"/>
                                        <w:bottom w:val="none" w:sz="0" w:space="0" w:color="auto"/>
                                        <w:right w:val="none" w:sz="0" w:space="0" w:color="auto"/>
                                      </w:divBdr>
                                      <w:divsChild>
                                        <w:div w:id="11117005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0701133">
                                      <w:marLeft w:val="0"/>
                                      <w:marRight w:val="0"/>
                                      <w:marTop w:val="0"/>
                                      <w:marBottom w:val="0"/>
                                      <w:divBdr>
                                        <w:top w:val="none" w:sz="0" w:space="0" w:color="auto"/>
                                        <w:left w:val="none" w:sz="0" w:space="0" w:color="auto"/>
                                        <w:bottom w:val="none" w:sz="0" w:space="0" w:color="auto"/>
                                        <w:right w:val="none" w:sz="0" w:space="0" w:color="auto"/>
                                      </w:divBdr>
                                      <w:divsChild>
                                        <w:div w:id="1156803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327777">
                                  <w:marLeft w:val="0"/>
                                  <w:marRight w:val="0"/>
                                  <w:marTop w:val="0"/>
                                  <w:marBottom w:val="0"/>
                                  <w:divBdr>
                                    <w:top w:val="none" w:sz="0" w:space="0" w:color="auto"/>
                                    <w:left w:val="none" w:sz="0" w:space="0" w:color="auto"/>
                                    <w:bottom w:val="none" w:sz="0" w:space="0" w:color="auto"/>
                                    <w:right w:val="none" w:sz="0" w:space="0" w:color="auto"/>
                                  </w:divBdr>
                                  <w:divsChild>
                                    <w:div w:id="1288512527">
                                      <w:marLeft w:val="0"/>
                                      <w:marRight w:val="0"/>
                                      <w:marTop w:val="0"/>
                                      <w:marBottom w:val="0"/>
                                      <w:divBdr>
                                        <w:top w:val="none" w:sz="0" w:space="0" w:color="auto"/>
                                        <w:left w:val="none" w:sz="0" w:space="0" w:color="auto"/>
                                        <w:bottom w:val="none" w:sz="0" w:space="0" w:color="auto"/>
                                        <w:right w:val="none" w:sz="0" w:space="0" w:color="auto"/>
                                      </w:divBdr>
                                      <w:divsChild>
                                        <w:div w:id="2790672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5527882">
                                      <w:marLeft w:val="0"/>
                                      <w:marRight w:val="0"/>
                                      <w:marTop w:val="0"/>
                                      <w:marBottom w:val="0"/>
                                      <w:divBdr>
                                        <w:top w:val="none" w:sz="0" w:space="0" w:color="auto"/>
                                        <w:left w:val="none" w:sz="0" w:space="0" w:color="auto"/>
                                        <w:bottom w:val="none" w:sz="0" w:space="0" w:color="auto"/>
                                        <w:right w:val="none" w:sz="0" w:space="0" w:color="auto"/>
                                      </w:divBdr>
                                      <w:divsChild>
                                        <w:div w:id="17876500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03532695">
                                      <w:marLeft w:val="0"/>
                                      <w:marRight w:val="0"/>
                                      <w:marTop w:val="0"/>
                                      <w:marBottom w:val="0"/>
                                      <w:divBdr>
                                        <w:top w:val="none" w:sz="0" w:space="0" w:color="auto"/>
                                        <w:left w:val="none" w:sz="0" w:space="0" w:color="auto"/>
                                        <w:bottom w:val="none" w:sz="0" w:space="0" w:color="auto"/>
                                        <w:right w:val="none" w:sz="0" w:space="0" w:color="auto"/>
                                      </w:divBdr>
                                      <w:divsChild>
                                        <w:div w:id="10698869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0351469">
                                  <w:marLeft w:val="0"/>
                                  <w:marRight w:val="0"/>
                                  <w:marTop w:val="0"/>
                                  <w:marBottom w:val="0"/>
                                  <w:divBdr>
                                    <w:top w:val="none" w:sz="0" w:space="0" w:color="auto"/>
                                    <w:left w:val="none" w:sz="0" w:space="0" w:color="auto"/>
                                    <w:bottom w:val="none" w:sz="0" w:space="0" w:color="auto"/>
                                    <w:right w:val="none" w:sz="0" w:space="0" w:color="auto"/>
                                  </w:divBdr>
                                  <w:divsChild>
                                    <w:div w:id="1240097676">
                                      <w:marLeft w:val="0"/>
                                      <w:marRight w:val="0"/>
                                      <w:marTop w:val="0"/>
                                      <w:marBottom w:val="0"/>
                                      <w:divBdr>
                                        <w:top w:val="none" w:sz="0" w:space="0" w:color="auto"/>
                                        <w:left w:val="none" w:sz="0" w:space="0" w:color="auto"/>
                                        <w:bottom w:val="none" w:sz="0" w:space="0" w:color="auto"/>
                                        <w:right w:val="none" w:sz="0" w:space="0" w:color="auto"/>
                                      </w:divBdr>
                                      <w:divsChild>
                                        <w:div w:id="4714802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9287270">
                                      <w:marLeft w:val="0"/>
                                      <w:marRight w:val="0"/>
                                      <w:marTop w:val="0"/>
                                      <w:marBottom w:val="0"/>
                                      <w:divBdr>
                                        <w:top w:val="none" w:sz="0" w:space="0" w:color="auto"/>
                                        <w:left w:val="none" w:sz="0" w:space="0" w:color="auto"/>
                                        <w:bottom w:val="none" w:sz="0" w:space="0" w:color="auto"/>
                                        <w:right w:val="none" w:sz="0" w:space="0" w:color="auto"/>
                                      </w:divBdr>
                                      <w:divsChild>
                                        <w:div w:id="30305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83516472">
                                      <w:marLeft w:val="0"/>
                                      <w:marRight w:val="0"/>
                                      <w:marTop w:val="0"/>
                                      <w:marBottom w:val="0"/>
                                      <w:divBdr>
                                        <w:top w:val="none" w:sz="0" w:space="0" w:color="auto"/>
                                        <w:left w:val="none" w:sz="0" w:space="0" w:color="auto"/>
                                        <w:bottom w:val="none" w:sz="0" w:space="0" w:color="auto"/>
                                        <w:right w:val="none" w:sz="0" w:space="0" w:color="auto"/>
                                      </w:divBdr>
                                      <w:divsChild>
                                        <w:div w:id="10329932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91722282">
                                  <w:marLeft w:val="0"/>
                                  <w:marRight w:val="0"/>
                                  <w:marTop w:val="0"/>
                                  <w:marBottom w:val="0"/>
                                  <w:divBdr>
                                    <w:top w:val="none" w:sz="0" w:space="0" w:color="auto"/>
                                    <w:left w:val="none" w:sz="0" w:space="0" w:color="auto"/>
                                    <w:bottom w:val="none" w:sz="0" w:space="0" w:color="auto"/>
                                    <w:right w:val="none" w:sz="0" w:space="0" w:color="auto"/>
                                  </w:divBdr>
                                  <w:divsChild>
                                    <w:div w:id="990326657">
                                      <w:marLeft w:val="0"/>
                                      <w:marRight w:val="0"/>
                                      <w:marTop w:val="0"/>
                                      <w:marBottom w:val="0"/>
                                      <w:divBdr>
                                        <w:top w:val="none" w:sz="0" w:space="0" w:color="auto"/>
                                        <w:left w:val="none" w:sz="0" w:space="0" w:color="auto"/>
                                        <w:bottom w:val="none" w:sz="0" w:space="0" w:color="auto"/>
                                        <w:right w:val="none" w:sz="0" w:space="0" w:color="auto"/>
                                      </w:divBdr>
                                      <w:divsChild>
                                        <w:div w:id="1667592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19709632">
                                      <w:marLeft w:val="0"/>
                                      <w:marRight w:val="0"/>
                                      <w:marTop w:val="0"/>
                                      <w:marBottom w:val="0"/>
                                      <w:divBdr>
                                        <w:top w:val="none" w:sz="0" w:space="0" w:color="auto"/>
                                        <w:left w:val="none" w:sz="0" w:space="0" w:color="auto"/>
                                        <w:bottom w:val="none" w:sz="0" w:space="0" w:color="auto"/>
                                        <w:right w:val="none" w:sz="0" w:space="0" w:color="auto"/>
                                      </w:divBdr>
                                      <w:divsChild>
                                        <w:div w:id="18297808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7500608">
                                      <w:marLeft w:val="0"/>
                                      <w:marRight w:val="0"/>
                                      <w:marTop w:val="0"/>
                                      <w:marBottom w:val="0"/>
                                      <w:divBdr>
                                        <w:top w:val="none" w:sz="0" w:space="0" w:color="auto"/>
                                        <w:left w:val="none" w:sz="0" w:space="0" w:color="auto"/>
                                        <w:bottom w:val="none" w:sz="0" w:space="0" w:color="auto"/>
                                        <w:right w:val="none" w:sz="0" w:space="0" w:color="auto"/>
                                      </w:divBdr>
                                      <w:divsChild>
                                        <w:div w:id="11366063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39806258">
                              <w:marLeft w:val="0"/>
                              <w:marRight w:val="0"/>
                              <w:marTop w:val="0"/>
                              <w:marBottom w:val="0"/>
                              <w:divBdr>
                                <w:top w:val="none" w:sz="0" w:space="0" w:color="auto"/>
                                <w:left w:val="none" w:sz="0" w:space="0" w:color="auto"/>
                                <w:bottom w:val="none" w:sz="0" w:space="0" w:color="auto"/>
                                <w:right w:val="none" w:sz="0" w:space="0" w:color="auto"/>
                              </w:divBdr>
                              <w:divsChild>
                                <w:div w:id="1799950805">
                                  <w:marLeft w:val="0"/>
                                  <w:marRight w:val="0"/>
                                  <w:marTop w:val="0"/>
                                  <w:marBottom w:val="0"/>
                                  <w:divBdr>
                                    <w:top w:val="none" w:sz="0" w:space="0" w:color="auto"/>
                                    <w:left w:val="none" w:sz="0" w:space="0" w:color="auto"/>
                                    <w:bottom w:val="none" w:sz="0" w:space="0" w:color="auto"/>
                                    <w:right w:val="none" w:sz="0" w:space="0" w:color="auto"/>
                                  </w:divBdr>
                                  <w:divsChild>
                                    <w:div w:id="925772841">
                                      <w:marLeft w:val="0"/>
                                      <w:marRight w:val="0"/>
                                      <w:marTop w:val="0"/>
                                      <w:marBottom w:val="0"/>
                                      <w:divBdr>
                                        <w:top w:val="none" w:sz="0" w:space="0" w:color="auto"/>
                                        <w:left w:val="none" w:sz="0" w:space="0" w:color="auto"/>
                                        <w:bottom w:val="none" w:sz="0" w:space="0" w:color="auto"/>
                                        <w:right w:val="none" w:sz="0" w:space="0" w:color="auto"/>
                                      </w:divBdr>
                                      <w:divsChild>
                                        <w:div w:id="10210123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9534966">
                                      <w:marLeft w:val="0"/>
                                      <w:marRight w:val="0"/>
                                      <w:marTop w:val="0"/>
                                      <w:marBottom w:val="0"/>
                                      <w:divBdr>
                                        <w:top w:val="none" w:sz="0" w:space="0" w:color="auto"/>
                                        <w:left w:val="none" w:sz="0" w:space="0" w:color="auto"/>
                                        <w:bottom w:val="none" w:sz="0" w:space="0" w:color="auto"/>
                                        <w:right w:val="none" w:sz="0" w:space="0" w:color="auto"/>
                                      </w:divBdr>
                                      <w:divsChild>
                                        <w:div w:id="10600547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30510102">
                                      <w:marLeft w:val="0"/>
                                      <w:marRight w:val="0"/>
                                      <w:marTop w:val="0"/>
                                      <w:marBottom w:val="0"/>
                                      <w:divBdr>
                                        <w:top w:val="none" w:sz="0" w:space="0" w:color="auto"/>
                                        <w:left w:val="none" w:sz="0" w:space="0" w:color="auto"/>
                                        <w:bottom w:val="none" w:sz="0" w:space="0" w:color="auto"/>
                                        <w:right w:val="none" w:sz="0" w:space="0" w:color="auto"/>
                                      </w:divBdr>
                                      <w:divsChild>
                                        <w:div w:id="7510053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02273304">
                                      <w:marLeft w:val="0"/>
                                      <w:marRight w:val="0"/>
                                      <w:marTop w:val="0"/>
                                      <w:marBottom w:val="0"/>
                                      <w:divBdr>
                                        <w:top w:val="none" w:sz="0" w:space="0" w:color="auto"/>
                                        <w:left w:val="none" w:sz="0" w:space="0" w:color="auto"/>
                                        <w:bottom w:val="none" w:sz="0" w:space="0" w:color="auto"/>
                                        <w:right w:val="none" w:sz="0" w:space="0" w:color="auto"/>
                                      </w:divBdr>
                                      <w:divsChild>
                                        <w:div w:id="19033684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7547614">
                                  <w:marLeft w:val="0"/>
                                  <w:marRight w:val="0"/>
                                  <w:marTop w:val="0"/>
                                  <w:marBottom w:val="0"/>
                                  <w:divBdr>
                                    <w:top w:val="none" w:sz="0" w:space="0" w:color="auto"/>
                                    <w:left w:val="none" w:sz="0" w:space="0" w:color="auto"/>
                                    <w:bottom w:val="none" w:sz="0" w:space="0" w:color="auto"/>
                                    <w:right w:val="none" w:sz="0" w:space="0" w:color="auto"/>
                                  </w:divBdr>
                                  <w:divsChild>
                                    <w:div w:id="204947066">
                                      <w:marLeft w:val="0"/>
                                      <w:marRight w:val="0"/>
                                      <w:marTop w:val="0"/>
                                      <w:marBottom w:val="0"/>
                                      <w:divBdr>
                                        <w:top w:val="none" w:sz="0" w:space="0" w:color="auto"/>
                                        <w:left w:val="none" w:sz="0" w:space="0" w:color="auto"/>
                                        <w:bottom w:val="none" w:sz="0" w:space="0" w:color="auto"/>
                                        <w:right w:val="none" w:sz="0" w:space="0" w:color="auto"/>
                                      </w:divBdr>
                                      <w:divsChild>
                                        <w:div w:id="4370208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56842319">
                                      <w:marLeft w:val="0"/>
                                      <w:marRight w:val="0"/>
                                      <w:marTop w:val="0"/>
                                      <w:marBottom w:val="0"/>
                                      <w:divBdr>
                                        <w:top w:val="none" w:sz="0" w:space="0" w:color="auto"/>
                                        <w:left w:val="none" w:sz="0" w:space="0" w:color="auto"/>
                                        <w:bottom w:val="none" w:sz="0" w:space="0" w:color="auto"/>
                                        <w:right w:val="none" w:sz="0" w:space="0" w:color="auto"/>
                                      </w:divBdr>
                                      <w:divsChild>
                                        <w:div w:id="18958522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99710545">
                                      <w:marLeft w:val="0"/>
                                      <w:marRight w:val="0"/>
                                      <w:marTop w:val="0"/>
                                      <w:marBottom w:val="0"/>
                                      <w:divBdr>
                                        <w:top w:val="none" w:sz="0" w:space="0" w:color="auto"/>
                                        <w:left w:val="none" w:sz="0" w:space="0" w:color="auto"/>
                                        <w:bottom w:val="none" w:sz="0" w:space="0" w:color="auto"/>
                                        <w:right w:val="none" w:sz="0" w:space="0" w:color="auto"/>
                                      </w:divBdr>
                                      <w:divsChild>
                                        <w:div w:id="10400166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1089232">
                                      <w:marLeft w:val="0"/>
                                      <w:marRight w:val="0"/>
                                      <w:marTop w:val="0"/>
                                      <w:marBottom w:val="0"/>
                                      <w:divBdr>
                                        <w:top w:val="none" w:sz="0" w:space="0" w:color="auto"/>
                                        <w:left w:val="none" w:sz="0" w:space="0" w:color="auto"/>
                                        <w:bottom w:val="none" w:sz="0" w:space="0" w:color="auto"/>
                                        <w:right w:val="none" w:sz="0" w:space="0" w:color="auto"/>
                                      </w:divBdr>
                                      <w:divsChild>
                                        <w:div w:id="16446995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39739085">
                                  <w:marLeft w:val="0"/>
                                  <w:marRight w:val="0"/>
                                  <w:marTop w:val="0"/>
                                  <w:marBottom w:val="0"/>
                                  <w:divBdr>
                                    <w:top w:val="none" w:sz="0" w:space="0" w:color="auto"/>
                                    <w:left w:val="none" w:sz="0" w:space="0" w:color="auto"/>
                                    <w:bottom w:val="none" w:sz="0" w:space="0" w:color="auto"/>
                                    <w:right w:val="none" w:sz="0" w:space="0" w:color="auto"/>
                                  </w:divBdr>
                                  <w:divsChild>
                                    <w:div w:id="369577732">
                                      <w:marLeft w:val="0"/>
                                      <w:marRight w:val="0"/>
                                      <w:marTop w:val="0"/>
                                      <w:marBottom w:val="0"/>
                                      <w:divBdr>
                                        <w:top w:val="none" w:sz="0" w:space="0" w:color="auto"/>
                                        <w:left w:val="none" w:sz="0" w:space="0" w:color="auto"/>
                                        <w:bottom w:val="none" w:sz="0" w:space="0" w:color="auto"/>
                                        <w:right w:val="none" w:sz="0" w:space="0" w:color="auto"/>
                                      </w:divBdr>
                                      <w:divsChild>
                                        <w:div w:id="6269319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79668985">
                                      <w:marLeft w:val="0"/>
                                      <w:marRight w:val="0"/>
                                      <w:marTop w:val="0"/>
                                      <w:marBottom w:val="0"/>
                                      <w:divBdr>
                                        <w:top w:val="none" w:sz="0" w:space="0" w:color="auto"/>
                                        <w:left w:val="none" w:sz="0" w:space="0" w:color="auto"/>
                                        <w:bottom w:val="none" w:sz="0" w:space="0" w:color="auto"/>
                                        <w:right w:val="none" w:sz="0" w:space="0" w:color="auto"/>
                                      </w:divBdr>
                                      <w:divsChild>
                                        <w:div w:id="18292433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9541902">
                                      <w:marLeft w:val="0"/>
                                      <w:marRight w:val="0"/>
                                      <w:marTop w:val="0"/>
                                      <w:marBottom w:val="0"/>
                                      <w:divBdr>
                                        <w:top w:val="none" w:sz="0" w:space="0" w:color="auto"/>
                                        <w:left w:val="none" w:sz="0" w:space="0" w:color="auto"/>
                                        <w:bottom w:val="none" w:sz="0" w:space="0" w:color="auto"/>
                                        <w:right w:val="none" w:sz="0" w:space="0" w:color="auto"/>
                                      </w:divBdr>
                                      <w:divsChild>
                                        <w:div w:id="9902081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03127295">
                                      <w:marLeft w:val="0"/>
                                      <w:marRight w:val="0"/>
                                      <w:marTop w:val="0"/>
                                      <w:marBottom w:val="0"/>
                                      <w:divBdr>
                                        <w:top w:val="none" w:sz="0" w:space="0" w:color="auto"/>
                                        <w:left w:val="none" w:sz="0" w:space="0" w:color="auto"/>
                                        <w:bottom w:val="none" w:sz="0" w:space="0" w:color="auto"/>
                                        <w:right w:val="none" w:sz="0" w:space="0" w:color="auto"/>
                                      </w:divBdr>
                                      <w:divsChild>
                                        <w:div w:id="3393088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91100238">
                                  <w:marLeft w:val="0"/>
                                  <w:marRight w:val="0"/>
                                  <w:marTop w:val="0"/>
                                  <w:marBottom w:val="0"/>
                                  <w:divBdr>
                                    <w:top w:val="none" w:sz="0" w:space="0" w:color="auto"/>
                                    <w:left w:val="none" w:sz="0" w:space="0" w:color="auto"/>
                                    <w:bottom w:val="none" w:sz="0" w:space="0" w:color="auto"/>
                                    <w:right w:val="none" w:sz="0" w:space="0" w:color="auto"/>
                                  </w:divBdr>
                                  <w:divsChild>
                                    <w:div w:id="746653395">
                                      <w:marLeft w:val="0"/>
                                      <w:marRight w:val="0"/>
                                      <w:marTop w:val="0"/>
                                      <w:marBottom w:val="0"/>
                                      <w:divBdr>
                                        <w:top w:val="none" w:sz="0" w:space="0" w:color="auto"/>
                                        <w:left w:val="none" w:sz="0" w:space="0" w:color="auto"/>
                                        <w:bottom w:val="none" w:sz="0" w:space="0" w:color="auto"/>
                                        <w:right w:val="none" w:sz="0" w:space="0" w:color="auto"/>
                                      </w:divBdr>
                                      <w:divsChild>
                                        <w:div w:id="8142948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4878437">
                                      <w:marLeft w:val="0"/>
                                      <w:marRight w:val="0"/>
                                      <w:marTop w:val="0"/>
                                      <w:marBottom w:val="0"/>
                                      <w:divBdr>
                                        <w:top w:val="none" w:sz="0" w:space="0" w:color="auto"/>
                                        <w:left w:val="none" w:sz="0" w:space="0" w:color="auto"/>
                                        <w:bottom w:val="none" w:sz="0" w:space="0" w:color="auto"/>
                                        <w:right w:val="none" w:sz="0" w:space="0" w:color="auto"/>
                                      </w:divBdr>
                                      <w:divsChild>
                                        <w:div w:id="12250708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30036764">
                                      <w:marLeft w:val="0"/>
                                      <w:marRight w:val="0"/>
                                      <w:marTop w:val="0"/>
                                      <w:marBottom w:val="0"/>
                                      <w:divBdr>
                                        <w:top w:val="none" w:sz="0" w:space="0" w:color="auto"/>
                                        <w:left w:val="none" w:sz="0" w:space="0" w:color="auto"/>
                                        <w:bottom w:val="none" w:sz="0" w:space="0" w:color="auto"/>
                                        <w:right w:val="none" w:sz="0" w:space="0" w:color="auto"/>
                                      </w:divBdr>
                                      <w:divsChild>
                                        <w:div w:id="7484320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9871801">
                                      <w:marLeft w:val="0"/>
                                      <w:marRight w:val="0"/>
                                      <w:marTop w:val="0"/>
                                      <w:marBottom w:val="0"/>
                                      <w:divBdr>
                                        <w:top w:val="none" w:sz="0" w:space="0" w:color="auto"/>
                                        <w:left w:val="none" w:sz="0" w:space="0" w:color="auto"/>
                                        <w:bottom w:val="none" w:sz="0" w:space="0" w:color="auto"/>
                                        <w:right w:val="none" w:sz="0" w:space="0" w:color="auto"/>
                                      </w:divBdr>
                                      <w:divsChild>
                                        <w:div w:id="18951894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634231">
                                  <w:marLeft w:val="0"/>
                                  <w:marRight w:val="0"/>
                                  <w:marTop w:val="0"/>
                                  <w:marBottom w:val="0"/>
                                  <w:divBdr>
                                    <w:top w:val="none" w:sz="0" w:space="0" w:color="auto"/>
                                    <w:left w:val="none" w:sz="0" w:space="0" w:color="auto"/>
                                    <w:bottom w:val="none" w:sz="0" w:space="0" w:color="auto"/>
                                    <w:right w:val="none" w:sz="0" w:space="0" w:color="auto"/>
                                  </w:divBdr>
                                  <w:divsChild>
                                    <w:div w:id="1937052254">
                                      <w:marLeft w:val="0"/>
                                      <w:marRight w:val="0"/>
                                      <w:marTop w:val="0"/>
                                      <w:marBottom w:val="0"/>
                                      <w:divBdr>
                                        <w:top w:val="none" w:sz="0" w:space="0" w:color="auto"/>
                                        <w:left w:val="none" w:sz="0" w:space="0" w:color="auto"/>
                                        <w:bottom w:val="none" w:sz="0" w:space="0" w:color="auto"/>
                                        <w:right w:val="none" w:sz="0" w:space="0" w:color="auto"/>
                                      </w:divBdr>
                                      <w:divsChild>
                                        <w:div w:id="17373602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4023908">
                                      <w:marLeft w:val="0"/>
                                      <w:marRight w:val="0"/>
                                      <w:marTop w:val="0"/>
                                      <w:marBottom w:val="0"/>
                                      <w:divBdr>
                                        <w:top w:val="none" w:sz="0" w:space="0" w:color="auto"/>
                                        <w:left w:val="none" w:sz="0" w:space="0" w:color="auto"/>
                                        <w:bottom w:val="none" w:sz="0" w:space="0" w:color="auto"/>
                                        <w:right w:val="none" w:sz="0" w:space="0" w:color="auto"/>
                                      </w:divBdr>
                                      <w:divsChild>
                                        <w:div w:id="5435183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26713656">
                                      <w:marLeft w:val="0"/>
                                      <w:marRight w:val="0"/>
                                      <w:marTop w:val="0"/>
                                      <w:marBottom w:val="0"/>
                                      <w:divBdr>
                                        <w:top w:val="none" w:sz="0" w:space="0" w:color="auto"/>
                                        <w:left w:val="none" w:sz="0" w:space="0" w:color="auto"/>
                                        <w:bottom w:val="none" w:sz="0" w:space="0" w:color="auto"/>
                                        <w:right w:val="none" w:sz="0" w:space="0" w:color="auto"/>
                                      </w:divBdr>
                                      <w:divsChild>
                                        <w:div w:id="15154608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55136232">
                                      <w:marLeft w:val="0"/>
                                      <w:marRight w:val="0"/>
                                      <w:marTop w:val="0"/>
                                      <w:marBottom w:val="0"/>
                                      <w:divBdr>
                                        <w:top w:val="none" w:sz="0" w:space="0" w:color="auto"/>
                                        <w:left w:val="none" w:sz="0" w:space="0" w:color="auto"/>
                                        <w:bottom w:val="none" w:sz="0" w:space="0" w:color="auto"/>
                                        <w:right w:val="none" w:sz="0" w:space="0" w:color="auto"/>
                                      </w:divBdr>
                                      <w:divsChild>
                                        <w:div w:id="15425483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71852175">
      <w:bodyDiv w:val="1"/>
      <w:marLeft w:val="0"/>
      <w:marRight w:val="0"/>
      <w:marTop w:val="0"/>
      <w:marBottom w:val="0"/>
      <w:divBdr>
        <w:top w:val="none" w:sz="0" w:space="0" w:color="auto"/>
        <w:left w:val="none" w:sz="0" w:space="0" w:color="auto"/>
        <w:bottom w:val="none" w:sz="0" w:space="0" w:color="auto"/>
        <w:right w:val="none" w:sz="0" w:space="0" w:color="auto"/>
      </w:divBdr>
      <w:divsChild>
        <w:div w:id="2020159065">
          <w:marLeft w:val="0"/>
          <w:marRight w:val="0"/>
          <w:marTop w:val="0"/>
          <w:marBottom w:val="0"/>
          <w:divBdr>
            <w:top w:val="none" w:sz="0" w:space="0" w:color="auto"/>
            <w:left w:val="none" w:sz="0" w:space="0" w:color="auto"/>
            <w:bottom w:val="none" w:sz="0" w:space="0" w:color="auto"/>
            <w:right w:val="none" w:sz="0" w:space="0" w:color="auto"/>
          </w:divBdr>
        </w:div>
        <w:div w:id="541791661">
          <w:marLeft w:val="0"/>
          <w:marRight w:val="0"/>
          <w:marTop w:val="0"/>
          <w:marBottom w:val="0"/>
          <w:divBdr>
            <w:top w:val="none" w:sz="0" w:space="0" w:color="auto"/>
            <w:left w:val="none" w:sz="0" w:space="0" w:color="auto"/>
            <w:bottom w:val="none" w:sz="0" w:space="0" w:color="auto"/>
            <w:right w:val="none" w:sz="0" w:space="0" w:color="auto"/>
          </w:divBdr>
        </w:div>
        <w:div w:id="346755058">
          <w:marLeft w:val="0"/>
          <w:marRight w:val="0"/>
          <w:marTop w:val="0"/>
          <w:marBottom w:val="0"/>
          <w:divBdr>
            <w:top w:val="none" w:sz="0" w:space="0" w:color="auto"/>
            <w:left w:val="none" w:sz="0" w:space="0" w:color="auto"/>
            <w:bottom w:val="none" w:sz="0" w:space="0" w:color="auto"/>
            <w:right w:val="none" w:sz="0" w:space="0" w:color="auto"/>
          </w:divBdr>
        </w:div>
        <w:div w:id="1399550265">
          <w:marLeft w:val="0"/>
          <w:marRight w:val="0"/>
          <w:marTop w:val="0"/>
          <w:marBottom w:val="0"/>
          <w:divBdr>
            <w:top w:val="none" w:sz="0" w:space="0" w:color="auto"/>
            <w:left w:val="none" w:sz="0" w:space="0" w:color="auto"/>
            <w:bottom w:val="none" w:sz="0" w:space="0" w:color="auto"/>
            <w:right w:val="none" w:sz="0" w:space="0" w:color="auto"/>
          </w:divBdr>
        </w:div>
        <w:div w:id="1378821979">
          <w:marLeft w:val="0"/>
          <w:marRight w:val="0"/>
          <w:marTop w:val="0"/>
          <w:marBottom w:val="0"/>
          <w:divBdr>
            <w:top w:val="none" w:sz="0" w:space="0" w:color="auto"/>
            <w:left w:val="none" w:sz="0" w:space="0" w:color="auto"/>
            <w:bottom w:val="none" w:sz="0" w:space="0" w:color="auto"/>
            <w:right w:val="none" w:sz="0" w:space="0" w:color="auto"/>
          </w:divBdr>
        </w:div>
        <w:div w:id="1921675316">
          <w:marLeft w:val="0"/>
          <w:marRight w:val="0"/>
          <w:marTop w:val="0"/>
          <w:marBottom w:val="0"/>
          <w:divBdr>
            <w:top w:val="none" w:sz="0" w:space="0" w:color="auto"/>
            <w:left w:val="none" w:sz="0" w:space="0" w:color="auto"/>
            <w:bottom w:val="none" w:sz="0" w:space="0" w:color="auto"/>
            <w:right w:val="none" w:sz="0" w:space="0" w:color="auto"/>
          </w:divBdr>
        </w:div>
        <w:div w:id="49029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5F5C7549A454A932A894C1EC5C78E"/>
        <w:category>
          <w:name w:val="General"/>
          <w:gallery w:val="placeholder"/>
        </w:category>
        <w:types>
          <w:type w:val="bbPlcHdr"/>
        </w:types>
        <w:behaviors>
          <w:behavior w:val="content"/>
        </w:behaviors>
        <w:guid w:val="{4420D4C2-6BD0-40F9-B523-760A9A7B134B}"/>
      </w:docPartPr>
      <w:docPartBody>
        <w:p w:rsidR="00000000" w:rsidRDefault="007B55B7" w:rsidP="007B55B7">
          <w:pPr>
            <w:pStyle w:val="4895F5C7549A454A932A894C1EC5C78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B7"/>
    <w:rsid w:val="007B55B7"/>
    <w:rsid w:val="008B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5B7"/>
    <w:rPr>
      <w:color w:val="808080"/>
    </w:rPr>
  </w:style>
  <w:style w:type="paragraph" w:customStyle="1" w:styleId="4895F5C7549A454A932A894C1EC5C78E">
    <w:name w:val="4895F5C7549A454A932A894C1EC5C78E"/>
    <w:rsid w:val="007B5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8806E-B163-4FED-A4B9-E014A083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Mehrnoosh Ahmadi</dc:creator>
  <cp:keywords/>
  <dc:description/>
  <cp:lastModifiedBy>Mehrnoosh Ahmadi</cp:lastModifiedBy>
  <cp:revision>82</cp:revision>
  <dcterms:created xsi:type="dcterms:W3CDTF">2017-04-20T16:57:00Z</dcterms:created>
  <dcterms:modified xsi:type="dcterms:W3CDTF">2017-04-20T23:11:00Z</dcterms:modified>
</cp:coreProperties>
</file>