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E47649" w:rsidRDefault="00D56DBA">
      <w:pPr>
        <w:rPr>
          <w:rFonts w:ascii="Verdana" w:hAnsi="Verdana" w:cs="Times New Roman"/>
          <w:b/>
          <w:bCs/>
          <w:sz w:val="32"/>
          <w:szCs w:val="28"/>
        </w:rPr>
      </w:pPr>
      <w:r w:rsidRPr="00E47649">
        <w:rPr>
          <w:rFonts w:ascii="Verdana" w:hAnsi="Verdana" w:cs="Times New Roman"/>
          <w:b/>
          <w:bCs/>
          <w:sz w:val="32"/>
          <w:szCs w:val="28"/>
        </w:rPr>
        <w:t>Бизнес-архитектура</w:t>
      </w:r>
    </w:p>
    <w:p w:rsidR="00D56DBA" w:rsidRPr="00E47649" w:rsidRDefault="00D56DBA" w:rsidP="00E47649">
      <w:pPr>
        <w:pStyle w:val="1"/>
      </w:pPr>
      <w:r w:rsidRPr="00E47649">
        <w:t>Задание 1. Постройте карту бизнес-способностей</w:t>
      </w:r>
    </w:p>
    <w:p w:rsidR="00D56DBA" w:rsidRPr="00E47649" w:rsidRDefault="00D56DBA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>Постройте карту бизнес-способностей, которая отражает всю деятельность компании кейса «</w:t>
      </w:r>
      <w:proofErr w:type="spellStart"/>
      <w:r w:rsidRPr="00E47649">
        <w:rPr>
          <w:rFonts w:ascii="Verdana" w:hAnsi="Verdana" w:cs="Times New Roman"/>
          <w:sz w:val="24"/>
        </w:rPr>
        <w:t>Маркетплейс</w:t>
      </w:r>
      <w:proofErr w:type="spellEnd"/>
      <w:r w:rsidRPr="00E47649">
        <w:rPr>
          <w:rFonts w:ascii="Verdana" w:hAnsi="Verdana" w:cs="Times New Roman"/>
          <w:sz w:val="24"/>
        </w:rPr>
        <w:t xml:space="preserve"> аренды байков».</w:t>
      </w:r>
    </w:p>
    <w:p w:rsidR="00E47649" w:rsidRPr="00E47649" w:rsidRDefault="00E47649" w:rsidP="00E47649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>Заполните шаблон: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8753"/>
      </w:tblGrid>
      <w:tr w:rsidR="00E47649" w:rsidRPr="00E47649" w:rsidTr="004A70F7">
        <w:tc>
          <w:tcPr>
            <w:tcW w:w="1413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b/>
                <w:sz w:val="24"/>
              </w:rPr>
            </w:pPr>
            <w:r w:rsidRPr="00E47649">
              <w:rPr>
                <w:rFonts w:ascii="Verdana" w:hAnsi="Verdana" w:cs="Times New Roman"/>
                <w:b/>
                <w:sz w:val="24"/>
              </w:rPr>
              <w:t>Уровень</w:t>
            </w:r>
          </w:p>
        </w:tc>
        <w:tc>
          <w:tcPr>
            <w:tcW w:w="4394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Бизнес-способность</w:t>
            </w:r>
          </w:p>
        </w:tc>
        <w:tc>
          <w:tcPr>
            <w:tcW w:w="8753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Описание бизнес-способности</w:t>
            </w:r>
          </w:p>
        </w:tc>
      </w:tr>
      <w:tr w:rsidR="00E47649" w:rsidRPr="00E47649" w:rsidTr="004A70F7">
        <w:tc>
          <w:tcPr>
            <w:tcW w:w="1413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4394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8753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E47649" w:rsidRPr="00E47649" w:rsidTr="004A70F7">
        <w:tc>
          <w:tcPr>
            <w:tcW w:w="1413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4394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8753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E47649" w:rsidRPr="00E47649" w:rsidTr="004A70F7">
        <w:tc>
          <w:tcPr>
            <w:tcW w:w="1413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4394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8753" w:type="dxa"/>
          </w:tcPr>
          <w:p w:rsidR="00E47649" w:rsidRPr="00E47649" w:rsidRDefault="00E47649" w:rsidP="004A70F7">
            <w:pPr>
              <w:rPr>
                <w:rFonts w:ascii="Verdana" w:hAnsi="Verdana" w:cs="Times New Roman"/>
                <w:sz w:val="24"/>
              </w:rPr>
            </w:pPr>
          </w:p>
        </w:tc>
      </w:tr>
    </w:tbl>
    <w:p w:rsidR="00E47649" w:rsidRPr="00E47649" w:rsidRDefault="00E47649" w:rsidP="00E47649">
      <w:pPr>
        <w:rPr>
          <w:rFonts w:ascii="Verdana" w:hAnsi="Verdana" w:cs="Times New Roman"/>
          <w:sz w:val="24"/>
        </w:rPr>
      </w:pPr>
    </w:p>
    <w:p w:rsidR="00D56DBA" w:rsidRPr="00E47649" w:rsidRDefault="00D56DBA" w:rsidP="00D56DBA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 xml:space="preserve">Используйте карту </w:t>
      </w:r>
      <w:r w:rsidRPr="00E47649">
        <w:rPr>
          <w:rFonts w:ascii="Verdana" w:hAnsi="Verdana" w:cs="Times New Roman"/>
          <w:sz w:val="24"/>
          <w:lang w:val="en-US"/>
        </w:rPr>
        <w:t>BIAN</w:t>
      </w:r>
      <w:r w:rsidRPr="00E47649">
        <w:rPr>
          <w:rFonts w:ascii="Verdana" w:hAnsi="Verdana" w:cs="Times New Roman"/>
          <w:sz w:val="24"/>
        </w:rPr>
        <w:t xml:space="preserve"> как пример карты бизнес-способностей:</w:t>
      </w:r>
    </w:p>
    <w:p w:rsidR="00D56DBA" w:rsidRPr="00C60604" w:rsidRDefault="00B8795A" w:rsidP="00D56DBA">
      <w:pPr>
        <w:rPr>
          <w:rStyle w:val="a3"/>
          <w:rFonts w:ascii="Verdana" w:hAnsi="Verdana" w:cs="Times New Roman"/>
          <w:sz w:val="24"/>
        </w:rPr>
      </w:pPr>
      <w:hyperlink r:id="rId6" w:history="1">
        <w:r w:rsidR="00D56DBA" w:rsidRPr="00E47649">
          <w:rPr>
            <w:rStyle w:val="a3"/>
            <w:rFonts w:ascii="Verdana" w:hAnsi="Verdana" w:cs="Times New Roman"/>
            <w:sz w:val="24"/>
            <w:lang w:val="en-US"/>
          </w:rPr>
          <w:t>https</w:t>
        </w:r>
        <w:r w:rsidR="00D56DBA" w:rsidRPr="00E47649">
          <w:rPr>
            <w:rStyle w:val="a3"/>
            <w:rFonts w:ascii="Verdana" w:hAnsi="Verdana" w:cs="Times New Roman"/>
            <w:sz w:val="24"/>
          </w:rPr>
          <w:t>://</w:t>
        </w:r>
      </w:hyperlink>
      <w:hyperlink r:id="rId7" w:history="1">
        <w:proofErr w:type="spellStart"/>
        <w:r w:rsidR="00D56DBA" w:rsidRPr="00E47649">
          <w:rPr>
            <w:rStyle w:val="a3"/>
            <w:rFonts w:ascii="Verdana" w:hAnsi="Verdana" w:cs="Times New Roman"/>
            <w:sz w:val="24"/>
            <w:lang w:val="en-US"/>
          </w:rPr>
          <w:t>bian</w:t>
        </w:r>
        <w:proofErr w:type="spellEnd"/>
        <w:r w:rsidR="00D56DBA" w:rsidRPr="00E47649">
          <w:rPr>
            <w:rStyle w:val="a3"/>
            <w:rFonts w:ascii="Verdana" w:hAnsi="Verdana" w:cs="Times New Roman"/>
            <w:sz w:val="24"/>
          </w:rPr>
          <w:t>.</w:t>
        </w:r>
        <w:r w:rsidR="00D56DBA" w:rsidRPr="00E47649">
          <w:rPr>
            <w:rStyle w:val="a3"/>
            <w:rFonts w:ascii="Verdana" w:hAnsi="Verdana" w:cs="Times New Roman"/>
            <w:sz w:val="24"/>
            <w:lang w:val="en-US"/>
          </w:rPr>
          <w:t>org</w:t>
        </w:r>
        <w:r w:rsidR="00D56DBA" w:rsidRPr="00E47649">
          <w:rPr>
            <w:rStyle w:val="a3"/>
            <w:rFonts w:ascii="Verdana" w:hAnsi="Verdana" w:cs="Times New Roman"/>
            <w:sz w:val="24"/>
          </w:rPr>
          <w:t>/</w:t>
        </w:r>
        <w:proofErr w:type="spellStart"/>
        <w:r w:rsidR="00D56DBA" w:rsidRPr="00E47649">
          <w:rPr>
            <w:rStyle w:val="a3"/>
            <w:rFonts w:ascii="Verdana" w:hAnsi="Verdana" w:cs="Times New Roman"/>
            <w:sz w:val="24"/>
            <w:lang w:val="en-US"/>
          </w:rPr>
          <w:t>servicelandscape</w:t>
        </w:r>
        <w:proofErr w:type="spellEnd"/>
        <w:r w:rsidR="00D56DBA" w:rsidRPr="00E47649">
          <w:rPr>
            <w:rStyle w:val="a3"/>
            <w:rFonts w:ascii="Verdana" w:hAnsi="Verdana" w:cs="Times New Roman"/>
            <w:sz w:val="24"/>
          </w:rPr>
          <w:t>-12-0-0/</w:t>
        </w:r>
        <w:r w:rsidR="00D56DBA" w:rsidRPr="00E47649">
          <w:rPr>
            <w:rStyle w:val="a3"/>
            <w:rFonts w:ascii="Verdana" w:hAnsi="Verdana" w:cs="Times New Roman"/>
            <w:sz w:val="24"/>
            <w:lang w:val="en-US"/>
          </w:rPr>
          <w:t>views</w:t>
        </w:r>
        <w:r w:rsidR="00D56DBA" w:rsidRPr="00E47649">
          <w:rPr>
            <w:rStyle w:val="a3"/>
            <w:rFonts w:ascii="Verdana" w:hAnsi="Verdana" w:cs="Times New Roman"/>
            <w:sz w:val="24"/>
          </w:rPr>
          <w:t>/</w:t>
        </w:r>
        <w:r w:rsidR="00D56DBA" w:rsidRPr="00E47649">
          <w:rPr>
            <w:rStyle w:val="a3"/>
            <w:rFonts w:ascii="Verdana" w:hAnsi="Verdana" w:cs="Times New Roman"/>
            <w:sz w:val="24"/>
            <w:lang w:val="en-US"/>
          </w:rPr>
          <w:t>view</w:t>
        </w:r>
        <w:r w:rsidR="00D56DBA" w:rsidRPr="00E47649">
          <w:rPr>
            <w:rStyle w:val="a3"/>
            <w:rFonts w:ascii="Verdana" w:hAnsi="Verdana" w:cs="Times New Roman"/>
            <w:sz w:val="24"/>
          </w:rPr>
          <w:t>_51948.</w:t>
        </w:r>
        <w:r w:rsidR="00D56DBA" w:rsidRPr="00E47649">
          <w:rPr>
            <w:rStyle w:val="a3"/>
            <w:rFonts w:ascii="Verdana" w:hAnsi="Verdana" w:cs="Times New Roman"/>
            <w:sz w:val="24"/>
            <w:lang w:val="en-US"/>
          </w:rPr>
          <w:t>html</w:t>
        </w:r>
      </w:hyperlink>
    </w:p>
    <w:p w:rsidR="00D56DBA" w:rsidRPr="00E47649" w:rsidRDefault="00E47649" w:rsidP="00E47649">
      <w:pPr>
        <w:pStyle w:val="1"/>
      </w:pPr>
      <w:r w:rsidRPr="00E47649">
        <w:t>Задание 2. Постройте п</w:t>
      </w:r>
      <w:r w:rsidR="00D56DBA" w:rsidRPr="00E47649">
        <w:t xml:space="preserve">оток создания ценности </w:t>
      </w:r>
    </w:p>
    <w:p w:rsidR="00D56DBA" w:rsidRPr="00E47649" w:rsidRDefault="00D56DBA" w:rsidP="00D56DBA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 xml:space="preserve">На основе описания общей идеи и </w:t>
      </w:r>
      <w:proofErr w:type="spellStart"/>
      <w:r w:rsidRPr="00E47649">
        <w:rPr>
          <w:rFonts w:ascii="Verdana" w:hAnsi="Verdana" w:cs="Times New Roman"/>
          <w:sz w:val="24"/>
        </w:rPr>
        <w:t>Happy</w:t>
      </w:r>
      <w:proofErr w:type="spellEnd"/>
      <w:r w:rsidRPr="00E47649">
        <w:rPr>
          <w:rFonts w:ascii="Verdana" w:hAnsi="Verdana" w:cs="Times New Roman"/>
          <w:sz w:val="24"/>
        </w:rPr>
        <w:t xml:space="preserve"> </w:t>
      </w:r>
      <w:proofErr w:type="spellStart"/>
      <w:r w:rsidRPr="00E47649">
        <w:rPr>
          <w:rFonts w:ascii="Verdana" w:hAnsi="Verdana" w:cs="Times New Roman"/>
          <w:sz w:val="24"/>
        </w:rPr>
        <w:t>path</w:t>
      </w:r>
      <w:proofErr w:type="spellEnd"/>
      <w:r w:rsidRPr="00E47649">
        <w:rPr>
          <w:rFonts w:ascii="Verdana" w:hAnsi="Verdana" w:cs="Times New Roman"/>
          <w:sz w:val="24"/>
        </w:rPr>
        <w:t xml:space="preserve"> кейса «</w:t>
      </w:r>
      <w:proofErr w:type="spellStart"/>
      <w:r w:rsidRPr="00E47649">
        <w:rPr>
          <w:rFonts w:ascii="Verdana" w:hAnsi="Verdana" w:cs="Times New Roman"/>
          <w:sz w:val="24"/>
        </w:rPr>
        <w:t>Маркетплейс</w:t>
      </w:r>
      <w:proofErr w:type="spellEnd"/>
      <w:r w:rsidRPr="00E47649">
        <w:rPr>
          <w:rFonts w:ascii="Verdana" w:hAnsi="Verdana" w:cs="Times New Roman"/>
          <w:sz w:val="24"/>
        </w:rPr>
        <w:t xml:space="preserve"> аренды байков» постройте поток создания ценности.</w:t>
      </w:r>
    </w:p>
    <w:p w:rsidR="00D56DBA" w:rsidRPr="00E47649" w:rsidRDefault="00D56DBA" w:rsidP="00D56DBA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>Заполните шаблон: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2"/>
        <w:gridCol w:w="2389"/>
        <w:gridCol w:w="2346"/>
        <w:gridCol w:w="2362"/>
        <w:gridCol w:w="2343"/>
        <w:gridCol w:w="2808"/>
      </w:tblGrid>
      <w:tr w:rsidR="00D56DBA" w:rsidRPr="00E47649" w:rsidTr="00D56DBA">
        <w:tc>
          <w:tcPr>
            <w:tcW w:w="2426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Стадия</w:t>
            </w:r>
            <w:r w:rsidRPr="00E47649">
              <w:rPr>
                <w:rFonts w:ascii="Verdana" w:hAnsi="Verdana" w:cs="Times New Roman"/>
                <w:b/>
                <w:bCs/>
                <w:sz w:val="24"/>
              </w:rPr>
              <w:br/>
              <w:t>(</w:t>
            </w:r>
            <w:proofErr w:type="spellStart"/>
            <w:r w:rsidRPr="00E47649">
              <w:rPr>
                <w:rFonts w:ascii="Verdana" w:hAnsi="Verdana" w:cs="Times New Roman"/>
                <w:b/>
                <w:bCs/>
                <w:sz w:val="24"/>
              </w:rPr>
              <w:t>Value</w:t>
            </w:r>
            <w:proofErr w:type="spellEnd"/>
            <w:r w:rsidRPr="00E47649">
              <w:rPr>
                <w:rFonts w:ascii="Verdana" w:hAnsi="Verdana" w:cs="Times New Roman"/>
                <w:b/>
                <w:bCs/>
                <w:sz w:val="24"/>
              </w:rPr>
              <w:t xml:space="preserve"> </w:t>
            </w:r>
            <w:proofErr w:type="spellStart"/>
            <w:r w:rsidRPr="00E47649">
              <w:rPr>
                <w:rFonts w:ascii="Verdana" w:hAnsi="Verdana" w:cs="Times New Roman"/>
                <w:b/>
                <w:bCs/>
                <w:sz w:val="24"/>
              </w:rPr>
              <w:t>Stream</w:t>
            </w:r>
            <w:proofErr w:type="spellEnd"/>
            <w:r w:rsidRPr="00E47649">
              <w:rPr>
                <w:rFonts w:ascii="Verdana" w:hAnsi="Verdana" w:cs="Times New Roman"/>
                <w:b/>
                <w:bCs/>
                <w:sz w:val="24"/>
              </w:rPr>
              <w:t xml:space="preserve"> </w:t>
            </w:r>
            <w:proofErr w:type="spellStart"/>
            <w:r w:rsidRPr="00E47649">
              <w:rPr>
                <w:rFonts w:ascii="Verdana" w:hAnsi="Verdana" w:cs="Times New Roman"/>
                <w:b/>
                <w:bCs/>
                <w:sz w:val="24"/>
              </w:rPr>
              <w:t>Stage</w:t>
            </w:r>
            <w:proofErr w:type="spellEnd"/>
            <w:r w:rsidRPr="00E47649">
              <w:rPr>
                <w:rFonts w:ascii="Verdana" w:hAnsi="Verdana" w:cs="Times New Roman"/>
                <w:b/>
                <w:bCs/>
                <w:sz w:val="24"/>
              </w:rPr>
              <w:t>)</w:t>
            </w:r>
          </w:p>
        </w:tc>
        <w:tc>
          <w:tcPr>
            <w:tcW w:w="2426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Описание (</w:t>
            </w:r>
            <w:r w:rsidRPr="00E47649">
              <w:rPr>
                <w:rFonts w:ascii="Verdana" w:hAnsi="Verdana" w:cs="Times New Roman"/>
                <w:b/>
                <w:bCs/>
                <w:sz w:val="24"/>
                <w:lang w:val="en-US"/>
              </w:rPr>
              <w:t>Description)</w:t>
            </w:r>
          </w:p>
        </w:tc>
        <w:tc>
          <w:tcPr>
            <w:tcW w:w="2427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 xml:space="preserve">Условие начала </w:t>
            </w:r>
            <w:r w:rsidRPr="00E47649">
              <w:rPr>
                <w:rFonts w:ascii="Verdana" w:hAnsi="Verdana" w:cs="Times New Roman"/>
                <w:b/>
                <w:bCs/>
                <w:sz w:val="24"/>
              </w:rPr>
              <w:br/>
              <w:t>(</w:t>
            </w:r>
            <w:r w:rsidRPr="00E47649">
              <w:rPr>
                <w:rFonts w:ascii="Verdana" w:hAnsi="Verdana" w:cs="Times New Roman"/>
                <w:b/>
                <w:bCs/>
                <w:sz w:val="24"/>
                <w:lang w:val="en-US"/>
              </w:rPr>
              <w:t>Entrance Criteria)</w:t>
            </w:r>
          </w:p>
        </w:tc>
        <w:tc>
          <w:tcPr>
            <w:tcW w:w="2427" w:type="dxa"/>
          </w:tcPr>
          <w:p w:rsidR="00D56DBA" w:rsidRPr="00E47649" w:rsidRDefault="007B6F10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Условие окончания</w:t>
            </w:r>
            <w:r w:rsidRPr="00E47649">
              <w:rPr>
                <w:rFonts w:ascii="Verdana" w:hAnsi="Verdana" w:cs="Times New Roman"/>
                <w:b/>
                <w:bCs/>
                <w:sz w:val="24"/>
              </w:rPr>
              <w:br/>
              <w:t xml:space="preserve"> (</w:t>
            </w:r>
            <w:r w:rsidRPr="00E47649">
              <w:rPr>
                <w:rFonts w:ascii="Verdana" w:hAnsi="Verdana" w:cs="Times New Roman"/>
                <w:b/>
                <w:bCs/>
                <w:sz w:val="24"/>
                <w:lang w:val="en-US"/>
              </w:rPr>
              <w:t>Exit Criteria)</w:t>
            </w:r>
          </w:p>
        </w:tc>
        <w:tc>
          <w:tcPr>
            <w:tcW w:w="2427" w:type="dxa"/>
          </w:tcPr>
          <w:p w:rsidR="00D56DBA" w:rsidRPr="00E47649" w:rsidRDefault="007B6F10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Элемент ценности</w:t>
            </w:r>
            <w:r w:rsidRPr="00E47649">
              <w:rPr>
                <w:rFonts w:ascii="Verdana" w:hAnsi="Verdana" w:cs="Times New Roman"/>
                <w:b/>
                <w:bCs/>
                <w:sz w:val="24"/>
              </w:rPr>
              <w:br/>
              <w:t>(</w:t>
            </w:r>
            <w:proofErr w:type="spellStart"/>
            <w:r w:rsidRPr="00E47649">
              <w:rPr>
                <w:rFonts w:ascii="Verdana" w:hAnsi="Verdana" w:cs="Times New Roman"/>
                <w:b/>
                <w:bCs/>
                <w:sz w:val="24"/>
              </w:rPr>
              <w:t>Value</w:t>
            </w:r>
            <w:proofErr w:type="spellEnd"/>
            <w:r w:rsidRPr="00E47649">
              <w:rPr>
                <w:rFonts w:ascii="Verdana" w:hAnsi="Verdana" w:cs="Times New Roman"/>
                <w:b/>
                <w:bCs/>
                <w:sz w:val="24"/>
              </w:rPr>
              <w:t xml:space="preserve"> </w:t>
            </w:r>
            <w:proofErr w:type="spellStart"/>
            <w:r w:rsidRPr="00E47649">
              <w:rPr>
                <w:rFonts w:ascii="Verdana" w:hAnsi="Verdana" w:cs="Times New Roman"/>
                <w:b/>
                <w:bCs/>
                <w:sz w:val="24"/>
              </w:rPr>
              <w:t>Item</w:t>
            </w:r>
            <w:proofErr w:type="spellEnd"/>
            <w:r w:rsidRPr="00E47649">
              <w:rPr>
                <w:rFonts w:ascii="Verdana" w:hAnsi="Verdana" w:cs="Times New Roman"/>
                <w:b/>
                <w:bCs/>
                <w:sz w:val="24"/>
              </w:rPr>
              <w:t>)</w:t>
            </w:r>
          </w:p>
        </w:tc>
        <w:tc>
          <w:tcPr>
            <w:tcW w:w="2427" w:type="dxa"/>
          </w:tcPr>
          <w:p w:rsidR="00D56DBA" w:rsidRPr="00E47649" w:rsidRDefault="007B6F10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 xml:space="preserve">Заинтересованное лицо </w:t>
            </w:r>
            <w:r w:rsidRPr="00E47649">
              <w:rPr>
                <w:rFonts w:ascii="Verdana" w:hAnsi="Verdana" w:cs="Times New Roman"/>
                <w:b/>
                <w:bCs/>
                <w:sz w:val="24"/>
              </w:rPr>
              <w:br/>
              <w:t>(</w:t>
            </w:r>
            <w:r w:rsidRPr="00E47649">
              <w:rPr>
                <w:rFonts w:ascii="Verdana" w:hAnsi="Verdana" w:cs="Times New Roman"/>
                <w:b/>
                <w:bCs/>
                <w:sz w:val="24"/>
                <w:lang w:val="en-US"/>
              </w:rPr>
              <w:t>Stakeholder)</w:t>
            </w:r>
          </w:p>
        </w:tc>
      </w:tr>
      <w:tr w:rsidR="00D56DBA" w:rsidRPr="00E47649" w:rsidTr="00D56DBA">
        <w:tc>
          <w:tcPr>
            <w:tcW w:w="2426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6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D56DBA" w:rsidRPr="00E47649" w:rsidTr="00D56DBA">
        <w:tc>
          <w:tcPr>
            <w:tcW w:w="2426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6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56DBA" w:rsidRPr="00E47649" w:rsidRDefault="00D56DBA" w:rsidP="00D56DBA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E47649" w:rsidRPr="00E47649" w:rsidTr="00D56DBA">
        <w:tc>
          <w:tcPr>
            <w:tcW w:w="2426" w:type="dxa"/>
          </w:tcPr>
          <w:p w:rsidR="00E47649" w:rsidRPr="00E47649" w:rsidRDefault="00E47649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6" w:type="dxa"/>
          </w:tcPr>
          <w:p w:rsidR="00E47649" w:rsidRPr="00E47649" w:rsidRDefault="00E47649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E47649" w:rsidRPr="00E47649" w:rsidRDefault="00E47649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E47649" w:rsidRPr="00E47649" w:rsidRDefault="00E47649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E47649" w:rsidRPr="00E47649" w:rsidRDefault="00E47649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E47649" w:rsidRPr="00E47649" w:rsidRDefault="00E47649" w:rsidP="00D56DBA">
            <w:pPr>
              <w:rPr>
                <w:rFonts w:ascii="Verdana" w:hAnsi="Verdana" w:cs="Times New Roman"/>
                <w:sz w:val="24"/>
              </w:rPr>
            </w:pPr>
          </w:p>
        </w:tc>
      </w:tr>
    </w:tbl>
    <w:p w:rsidR="00D45865" w:rsidRPr="00E47649" w:rsidRDefault="00D45865" w:rsidP="00E47649">
      <w:pPr>
        <w:pStyle w:val="1"/>
      </w:pPr>
      <w:r w:rsidRPr="00E47649">
        <w:t>Задание 3. Сопоставьте бизнес-способности и процессы</w:t>
      </w:r>
    </w:p>
    <w:p w:rsidR="00D45865" w:rsidRPr="00E47649" w:rsidRDefault="00D45865" w:rsidP="00D56DBA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 xml:space="preserve">Для каждой стадии </w:t>
      </w:r>
      <w:r w:rsidR="00E47649">
        <w:rPr>
          <w:rFonts w:ascii="Verdana" w:hAnsi="Verdana" w:cs="Times New Roman"/>
          <w:sz w:val="24"/>
        </w:rPr>
        <w:t>п</w:t>
      </w:r>
      <w:r w:rsidRPr="00E47649">
        <w:rPr>
          <w:rFonts w:ascii="Verdana" w:hAnsi="Verdana" w:cs="Times New Roman"/>
          <w:sz w:val="24"/>
        </w:rPr>
        <w:t>отока создания ценности сопоставьте бизнес-способности и процессы</w:t>
      </w:r>
      <w:r w:rsidR="00E47649">
        <w:rPr>
          <w:rFonts w:ascii="Verdana" w:hAnsi="Verdana" w:cs="Times New Roman"/>
          <w:sz w:val="24"/>
        </w:rPr>
        <w:t>.</w:t>
      </w:r>
    </w:p>
    <w:p w:rsidR="00D45865" w:rsidRPr="00E47649" w:rsidRDefault="00D45865" w:rsidP="00D45865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>Заполните шаблон: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D45865" w:rsidRPr="00E47649" w:rsidTr="00D45865"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Поток</w:t>
            </w:r>
          </w:p>
        </w:tc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Стадия потока</w:t>
            </w:r>
          </w:p>
        </w:tc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Бизнес-способности</w:t>
            </w:r>
          </w:p>
        </w:tc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Бизнес-процессы</w:t>
            </w:r>
          </w:p>
        </w:tc>
      </w:tr>
      <w:tr w:rsidR="00D45865" w:rsidRPr="00E47649" w:rsidTr="00D45865"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D45865" w:rsidRPr="00E47649" w:rsidTr="00D45865"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640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E47649" w:rsidRPr="00E47649" w:rsidTr="00D45865">
        <w:tc>
          <w:tcPr>
            <w:tcW w:w="3640" w:type="dxa"/>
          </w:tcPr>
          <w:p w:rsidR="00E47649" w:rsidRPr="00E47649" w:rsidRDefault="00E47649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640" w:type="dxa"/>
          </w:tcPr>
          <w:p w:rsidR="00E47649" w:rsidRPr="00E47649" w:rsidRDefault="00E47649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640" w:type="dxa"/>
          </w:tcPr>
          <w:p w:rsidR="00E47649" w:rsidRPr="00E47649" w:rsidRDefault="00E47649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640" w:type="dxa"/>
          </w:tcPr>
          <w:p w:rsidR="00E47649" w:rsidRPr="00E47649" w:rsidRDefault="00E47649" w:rsidP="00D56DBA">
            <w:pPr>
              <w:rPr>
                <w:rFonts w:ascii="Verdana" w:hAnsi="Verdana" w:cs="Times New Roman"/>
                <w:sz w:val="24"/>
              </w:rPr>
            </w:pPr>
          </w:p>
        </w:tc>
      </w:tr>
    </w:tbl>
    <w:p w:rsidR="00D45865" w:rsidRPr="00E47649" w:rsidRDefault="00D45865" w:rsidP="00E47649">
      <w:pPr>
        <w:pStyle w:val="1"/>
      </w:pPr>
      <w:r w:rsidRPr="00E47649">
        <w:t>Задание 4. Детализируйте процесс «Взять в аренду»</w:t>
      </w:r>
    </w:p>
    <w:p w:rsidR="00D45865" w:rsidRPr="00E47649" w:rsidRDefault="00E47649" w:rsidP="00D56DBA">
      <w:pPr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Для стадии п</w:t>
      </w:r>
      <w:r w:rsidR="00D45865" w:rsidRPr="00E47649">
        <w:rPr>
          <w:rFonts w:ascii="Verdana" w:hAnsi="Verdana" w:cs="Times New Roman"/>
          <w:sz w:val="24"/>
        </w:rPr>
        <w:t>отока создания ценности «Взять в аренду» детализируйте связанный с данной стадией процесс.</w:t>
      </w:r>
    </w:p>
    <w:p w:rsidR="00D45865" w:rsidRPr="00E47649" w:rsidRDefault="00D45865" w:rsidP="00D45865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>Заполните шаблон: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581"/>
        <w:gridCol w:w="2427"/>
        <w:gridCol w:w="2427"/>
        <w:gridCol w:w="2427"/>
        <w:gridCol w:w="2427"/>
      </w:tblGrid>
      <w:tr w:rsidR="00D45865" w:rsidRPr="00E47649" w:rsidTr="00D45865">
        <w:tc>
          <w:tcPr>
            <w:tcW w:w="1271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№ шага</w:t>
            </w:r>
          </w:p>
        </w:tc>
        <w:tc>
          <w:tcPr>
            <w:tcW w:w="3581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Шаг процесса</w:t>
            </w: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Вход</w:t>
            </w: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Исполнитель</w:t>
            </w: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Действие</w:t>
            </w: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  <w:r w:rsidRPr="00E47649">
              <w:rPr>
                <w:rFonts w:ascii="Verdana" w:hAnsi="Verdana" w:cs="Times New Roman"/>
                <w:b/>
                <w:bCs/>
                <w:sz w:val="24"/>
              </w:rPr>
              <w:t>Выход</w:t>
            </w:r>
          </w:p>
        </w:tc>
      </w:tr>
      <w:tr w:rsidR="00D45865" w:rsidRPr="00E47649" w:rsidTr="00D45865">
        <w:tc>
          <w:tcPr>
            <w:tcW w:w="1271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581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D45865" w:rsidRPr="00E47649" w:rsidTr="00D45865">
        <w:tc>
          <w:tcPr>
            <w:tcW w:w="1271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581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D45865" w:rsidRPr="00E47649" w:rsidRDefault="00D45865" w:rsidP="00D56DBA">
            <w:pPr>
              <w:rPr>
                <w:rFonts w:ascii="Verdana" w:hAnsi="Verdana" w:cs="Times New Roman"/>
                <w:sz w:val="24"/>
              </w:rPr>
            </w:pPr>
          </w:p>
        </w:tc>
      </w:tr>
      <w:tr w:rsidR="00C60604" w:rsidRPr="00E47649" w:rsidTr="00D45865">
        <w:tc>
          <w:tcPr>
            <w:tcW w:w="1271" w:type="dxa"/>
          </w:tcPr>
          <w:p w:rsidR="00C60604" w:rsidRPr="00E47649" w:rsidRDefault="00C60604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3581" w:type="dxa"/>
          </w:tcPr>
          <w:p w:rsidR="00C60604" w:rsidRPr="00E47649" w:rsidRDefault="00C60604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C60604" w:rsidRPr="00E47649" w:rsidRDefault="00C60604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C60604" w:rsidRPr="00E47649" w:rsidRDefault="00C60604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C60604" w:rsidRPr="00E47649" w:rsidRDefault="00C60604" w:rsidP="00D56DBA">
            <w:pPr>
              <w:rPr>
                <w:rFonts w:ascii="Verdana" w:hAnsi="Verdana" w:cs="Times New Roman"/>
                <w:sz w:val="24"/>
              </w:rPr>
            </w:pPr>
          </w:p>
        </w:tc>
        <w:tc>
          <w:tcPr>
            <w:tcW w:w="2427" w:type="dxa"/>
          </w:tcPr>
          <w:p w:rsidR="00C60604" w:rsidRPr="00E47649" w:rsidRDefault="00C60604" w:rsidP="00D56DBA">
            <w:pPr>
              <w:rPr>
                <w:rFonts w:ascii="Verdana" w:hAnsi="Verdana" w:cs="Times New Roman"/>
                <w:sz w:val="24"/>
              </w:rPr>
            </w:pPr>
          </w:p>
        </w:tc>
      </w:tr>
    </w:tbl>
    <w:p w:rsidR="00D45865" w:rsidRPr="00E47649" w:rsidRDefault="00D45865" w:rsidP="00D56DBA">
      <w:pPr>
        <w:rPr>
          <w:rFonts w:ascii="Verdana" w:hAnsi="Verdana" w:cs="Times New Roman"/>
          <w:sz w:val="24"/>
        </w:rPr>
      </w:pPr>
      <w:bookmarkStart w:id="0" w:name="_GoBack"/>
      <w:bookmarkEnd w:id="0"/>
    </w:p>
    <w:sectPr w:rsidR="00D45865" w:rsidRPr="00E47649" w:rsidSect="00BD08E9">
      <w:head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5A" w:rsidRDefault="00B8795A" w:rsidP="00E47649">
      <w:pPr>
        <w:spacing w:after="0" w:line="240" w:lineRule="auto"/>
      </w:pPr>
      <w:r>
        <w:separator/>
      </w:r>
    </w:p>
  </w:endnote>
  <w:endnote w:type="continuationSeparator" w:id="0">
    <w:p w:rsidR="00B8795A" w:rsidRDefault="00B8795A" w:rsidP="00E4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5A" w:rsidRDefault="00B8795A" w:rsidP="00E47649">
      <w:pPr>
        <w:spacing w:after="0" w:line="240" w:lineRule="auto"/>
      </w:pPr>
      <w:r>
        <w:separator/>
      </w:r>
    </w:p>
  </w:footnote>
  <w:footnote w:type="continuationSeparator" w:id="0">
    <w:p w:rsidR="00B8795A" w:rsidRDefault="00B8795A" w:rsidP="00E4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49" w:rsidRPr="00E47649" w:rsidRDefault="00E47649" w:rsidP="00E47649">
    <w:pPr>
      <w:pStyle w:val="a5"/>
      <w:jc w:val="center"/>
      <w:rPr>
        <w:rFonts w:ascii="Verdana" w:hAnsi="Verdana"/>
        <w:sz w:val="28"/>
      </w:rPr>
    </w:pPr>
    <w:r w:rsidRPr="00E47649">
      <w:rPr>
        <w:rFonts w:ascii="Verdana" w:hAnsi="Verdana"/>
        <w:sz w:val="28"/>
      </w:rPr>
      <w:t>Проектирование корпоративной архитектуры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1E"/>
    <w:rsid w:val="0022371D"/>
    <w:rsid w:val="004B5FEF"/>
    <w:rsid w:val="007B6F10"/>
    <w:rsid w:val="00930A8B"/>
    <w:rsid w:val="00B8795A"/>
    <w:rsid w:val="00BD08E9"/>
    <w:rsid w:val="00C60604"/>
    <w:rsid w:val="00C631C3"/>
    <w:rsid w:val="00C82C1E"/>
    <w:rsid w:val="00D45865"/>
    <w:rsid w:val="00D56DBA"/>
    <w:rsid w:val="00D849D5"/>
    <w:rsid w:val="00D95CFA"/>
    <w:rsid w:val="00E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51719-5C25-436C-9D6F-FB1F3AA6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649"/>
    <w:pPr>
      <w:spacing w:before="480" w:after="240"/>
      <w:outlineLvl w:val="0"/>
    </w:pPr>
    <w:rPr>
      <w:rFonts w:ascii="Verdana" w:hAnsi="Verdana" w:cs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DB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5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4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7649"/>
  </w:style>
  <w:style w:type="paragraph" w:styleId="a7">
    <w:name w:val="footer"/>
    <w:basedOn w:val="a"/>
    <w:link w:val="a8"/>
    <w:uiPriority w:val="99"/>
    <w:unhideWhenUsed/>
    <w:rsid w:val="00E4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7649"/>
  </w:style>
  <w:style w:type="character" w:customStyle="1" w:styleId="10">
    <w:name w:val="Заголовок 1 Знак"/>
    <w:basedOn w:val="a0"/>
    <w:link w:val="1"/>
    <w:uiPriority w:val="9"/>
    <w:rsid w:val="00E47649"/>
    <w:rPr>
      <w:rFonts w:ascii="Verdana" w:hAnsi="Verdana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ian.org/servicelandscape-12-0-0/views/view_5194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an.org/servicelandscape-12-0-0/views/view_51948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Небесный Илья Анатольевич</dc:creator>
  <cp:keywords/>
  <dc:description/>
  <cp:lastModifiedBy>Бордеяну Любовь Александровна</cp:lastModifiedBy>
  <cp:revision>3</cp:revision>
  <dcterms:created xsi:type="dcterms:W3CDTF">2025-02-19T06:38:00Z</dcterms:created>
  <dcterms:modified xsi:type="dcterms:W3CDTF">2025-02-19T06:41:00Z</dcterms:modified>
</cp:coreProperties>
</file>