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ject-list"/>
      <w:bookmarkEnd w:id="21"/>
      <w:r>
        <w:t xml:space="preserve">2017 Project List</w:t>
      </w:r>
    </w:p>
    <w:p>
      <w:pPr>
        <w:pStyle w:val="Heading2"/>
      </w:pPr>
      <w:bookmarkStart w:id="22" w:name="this-is-a-working-list-of-school-related-and-non-school-related-tasks-already-on-my-list-for-next-year-structured-hierarchically."/>
      <w:bookmarkEnd w:id="22"/>
      <w:r>
        <w:t xml:space="preserve">This is a working list of school-related and non-school-related tasks already on my list for next year, structured hierarchically.</w:t>
      </w:r>
    </w:p>
    <w:p>
      <w:pPr>
        <w:pStyle w:val="BlockText"/>
      </w:pPr>
      <w:r>
        <w:t xml:space="preserve">Rather like a New Year's Resolution, this is highly idealized and subject to change. Hopefully, this will float around in a repository among repositories that will grow and become a part of my life as they become a practical necessity. With that, may this list be something I remain committed to as fully as all of the tools that made this fun experiment possible - a long-form digital mantra whose language must be practiced ad nauseum to keep the skills from gathering dust or going to rust.</w:t>
      </w:r>
    </w:p>
    <w:p>
      <w:pPr>
        <w:pStyle w:val="Heading2"/>
      </w:pPr>
      <w:bookmarkStart w:id="23" w:name="educational---continuing-msls-program"/>
      <w:bookmarkEnd w:id="23"/>
      <w:r>
        <w:t xml:space="preserve">Educational -</w:t>
      </w:r>
      <w:r>
        <w:t xml:space="preserve"> </w:t>
      </w:r>
      <w:r>
        <w:rPr>
          <w:i/>
        </w:rPr>
        <w:t xml:space="preserve">Continuing MSLS program</w:t>
      </w:r>
    </w:p>
    <w:p>
      <w:pPr>
        <w:pStyle w:val="Heading3"/>
      </w:pPr>
      <w:bookmarkStart w:id="24" w:name="technical-training---courses"/>
      <w:bookmarkEnd w:id="24"/>
      <w:r>
        <w:t xml:space="preserve">Technical training - courses: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Course 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Course Title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INLS 541</w:t>
            </w:r>
          </w:p>
        </w:tc>
        <w:tc>
          <w:p>
            <w:pPr>
              <w:pStyle w:val="Compact"/>
              <w:jc w:val="left"/>
            </w:pPr>
            <w:r>
              <w:t xml:space="preserve">Information Visualization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INLS 523</w:t>
            </w:r>
          </w:p>
        </w:tc>
        <w:tc>
          <w:p>
            <w:pPr>
              <w:pStyle w:val="Compact"/>
              <w:jc w:val="left"/>
            </w:pPr>
            <w:r>
              <w:t xml:space="preserve">Database 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INLS 623</w:t>
            </w:r>
          </w:p>
        </w:tc>
        <w:tc>
          <w:p>
            <w:pPr>
              <w:pStyle w:val="Compact"/>
              <w:jc w:val="left"/>
            </w:pPr>
            <w:r>
              <w:t xml:space="preserve">Database 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INLS 740</w:t>
            </w:r>
          </w:p>
        </w:tc>
        <w:tc>
          <w:p>
            <w:pPr>
              <w:pStyle w:val="Compact"/>
              <w:jc w:val="left"/>
            </w:pPr>
            <w:r>
              <w:t xml:space="preserve">Digital Libraries</w:t>
            </w:r>
          </w:p>
        </w:tc>
      </w:tr>
    </w:tbl>
    <w:p>
      <w:pPr>
        <w:pStyle w:val="Heading3"/>
      </w:pPr>
      <w:bookmarkStart w:id="25" w:name="ls-core---courses"/>
      <w:bookmarkEnd w:id="25"/>
      <w:r>
        <w:t xml:space="preserve">LS Core - courses: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Course 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Course Title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INLS 500</w:t>
            </w:r>
          </w:p>
        </w:tc>
        <w:tc>
          <w:p>
            <w:pPr>
              <w:pStyle w:val="Compact"/>
              <w:jc w:val="left"/>
            </w:pPr>
            <w:r>
              <w:t xml:space="preserve">Human Info Interactions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INLS 509</w:t>
            </w:r>
          </w:p>
        </w:tc>
        <w:tc>
          <w:p>
            <w:pPr>
              <w:pStyle w:val="Compact"/>
              <w:jc w:val="left"/>
            </w:pPr>
            <w:r>
              <w:t xml:space="preserve">Information Retrieval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INLS 520</w:t>
            </w:r>
          </w:p>
        </w:tc>
        <w:tc>
          <w:p>
            <w:pPr>
              <w:pStyle w:val="Compact"/>
              <w:jc w:val="left"/>
            </w:pPr>
            <w:r>
              <w:t xml:space="preserve">Organization of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INLS 581</w:t>
            </w:r>
          </w:p>
        </w:tc>
        <w:tc>
          <w:p>
            <w:pPr>
              <w:pStyle w:val="Compact"/>
              <w:jc w:val="left"/>
            </w:pPr>
            <w:r>
              <w:t xml:space="preserve">Management/Info Professionals</w:t>
            </w:r>
          </w:p>
        </w:tc>
      </w:tr>
    </w:tbl>
    <w:p>
      <w:pPr>
        <w:pStyle w:val="Heading3"/>
      </w:pPr>
      <w:bookmarkStart w:id="26" w:name="goalsinterest-oriented-courses"/>
      <w:bookmarkEnd w:id="26"/>
      <w:r>
        <w:t xml:space="preserve">goals/interest-oriented courses: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Course 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Course Title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INLS 690</w:t>
            </w:r>
          </w:p>
        </w:tc>
        <w:tc>
          <w:p>
            <w:pPr>
              <w:pStyle w:val="Compact"/>
              <w:jc w:val="left"/>
            </w:pPr>
            <w:r>
              <w:t xml:space="preserve">AV Archives Management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INLS 690</w:t>
            </w:r>
          </w:p>
        </w:tc>
        <w:tc>
          <w:p>
            <w:pPr>
              <w:pStyle w:val="Compact"/>
              <w:jc w:val="left"/>
            </w:pPr>
            <w:r>
              <w:t xml:space="preserve">Humanities Information</w:t>
            </w:r>
          </w:p>
        </w:tc>
      </w:tr>
    </w:tbl>
    <w:p>
      <w:pPr>
        <w:pStyle w:val="Heading3"/>
      </w:pPr>
      <w:bookmarkStart w:id="27" w:name="professional---nc-historic-newspapers-project"/>
      <w:bookmarkEnd w:id="27"/>
      <w:r>
        <w:t xml:space="preserve">Professional -</w:t>
      </w:r>
      <w:r>
        <w:t xml:space="preserve"> </w:t>
      </w:r>
      <w:r>
        <w:rPr>
          <w:i/>
        </w:rPr>
        <w:t xml:space="preserve">NC Historic Newspapers Project</w:t>
      </w:r>
    </w:p>
    <w:p>
      <w:pPr>
        <w:pStyle w:val="Compact"/>
        <w:numPr>
          <w:numId w:val="1001"/>
          <w:ilvl w:val="0"/>
        </w:numPr>
      </w:pPr>
      <w:r>
        <w:t xml:space="preserve">Complete CARTO Map with New Batch Data</w:t>
      </w:r>
    </w:p>
    <w:p>
      <w:pPr>
        <w:pStyle w:val="Compact"/>
        <w:numPr>
          <w:numId w:val="1001"/>
          <w:ilvl w:val="0"/>
        </w:numPr>
      </w:pPr>
      <w:r>
        <w:t xml:space="preserve">Embed CARTO Map in NCC Blog</w:t>
      </w:r>
    </w:p>
    <w:p>
      <w:pPr>
        <w:pStyle w:val="Compact"/>
        <w:numPr>
          <w:numId w:val="1001"/>
          <w:ilvl w:val="0"/>
        </w:numPr>
      </w:pPr>
      <w:r>
        <w:t xml:space="preserve">Complete Microfilm Selection for 2016 cycle</w:t>
      </w:r>
    </w:p>
    <w:p>
      <w:pPr>
        <w:pStyle w:val="Compact"/>
        <w:numPr>
          <w:numId w:val="1001"/>
          <w:ilvl w:val="0"/>
        </w:numPr>
      </w:pPr>
      <w:r>
        <w:t xml:space="preserve">Complete Microfilm Inspection</w:t>
      </w:r>
    </w:p>
    <w:p>
      <w:pPr>
        <w:pStyle w:val="Compact"/>
        <w:numPr>
          <w:numId w:val="1001"/>
          <w:ilvl w:val="0"/>
        </w:numPr>
      </w:pPr>
      <w:r>
        <w:t xml:space="preserve">Train on Metadata Construction</w:t>
      </w:r>
    </w:p>
    <w:p>
      <w:pPr>
        <w:pStyle w:val="Compact"/>
        <w:numPr>
          <w:numId w:val="1001"/>
          <w:ilvl w:val="0"/>
        </w:numPr>
      </w:pPr>
      <w:r>
        <w:t xml:space="preserve">Complete Microfilm Prep for Digitization Vendor</w:t>
      </w:r>
    </w:p>
    <w:p>
      <w:pPr>
        <w:pStyle w:val="Compact"/>
        <w:numPr>
          <w:numId w:val="1001"/>
          <w:ilvl w:val="0"/>
        </w:numPr>
      </w:pPr>
      <w:r>
        <w:t xml:space="preserve">Continue Outreach and Support Roles for NCC/NDNP</w:t>
      </w:r>
    </w:p>
    <w:p>
      <w:pPr>
        <w:pStyle w:val="Heading2"/>
      </w:pPr>
      <w:bookmarkStart w:id="28" w:name="creative---pretend-were-still-an-artist-and-a-musician"/>
      <w:bookmarkEnd w:id="28"/>
      <w:r>
        <w:t xml:space="preserve">Creative -</w:t>
      </w:r>
      <w:r>
        <w:t xml:space="preserve"> </w:t>
      </w:r>
      <w:r>
        <w:rPr>
          <w:i/>
        </w:rPr>
        <w:t xml:space="preserve">pretend we're still an artist and a musician</w:t>
      </w:r>
    </w:p>
    <w:p>
      <w:pPr>
        <w:pStyle w:val="Compact"/>
        <w:numPr>
          <w:numId w:val="1002"/>
          <w:ilvl w:val="0"/>
        </w:numPr>
      </w:pPr>
      <w:r>
        <w:t xml:space="preserve">Continue</w:t>
      </w:r>
      <w:r>
        <w:t xml:space="preserve"> </w:t>
      </w:r>
      <w:r>
        <w:rPr>
          <w:b/>
        </w:rPr>
        <w:t xml:space="preserve">UNC Sound Map</w:t>
      </w:r>
    </w:p>
    <w:p>
      <w:pPr>
        <w:pStyle w:val="Compact"/>
        <w:numPr>
          <w:numId w:val="1002"/>
          <w:ilvl w:val="0"/>
        </w:numPr>
      </w:pPr>
      <w:r>
        <w:t xml:space="preserve">Begin assembling recordings for</w:t>
      </w:r>
      <w:r>
        <w:t xml:space="preserve"> </w:t>
      </w:r>
      <w:r>
        <w:rPr>
          <w:b/>
        </w:rPr>
        <w:t xml:space="preserve">Boston show</w:t>
      </w:r>
    </w:p>
    <w:p>
      <w:pPr>
        <w:pStyle w:val="Compact"/>
        <w:numPr>
          <w:numId w:val="1002"/>
          <w:ilvl w:val="0"/>
        </w:numPr>
      </w:pPr>
      <w:r>
        <w:t xml:space="preserve">Correspond with band, writing new guitar and bass parts for</w:t>
      </w:r>
      <w:r>
        <w:t xml:space="preserve"> </w:t>
      </w:r>
      <w:r>
        <w:rPr>
          <w:b/>
        </w:rPr>
        <w:t xml:space="preserve">Brown Book IV</w:t>
      </w:r>
    </w:p>
    <w:p>
      <w:pPr>
        <w:pStyle w:val="Heading2"/>
      </w:pPr>
      <w:bookmarkStart w:id="29" w:name="personalrecreational---take-a-breath.-enjoy-a-moment.-see-wife-and-dog."/>
      <w:bookmarkEnd w:id="29"/>
      <w:r>
        <w:t xml:space="preserve">Personal/recreational -</w:t>
      </w:r>
      <w:r>
        <w:t xml:space="preserve"> </w:t>
      </w:r>
      <w:r>
        <w:rPr>
          <w:i/>
        </w:rPr>
        <w:t xml:space="preserve">Take a breath. Enjoy a moment. See wife and dog.</w:t>
      </w:r>
    </w:p>
    <w:p>
      <w:pPr>
        <w:pStyle w:val="FirstParagraph"/>
      </w:pPr>
      <w:r>
        <w:t xml:space="preserve">Examine</w:t>
      </w:r>
      <w:r>
        <w:t xml:space="preserve"> </w:t>
      </w:r>
      <w:r>
        <w:rPr>
          <w:rStyle w:val="VerbatimChar"/>
        </w:rPr>
        <w:t xml:space="preserve">academic calendar</w:t>
      </w:r>
      <w:r>
        <w:t xml:space="preserve"> </w:t>
      </w:r>
      <w:r>
        <w:t xml:space="preserve">for travel opportunities Compare with</w:t>
      </w:r>
      <w:r>
        <w:t xml:space="preserve"> </w:t>
      </w:r>
      <w:r>
        <w:rPr>
          <w:rStyle w:val="VerbatimChar"/>
        </w:rPr>
        <w:t xml:space="preserve">Liz*s calendar</w:t>
      </w:r>
      <w:r>
        <w:t xml:space="preserve"> </w:t>
      </w:r>
      <w:r>
        <w:t xml:space="preserve">for teaching and shows Seek opportunities to get to New England between</w:t>
      </w:r>
      <w:r>
        <w:t xml:space="preserve"> </w:t>
      </w:r>
      <w:r>
        <w:rPr>
          <w:rStyle w:val="VerbatimChar"/>
        </w:rPr>
        <w:t xml:space="preserve">Maymester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Summer II</w:t>
      </w:r>
      <w:r>
        <w:t xml:space="preserve"> </w:t>
      </w:r>
      <w:r>
        <w:t xml:space="preserve">or after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67ca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5fbb5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