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E1E4" w14:textId="77777777" w:rsidR="00FF3AB2" w:rsidRDefault="00000000">
      <w:pPr>
        <w:spacing w:after="40"/>
      </w:pPr>
      <w:r>
        <w:rPr>
          <w:b/>
          <w:bCs/>
          <w:color w:val="2F5496"/>
          <w:sz w:val="52"/>
          <w:szCs w:val="52"/>
        </w:rPr>
        <w:t>TRACE</w:t>
      </w:r>
    </w:p>
    <w:p w14:paraId="57C5B6A7" w14:textId="77777777" w:rsidR="00FF3AB2" w:rsidRDefault="00000000">
      <w:pPr>
        <w:spacing w:after="40"/>
      </w:pPr>
      <w:r>
        <w:rPr>
          <w:i/>
          <w:iCs/>
          <w:color w:val="595959"/>
          <w:sz w:val="24"/>
          <w:szCs w:val="24"/>
        </w:rPr>
        <w:t>Trustworthy Research through Autonomous Coordination and Evidence</w:t>
      </w:r>
    </w:p>
    <w:p w14:paraId="56FD01CE" w14:textId="77777777" w:rsidR="00FF3AB2" w:rsidRDefault="00000000">
      <w:pPr>
        <w:spacing w:after="300"/>
      </w:pPr>
      <w:r>
        <w:rPr>
          <w:color w:val="1F1F1F"/>
          <w:sz w:val="22"/>
          <w:szCs w:val="22"/>
        </w:rPr>
        <w:t>Technical Stack, Repository Structure &amp; Development Roadmap</w:t>
      </w:r>
    </w:p>
    <w:p w14:paraId="433B0D35" w14:textId="77777777" w:rsidR="00FF3AB2" w:rsidRDefault="00FF3AB2">
      <w:pPr>
        <w:pBdr>
          <w:bottom w:val="single" w:sz="6" w:space="1" w:color="BFBFBF"/>
        </w:pBdr>
        <w:spacing w:before="120" w:after="120"/>
      </w:pPr>
    </w:p>
    <w:p w14:paraId="4B768E22" w14:textId="77777777" w:rsidR="00FF3AB2" w:rsidRDefault="00000000">
      <w:pPr>
        <w:pStyle w:val="Heading1"/>
        <w:spacing w:before="360" w:after="160"/>
      </w:pPr>
      <w:r>
        <w:rPr>
          <w:b/>
          <w:bCs/>
          <w:color w:val="2F5496"/>
          <w:sz w:val="30"/>
          <w:szCs w:val="30"/>
        </w:rPr>
        <w:t>1. Project Overview</w:t>
      </w:r>
    </w:p>
    <w:p w14:paraId="1E378D10" w14:textId="77777777" w:rsidR="00FF3AB2" w:rsidRDefault="00000000">
      <w:pPr>
        <w:spacing w:after="140"/>
      </w:pPr>
      <w:r>
        <w:rPr>
          <w:color w:val="1F1F1F"/>
        </w:rPr>
        <w:t>TRACE is an autonomous multi-agent research assistant. A raw research query is decomposed into sub-questions, retrieved evidence is gathered from the web and academic sources, compressed into digests, fact-checked and cross-verified for contradictions, and finally synthesized into a cited report. The system is built around a five-stage pipeline (Planner → Retrieval → Summarizer → Fact-Checking → Report Generator) with three feedback loops for quality control, coordinated through a Shared Research State.</w:t>
      </w:r>
    </w:p>
    <w:p w14:paraId="542B6911" w14:textId="77777777" w:rsidR="00FF3AB2" w:rsidRDefault="00000000">
      <w:pPr>
        <w:pStyle w:val="Heading1"/>
        <w:spacing w:before="360" w:after="160"/>
      </w:pPr>
      <w:r>
        <w:rPr>
          <w:b/>
          <w:bCs/>
          <w:color w:val="2F5496"/>
          <w:sz w:val="30"/>
          <w:szCs w:val="30"/>
        </w:rPr>
        <w:t>2. Technical Stack</w:t>
      </w:r>
    </w:p>
    <w:p w14:paraId="206A8B3E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2.1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FF3AB2" w14:paraId="4BA0E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C89BD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CE4B1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Model / Choice</w:t>
            </w:r>
          </w:p>
        </w:tc>
        <w:tc>
          <w:tcPr>
            <w:tcW w:w="31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E034A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F3AB2" w14:paraId="0E461F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0606D" w14:textId="77777777" w:rsidR="00FF3AB2" w:rsidRDefault="00000000">
            <w:r>
              <w:rPr>
                <w:color w:val="1F1F1F"/>
              </w:rPr>
              <w:t>Planner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0331A" w14:textId="77777777" w:rsidR="00FF3AB2" w:rsidRDefault="00000000">
            <w:r>
              <w:rPr>
                <w:color w:val="1F1F1F"/>
              </w:rPr>
              <w:t xml:space="preserve">Qwen3.5-9B + </w:t>
            </w:r>
            <w:proofErr w:type="spellStart"/>
            <w:r>
              <w:rPr>
                <w:color w:val="1F1F1F"/>
              </w:rPr>
              <w:t>LoRA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Unsloth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54FDF" w14:textId="77777777" w:rsidR="00FF3AB2" w:rsidRDefault="00000000">
            <w:r>
              <w:rPr>
                <w:color w:val="1F1F1F"/>
              </w:rPr>
              <w:t>Fine-tuned on Research Questions dataset; in progress</w:t>
            </w:r>
          </w:p>
        </w:tc>
      </w:tr>
      <w:tr w:rsidR="00FF3AB2" w14:paraId="0CA3B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89359" w14:textId="77777777" w:rsidR="00FF3AB2" w:rsidRDefault="00000000">
            <w:r>
              <w:rPr>
                <w:color w:val="1F1F1F"/>
              </w:rPr>
              <w:t>Squeezer (shared)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97CB9" w14:textId="77777777" w:rsidR="00FF3AB2" w:rsidRDefault="00000000">
            <w:r>
              <w:rPr>
                <w:color w:val="1F1F1F"/>
              </w:rPr>
              <w:t>Qwen3.5-3B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2924E" w14:textId="77777777" w:rsidR="00FF3AB2" w:rsidRDefault="00000000">
            <w:r>
              <w:rPr>
                <w:color w:val="1F1F1F"/>
              </w:rPr>
              <w:t>Separate fine-tune/prompt strategy from the planner; used for compression and loop regeneration context</w:t>
            </w:r>
          </w:p>
        </w:tc>
      </w:tr>
      <w:tr w:rsidR="00FF3AB2" w14:paraId="20CB5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0F7E1" w14:textId="77777777" w:rsidR="00FF3AB2" w:rsidRDefault="00000000">
            <w:r>
              <w:rPr>
                <w:color w:val="1F1F1F"/>
              </w:rPr>
              <w:t>Inference serving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745D" w14:textId="77777777" w:rsidR="00FF3AB2" w:rsidRDefault="00000000">
            <w:proofErr w:type="spellStart"/>
            <w:r>
              <w:rPr>
                <w:color w:val="1F1F1F"/>
              </w:rPr>
              <w:t>vLLM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Ollama</w:t>
            </w:r>
            <w:proofErr w:type="spellEnd"/>
            <w:r>
              <w:rPr>
                <w:color w:val="1F1F1F"/>
              </w:rPr>
              <w:t xml:space="preserve"> (local)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6F6EB" w14:textId="77777777" w:rsidR="00FF3AB2" w:rsidRDefault="00000000">
            <w:proofErr w:type="spellStart"/>
            <w:r>
              <w:rPr>
                <w:color w:val="1F1F1F"/>
              </w:rPr>
              <w:t>Groq</w:t>
            </w:r>
            <w:proofErr w:type="spellEnd"/>
            <w:r>
              <w:rPr>
                <w:color w:val="1F1F1F"/>
              </w:rPr>
              <w:t xml:space="preserve"> or Together API as a fallback for speed if local GPU is limited</w:t>
            </w:r>
          </w:p>
        </w:tc>
      </w:tr>
    </w:tbl>
    <w:p w14:paraId="337F89F1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2.2 Orchestration</w:t>
      </w:r>
    </w:p>
    <w:p w14:paraId="3EDBB8D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LangGraph</w:t>
      </w:r>
      <w:proofErr w:type="spellEnd"/>
      <w:r>
        <w:rPr>
          <w:color w:val="1F1F1F"/>
        </w:rPr>
        <w:t xml:space="preserve"> — manages the full multi-agent flow, including the three feedback loops (cycles). Gives state checkpointing and conditional edges out of the box.</w:t>
      </w:r>
    </w:p>
    <w:p w14:paraId="0E500015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2.3 Backend</w:t>
      </w:r>
    </w:p>
    <w:p w14:paraId="2E1FDA8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FastAPI</w:t>
      </w:r>
      <w:proofErr w:type="spellEnd"/>
      <w:r>
        <w:rPr>
          <w:color w:val="1F1F1F"/>
        </w:rPr>
        <w:t xml:space="preserve"> — agent orchestration API and endpoints</w:t>
      </w:r>
    </w:p>
    <w:p w14:paraId="170F5007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Pydantic</w:t>
      </w:r>
      <w:proofErr w:type="spellEnd"/>
      <w:r>
        <w:rPr>
          <w:b/>
          <w:bCs/>
          <w:color w:val="1F1F1F"/>
        </w:rPr>
        <w:t xml:space="preserve"> v2</w:t>
      </w:r>
      <w:r>
        <w:rPr>
          <w:color w:val="1F1F1F"/>
        </w:rPr>
        <w:t xml:space="preserve"> — strict schema enforcement for task plans, digests, and claim labels</w:t>
      </w:r>
    </w:p>
    <w:p w14:paraId="417DCDFF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2.4 Shared Research State</w:t>
      </w:r>
    </w:p>
    <w:p w14:paraId="125484FC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Supabase</w:t>
      </w:r>
      <w:proofErr w:type="spellEnd"/>
      <w:r>
        <w:rPr>
          <w:b/>
          <w:bCs/>
          <w:color w:val="1F1F1F"/>
        </w:rPr>
        <w:t xml:space="preserve"> (Postgres)</w:t>
      </w:r>
      <w:r>
        <w:rPr>
          <w:color w:val="1F1F1F"/>
        </w:rPr>
        <w:t xml:space="preserve"> — structured tables: </w:t>
      </w:r>
      <w:proofErr w:type="spellStart"/>
      <w:r>
        <w:rPr>
          <w:color w:val="1F1F1F"/>
        </w:rPr>
        <w:t>sub_questions</w:t>
      </w:r>
      <w:proofErr w:type="spellEnd"/>
      <w:r>
        <w:rPr>
          <w:color w:val="1F1F1F"/>
        </w:rPr>
        <w:t>, queries, sources, scores, digests, claims</w:t>
      </w:r>
    </w:p>
    <w:p w14:paraId="4F7E66C0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Supabase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pgvector</w:t>
      </w:r>
      <w:proofErr w:type="spellEnd"/>
      <w:r>
        <w:rPr>
          <w:color w:val="1F1F1F"/>
        </w:rPr>
        <w:t xml:space="preserve"> — optional, for embedding-based similarity/</w:t>
      </w:r>
      <w:proofErr w:type="spellStart"/>
      <w:r>
        <w:rPr>
          <w:color w:val="1F1F1F"/>
        </w:rPr>
        <w:t>dedup</w:t>
      </w:r>
      <w:proofErr w:type="spellEnd"/>
      <w:r>
        <w:rPr>
          <w:color w:val="1F1F1F"/>
        </w:rPr>
        <w:t xml:space="preserve"> of sources</w:t>
      </w:r>
    </w:p>
    <w:p w14:paraId="3F38BE39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Redis (</w:t>
      </w:r>
      <w:proofErr w:type="spellStart"/>
      <w:r>
        <w:rPr>
          <w:b/>
          <w:bCs/>
          <w:color w:val="1F1F1F"/>
        </w:rPr>
        <w:t>Upstash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 — caching of source-scorer results, rate limiting for external APIs</w:t>
      </w:r>
    </w:p>
    <w:p w14:paraId="7EE66ED0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2.5 Retrieval APIs</w:t>
      </w:r>
    </w:p>
    <w:p w14:paraId="6936272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Web Search Agent: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Tavily</w:t>
      </w:r>
      <w:proofErr w:type="spellEnd"/>
      <w:r>
        <w:rPr>
          <w:color w:val="1F1F1F"/>
        </w:rPr>
        <w:t xml:space="preserve"> API</w:t>
      </w:r>
    </w:p>
    <w:p w14:paraId="5D8924A3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lastRenderedPageBreak/>
        <w:t>Paper Retrieval Agent: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API + Semantic Scholar API</w:t>
      </w:r>
    </w:p>
    <w:p w14:paraId="714F6BC3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2.6 Background Jobs / Async</w:t>
      </w:r>
    </w:p>
    <w:p w14:paraId="0EE5FCEC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Celery + Redis broker</w:t>
      </w:r>
      <w:r>
        <w:rPr>
          <w:color w:val="1F1F1F"/>
        </w:rPr>
        <w:t xml:space="preserve"> — parallel query execution across Web Search and Paper Retrieval agents</w:t>
      </w:r>
    </w:p>
    <w:p w14:paraId="28249E90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2.7 Frontend</w:t>
      </w:r>
    </w:p>
    <w:p w14:paraId="1FE3AFF7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Next.js + React</w:t>
      </w:r>
      <w:r>
        <w:rPr>
          <w:color w:val="1F1F1F"/>
        </w:rPr>
        <w:t xml:space="preserve"> — query input, live stage progress (via SSE/WebSocket), final report view with citations</w:t>
      </w:r>
    </w:p>
    <w:p w14:paraId="7CE24C4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Tailwind CSS</w:t>
      </w:r>
      <w:r>
        <w:rPr>
          <w:color w:val="1F1F1F"/>
        </w:rPr>
        <w:t xml:space="preserve"> — styling</w:t>
      </w:r>
    </w:p>
    <w:p w14:paraId="1096214F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2.8 Fine-Tuning Infrastructure</w:t>
      </w:r>
    </w:p>
    <w:p w14:paraId="6A888693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1F1F"/>
        </w:rPr>
        <w:t>Unsloth</w:t>
      </w:r>
      <w:proofErr w:type="spellEnd"/>
      <w:r>
        <w:rPr>
          <w:color w:val="1F1F1F"/>
        </w:rPr>
        <w:t xml:space="preserve"> + </w:t>
      </w:r>
      <w:proofErr w:type="spellStart"/>
      <w:r>
        <w:rPr>
          <w:color w:val="1F1F1F"/>
        </w:rPr>
        <w:t>HuggingFace</w:t>
      </w:r>
      <w:proofErr w:type="spellEnd"/>
      <w:r>
        <w:rPr>
          <w:color w:val="1F1F1F"/>
        </w:rPr>
        <w:t xml:space="preserve"> transformers/datasets</w:t>
      </w:r>
    </w:p>
    <w:p w14:paraId="129F9C0F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Weights &amp; Biases</w:t>
      </w:r>
      <w:r>
        <w:rPr>
          <w:color w:val="1F1F1F"/>
        </w:rPr>
        <w:t xml:space="preserve"> (or local logging) for tracking </w:t>
      </w:r>
      <w:proofErr w:type="spellStart"/>
      <w:r>
        <w:rPr>
          <w:color w:val="1F1F1F"/>
        </w:rPr>
        <w:t>LoRA</w:t>
      </w:r>
      <w:proofErr w:type="spellEnd"/>
      <w:r>
        <w:rPr>
          <w:color w:val="1F1F1F"/>
        </w:rPr>
        <w:t xml:space="preserve"> training runs</w:t>
      </w:r>
    </w:p>
    <w:p w14:paraId="10329915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2.9 Deployment</w:t>
      </w:r>
    </w:p>
    <w:p w14:paraId="002785DC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Docker + docker-compose</w:t>
      </w:r>
      <w:r>
        <w:rPr>
          <w:color w:val="1F1F1F"/>
        </w:rPr>
        <w:t xml:space="preserve"> —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>, Celery worker, Redis, Next.js as separate services</w:t>
      </w:r>
    </w:p>
    <w:p w14:paraId="07470A7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Model serving: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vLLM</w:t>
      </w:r>
      <w:proofErr w:type="spellEnd"/>
      <w:r>
        <w:rPr>
          <w:color w:val="1F1F1F"/>
        </w:rPr>
        <w:t xml:space="preserve"> in its own container, or Modal / </w:t>
      </w:r>
      <w:proofErr w:type="spellStart"/>
      <w:r>
        <w:rPr>
          <w:color w:val="1F1F1F"/>
        </w:rPr>
        <w:t>RunPod</w:t>
      </w:r>
      <w:proofErr w:type="spellEnd"/>
      <w:r>
        <w:rPr>
          <w:color w:val="1F1F1F"/>
        </w:rPr>
        <w:t xml:space="preserve"> if no local GPU is available in production</w:t>
      </w:r>
    </w:p>
    <w:p w14:paraId="4B6A0E6A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Hosting:</w:t>
      </w:r>
      <w:r>
        <w:rPr>
          <w:color w:val="1F1F1F"/>
        </w:rPr>
        <w:t xml:space="preserve"> Railway or Render for backend + worker, </w:t>
      </w:r>
      <w:proofErr w:type="spellStart"/>
      <w:r>
        <w:rPr>
          <w:color w:val="1F1F1F"/>
        </w:rPr>
        <w:t>Vercel</w:t>
      </w:r>
      <w:proofErr w:type="spellEnd"/>
      <w:r>
        <w:rPr>
          <w:color w:val="1F1F1F"/>
        </w:rPr>
        <w:t xml:space="preserve"> for the Next.js frontend, </w:t>
      </w:r>
      <w:proofErr w:type="spellStart"/>
      <w:r>
        <w:rPr>
          <w:color w:val="1F1F1F"/>
        </w:rPr>
        <w:t>Supabase</w:t>
      </w:r>
      <w:proofErr w:type="spellEnd"/>
      <w:r>
        <w:rPr>
          <w:color w:val="1F1F1F"/>
        </w:rPr>
        <w:t xml:space="preserve"> managed for the database</w:t>
      </w:r>
    </w:p>
    <w:p w14:paraId="3EB7D8C8" w14:textId="77777777" w:rsidR="00FF3AB2" w:rsidRDefault="00000000">
      <w:pPr>
        <w:pStyle w:val="Heading1"/>
        <w:spacing w:before="360" w:after="160"/>
      </w:pPr>
      <w:r>
        <w:rPr>
          <w:b/>
          <w:bCs/>
          <w:color w:val="2F5496"/>
          <w:sz w:val="30"/>
          <w:szCs w:val="30"/>
        </w:rPr>
        <w:t>3. Repository Structure</w:t>
      </w:r>
    </w:p>
    <w:p w14:paraId="2E044ADF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trace/</w:t>
      </w:r>
    </w:p>
    <w:p w14:paraId="75B91B29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apps/</w:t>
      </w:r>
    </w:p>
    <w:p w14:paraId="5953DF0A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/                 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backend</w:t>
      </w:r>
    </w:p>
    <w:p w14:paraId="01A0794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main.py</w:t>
      </w:r>
    </w:p>
    <w:p w14:paraId="04582DF9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config.py</w:t>
      </w:r>
    </w:p>
    <w:p w14:paraId="45E852E5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dependencies.py</w:t>
      </w:r>
    </w:p>
    <w:p w14:paraId="7CC0EB5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routers/</w:t>
      </w:r>
    </w:p>
    <w:p w14:paraId="1010985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query_router.py       # POST /research, GET /research/{id}/status</w:t>
      </w:r>
    </w:p>
    <w:p w14:paraId="67B1C6BA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└── report_router.py</w:t>
      </w:r>
    </w:p>
    <w:p w14:paraId="2A21CE7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graph/           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LangGraph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definition</w:t>
      </w:r>
    </w:p>
    <w:p w14:paraId="6DF9D56F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│   ├── state.py     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SharedResearchState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schema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</w:t>
      </w:r>
    </w:p>
    <w:p w14:paraId="247E045A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build_graph.py        # wires all stages + loop edges</w:t>
      </w:r>
    </w:p>
    <w:p w14:paraId="1179C27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└── router_logic.py       # conditional edges (LOOP 1/2/3 triggers)</w:t>
      </w:r>
    </w:p>
    <w:p w14:paraId="0725496A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agents/</w:t>
      </w:r>
    </w:p>
    <w:p w14:paraId="3C7E0B4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stage1_planner/</w:t>
      </w:r>
    </w:p>
    <w:p w14:paraId="4A82626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│   │   ├── question_generator.py   # loads fine-tuned Qwen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LoRA</w:t>
      </w:r>
      <w:proofErr w:type="spellEnd"/>
    </w:p>
    <w:p w14:paraId="0704EBB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└── query_expansion.py</w:t>
      </w:r>
    </w:p>
    <w:p w14:paraId="62D2D7F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stage2_retrieval/</w:t>
      </w:r>
    </w:p>
    <w:p w14:paraId="4DB30EF1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├── web_search_agent.py</w:t>
      </w:r>
    </w:p>
    <w:p w14:paraId="69511DF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├── paper_retrieval_agent.py</w:t>
      </w:r>
    </w:p>
    <w:p w14:paraId="67F6CA6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└── source_reliability_scorer.py</w:t>
      </w:r>
    </w:p>
    <w:p w14:paraId="01C04E3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squeezer/</w:t>
      </w:r>
    </w:p>
    <w:p w14:paraId="4985DB5D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└── squeezer.py             # Qwen3.5-3B, normal path + LOOP regen path</w:t>
      </w:r>
    </w:p>
    <w:p w14:paraId="2F3D65E4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stage3_summarizer/</w:t>
      </w:r>
    </w:p>
    <w:p w14:paraId="617AA3E8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├── per_source_digest.py</w:t>
      </w:r>
    </w:p>
    <w:p w14:paraId="38EEF17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└── coverage_check.py</w:t>
      </w:r>
    </w:p>
    <w:p w14:paraId="41B1670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stage4_factcheck/</w:t>
      </w:r>
    </w:p>
    <w:p w14:paraId="4DCB1FE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├── fact_checker.py</w:t>
      </w:r>
    </w:p>
    <w:p w14:paraId="049309D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│   └── contradiction_detector.py</w:t>
      </w:r>
    </w:p>
    <w:p w14:paraId="17EDC77D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└── stage5_report/</w:t>
      </w:r>
    </w:p>
    <w:p w14:paraId="180AD15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    └── report_generator.py</w:t>
      </w:r>
    </w:p>
    <w:p w14:paraId="720DC2A8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services/</w:t>
      </w:r>
    </w:p>
    <w:p w14:paraId="14F18EE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│   ├── db_service.py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read/write for Shared Research State</w:t>
      </w:r>
    </w:p>
    <w:p w14:paraId="120344A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cache_service.py      # Redis</w:t>
      </w:r>
    </w:p>
    <w:p w14:paraId="226D784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└── llm_service.py        # wraps model calls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vLLM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Groq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client)</w:t>
      </w:r>
    </w:p>
    <w:p w14:paraId="5CAB61A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models/          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schemas</w:t>
      </w:r>
    </w:p>
    <w:p w14:paraId="35CE302A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task_plan.py</w:t>
      </w:r>
    </w:p>
    <w:p w14:paraId="421A95B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source.py</w:t>
      </w:r>
    </w:p>
    <w:p w14:paraId="10EDB0B9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├── digest.py</w:t>
      </w:r>
    </w:p>
    <w:p w14:paraId="09A161A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│   └── claim.py</w:t>
      </w:r>
    </w:p>
    <w:p w14:paraId="0F2B2EB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celery_app.py</w:t>
      </w:r>
    </w:p>
    <w:p w14:paraId="06ABD21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└── tasks/                    # Celery tasks for parallel retrieval</w:t>
      </w:r>
    </w:p>
    <w:p w14:paraId="08A67068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    └── retrieval_tasks.py</w:t>
      </w:r>
    </w:p>
    <w:p w14:paraId="7432E8E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</w:t>
      </w:r>
    </w:p>
    <w:p w14:paraId="601E86D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web/                          # Next.js frontend</w:t>
      </w:r>
    </w:p>
    <w:p w14:paraId="0E27CF88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├── app/</w:t>
      </w:r>
    </w:p>
    <w:p w14:paraId="28515DB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page.tsx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# query input</w:t>
      </w:r>
    </w:p>
    <w:p w14:paraId="5483F52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│   └── report/[id]/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page.tsx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# final report view</w:t>
      </w:r>
    </w:p>
    <w:p w14:paraId="6560358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├── components/</w:t>
      </w:r>
    </w:p>
    <w:p w14:paraId="36F15E05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StageProgress.tsx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# live pipeline status</w:t>
      </w:r>
    </w:p>
    <w:p w14:paraId="64B0BC95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ReportView.tsx</w:t>
      </w:r>
      <w:proofErr w:type="spellEnd"/>
    </w:p>
    <w:p w14:paraId="6B3F8701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└── lib/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api.ts</w:t>
      </w:r>
      <w:proofErr w:type="spellEnd"/>
    </w:p>
    <w:p w14:paraId="7F2B1A4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339B619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training/</w:t>
      </w:r>
    </w:p>
    <w:p w14:paraId="6AFAE0C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question_generator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358EEC3E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prepare_dataset.py        # Research Questions dataset formatting</w:t>
      </w:r>
    </w:p>
    <w:p w14:paraId="4709E35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finetune_unsloth.py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LoRA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fine-tune script (Qwen3.5-9B)</w:t>
      </w:r>
    </w:p>
    <w:p w14:paraId="61641C48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└── eval.py</w:t>
      </w:r>
    </w:p>
    <w:p w14:paraId="589DEA85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squeezer/</w:t>
      </w:r>
    </w:p>
    <w:p w14:paraId="3D3ACD8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├── prepare_dataset.py</w:t>
      </w:r>
    </w:p>
    <w:p w14:paraId="13EB8C6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└── finetune_unsloth.py       # Qwen3.5-3B</w:t>
      </w:r>
    </w:p>
    <w:p w14:paraId="4E756B5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09A4878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07EF4CF6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├── migrations/            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SQL migrations</w:t>
      </w:r>
    </w:p>
    <w:p w14:paraId="02683ED4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└── 001_init_schema.sql  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sub_questions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sources, digests, claims tables</w:t>
      </w:r>
    </w:p>
    <w:p w14:paraId="743F0D19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schema.sql</w:t>
      </w:r>
      <w:proofErr w:type="spellEnd"/>
    </w:p>
    <w:p w14:paraId="31E6803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72D2237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infra/</w:t>
      </w:r>
    </w:p>
    <w:p w14:paraId="02A833E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docker/</w:t>
      </w:r>
    </w:p>
    <w:p w14:paraId="09DBCF1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Dockerfile.api</w:t>
      </w:r>
      <w:proofErr w:type="spellEnd"/>
    </w:p>
    <w:p w14:paraId="50A4FC6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Dockerfile.worker</w:t>
      </w:r>
      <w:proofErr w:type="spellEnd"/>
    </w:p>
    <w:p w14:paraId="6473D1B9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Dockerfile.web</w:t>
      </w:r>
      <w:proofErr w:type="spellEnd"/>
    </w:p>
    <w:p w14:paraId="4A41A0B7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docker-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compose.yml</w:t>
      </w:r>
      <w:proofErr w:type="spellEnd"/>
    </w:p>
    <w:p w14:paraId="52BF65A5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docker-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compose.prod.yml</w:t>
      </w:r>
      <w:proofErr w:type="spellEnd"/>
    </w:p>
    <w:p w14:paraId="13AB4AA1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2D5AB43E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evaluation/</w:t>
      </w:r>
    </w:p>
    <w:p w14:paraId="0BC17961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test_queries.json</w:t>
      </w:r>
      <w:proofErr w:type="spellEnd"/>
    </w:p>
    <w:p w14:paraId="185A435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run_eval.py                   # end-to-end pipeline eval (coverage, contradiction accuracy)</w:t>
      </w:r>
    </w:p>
    <w:p w14:paraId="59D58CC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│</w:t>
      </w:r>
    </w:p>
    <w:p w14:paraId="7085E4DC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env.example</w:t>
      </w:r>
      <w:proofErr w:type="spellEnd"/>
    </w:p>
    <w:p w14:paraId="5BA9CBD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pyproject.toml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/ requirements.txt</w:t>
      </w:r>
    </w:p>
    <w:p w14:paraId="1BFD39E4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 README.md</w:t>
      </w:r>
    </w:p>
    <w:p w14:paraId="5CA2AA4E" w14:textId="77777777" w:rsidR="00FF3AB2" w:rsidRDefault="00FF3AB2">
      <w:pPr>
        <w:spacing w:before="300"/>
      </w:pPr>
    </w:p>
    <w:p w14:paraId="676C614D" w14:textId="77777777" w:rsidR="00FF3AB2" w:rsidRDefault="00000000">
      <w:pPr>
        <w:pStyle w:val="Heading1"/>
        <w:spacing w:before="360" w:after="160"/>
      </w:pPr>
      <w:r>
        <w:rPr>
          <w:b/>
          <w:bCs/>
          <w:color w:val="2F5496"/>
          <w:sz w:val="30"/>
          <w:szCs w:val="30"/>
        </w:rPr>
        <w:t>4. Development Roadmap (Through Deployment)</w:t>
      </w:r>
    </w:p>
    <w:p w14:paraId="43DDC78D" w14:textId="77777777" w:rsidR="00FF3AB2" w:rsidRDefault="00000000">
      <w:pPr>
        <w:spacing w:after="140"/>
      </w:pPr>
      <w:r>
        <w:rPr>
          <w:color w:val="1F1F1F"/>
        </w:rPr>
        <w:t>The pipeline stages have hard dependencies on each other, so the phases below should generally be executed in order. Within a phase, sub-items that don't depend on a model can be started in parallel with fine-tuning work.</w:t>
      </w:r>
    </w:p>
    <w:p w14:paraId="2E3D3A60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0 — Repository &amp; Infrastructure Skeleton</w:t>
      </w:r>
    </w:p>
    <w:p w14:paraId="7DF539A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Set up the folder structure above (apps/</w:t>
      </w:r>
      <w:proofErr w:type="spellStart"/>
      <w:r>
        <w:rPr>
          <w:color w:val="1F1F1F"/>
        </w:rPr>
        <w:t>api</w:t>
      </w:r>
      <w:proofErr w:type="spellEnd"/>
      <w:r>
        <w:rPr>
          <w:color w:val="1F1F1F"/>
        </w:rPr>
        <w:t xml:space="preserve">, apps/web, training/, </w:t>
      </w:r>
      <w:proofErr w:type="spellStart"/>
      <w:r>
        <w:rPr>
          <w:color w:val="1F1F1F"/>
        </w:rPr>
        <w:t>db</w:t>
      </w:r>
      <w:proofErr w:type="spellEnd"/>
      <w:r>
        <w:rPr>
          <w:color w:val="1F1F1F"/>
        </w:rPr>
        <w:t>/, infra/)</w:t>
      </w:r>
    </w:p>
    <w:p w14:paraId="43B1D87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Create .</w:t>
      </w:r>
      <w:proofErr w:type="spellStart"/>
      <w:r>
        <w:rPr>
          <w:color w:val="1F1F1F"/>
        </w:rPr>
        <w:t>env.example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pyproject.toml</w:t>
      </w:r>
      <w:proofErr w:type="spellEnd"/>
      <w:r>
        <w:rPr>
          <w:color w:val="1F1F1F"/>
        </w:rPr>
        <w:t xml:space="preserve"> / requirements.txt, README skeleton</w:t>
      </w:r>
    </w:p>
    <w:p w14:paraId="18CB3A5C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Git </w:t>
      </w:r>
      <w:proofErr w:type="spellStart"/>
      <w:r>
        <w:rPr>
          <w:color w:val="1F1F1F"/>
        </w:rPr>
        <w:t>init</w:t>
      </w:r>
      <w:proofErr w:type="spellEnd"/>
      <w:r>
        <w:rPr>
          <w:color w:val="1F1F1F"/>
        </w:rPr>
        <w:t>, branching strategy</w:t>
      </w:r>
    </w:p>
    <w:p w14:paraId="478A9411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F1F1F"/>
        </w:rPr>
        <w:t>Supabase</w:t>
      </w:r>
      <w:proofErr w:type="spellEnd"/>
      <w:r>
        <w:rPr>
          <w:color w:val="1F1F1F"/>
        </w:rPr>
        <w:t xml:space="preserve"> project + schema migration for the Shared Research State tables</w:t>
      </w:r>
    </w:p>
    <w:p w14:paraId="2A5F364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Lock </w:t>
      </w:r>
      <w:proofErr w:type="spellStart"/>
      <w:r>
        <w:rPr>
          <w:color w:val="1F1F1F"/>
        </w:rPr>
        <w:t>Pydantic</w:t>
      </w:r>
      <w:proofErr w:type="spellEnd"/>
      <w:r>
        <w:rPr>
          <w:color w:val="1F1F1F"/>
        </w:rPr>
        <w:t xml:space="preserve"> schemas (</w:t>
      </w:r>
      <w:proofErr w:type="spellStart"/>
      <w:r>
        <w:rPr>
          <w:color w:val="1F1F1F"/>
        </w:rPr>
        <w:t>task_plan</w:t>
      </w:r>
      <w:proofErr w:type="spellEnd"/>
      <w:r>
        <w:rPr>
          <w:color w:val="1F1F1F"/>
        </w:rPr>
        <w:t>, source, digest, claim) early — these are the contracts between stages</w:t>
      </w:r>
    </w:p>
    <w:p w14:paraId="21B317EB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1 — Stage 1: Planner (in progress)</w:t>
      </w:r>
    </w:p>
    <w:p w14:paraId="6EA95415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Complete Question Generator </w:t>
      </w:r>
      <w:proofErr w:type="spellStart"/>
      <w:r>
        <w:rPr>
          <w:color w:val="1F1F1F"/>
        </w:rPr>
        <w:t>LoRA</w:t>
      </w:r>
      <w:proofErr w:type="spellEnd"/>
      <w:r>
        <w:rPr>
          <w:color w:val="1F1F1F"/>
        </w:rPr>
        <w:t xml:space="preserve"> fine-tune (Qwen3.5-9B), save adapter weights</w:t>
      </w:r>
    </w:p>
    <w:p w14:paraId="710B8EE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query_expansion.py</w:t>
      </w:r>
      <w:r>
        <w:rPr>
          <w:color w:val="1F1F1F"/>
        </w:rPr>
        <w:t xml:space="preserve"> — prompt-based, no training required; can be built in parallel with fine-tuning</w:t>
      </w:r>
    </w:p>
    <w:p w14:paraId="6377307A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Wire into </w:t>
      </w:r>
      <w:proofErr w:type="spellStart"/>
      <w:r>
        <w:rPr>
          <w:color w:val="1F1F1F"/>
        </w:rPr>
        <w:t>LangGraph</w:t>
      </w:r>
      <w:proofErr w:type="spellEnd"/>
      <w:r>
        <w:rPr>
          <w:color w:val="1F1F1F"/>
        </w:rPr>
        <w:t xml:space="preserve"> as the first node; write the task plan to </w:t>
      </w:r>
      <w:proofErr w:type="spellStart"/>
      <w:r>
        <w:rPr>
          <w:color w:val="1F1F1F"/>
        </w:rPr>
        <w:t>Supabase</w:t>
      </w:r>
      <w:proofErr w:type="spellEnd"/>
      <w:r>
        <w:rPr>
          <w:color w:val="1F1F1F"/>
        </w:rPr>
        <w:t xml:space="preserve"> via </w:t>
      </w:r>
      <w:r>
        <w:rPr>
          <w:rFonts w:ascii="Consolas" w:eastAsia="Consolas" w:hAnsi="Consolas" w:cs="Consolas"/>
          <w:color w:val="AA3355"/>
          <w:sz w:val="19"/>
          <w:szCs w:val="19"/>
        </w:rPr>
        <w:t>db_service.py</w:t>
      </w:r>
    </w:p>
    <w:p w14:paraId="6E8BA770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2 — Stage 2: Retrieval</w:t>
      </w:r>
    </w:p>
    <w:p w14:paraId="7EA35BD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web_search_agent.py</w:t>
      </w:r>
      <w:r>
        <w:rPr>
          <w:color w:val="1F1F1F"/>
        </w:rPr>
        <w:t xml:space="preserve"> using the </w:t>
      </w:r>
      <w:proofErr w:type="spellStart"/>
      <w:r>
        <w:rPr>
          <w:color w:val="1F1F1F"/>
        </w:rPr>
        <w:t>Tavily</w:t>
      </w:r>
      <w:proofErr w:type="spellEnd"/>
      <w:r>
        <w:rPr>
          <w:color w:val="1F1F1F"/>
        </w:rPr>
        <w:t xml:space="preserve"> API</w:t>
      </w:r>
    </w:p>
    <w:p w14:paraId="5C070D29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paper_retrieval_agent.py</w:t>
      </w:r>
      <w:r>
        <w:rPr>
          <w:color w:val="1F1F1F"/>
        </w:rPr>
        <w:t xml:space="preserve"> using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and Semantic Scholar APIs for metadata + PDF links</w:t>
      </w:r>
    </w:p>
    <w:p w14:paraId="1590D7C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PDF content extraction pipeline (see Section 5 for full detail and edge cases)</w:t>
      </w:r>
    </w:p>
    <w:p w14:paraId="70B3C19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source_reliability_scorer.py</w:t>
      </w:r>
      <w:r>
        <w:rPr>
          <w:color w:val="1F1F1F"/>
        </w:rPr>
        <w:t xml:space="preserve"> — rule-based scoring first (authority, recency, peer-review status, relevance); no ML required initially</w:t>
      </w:r>
    </w:p>
    <w:p w14:paraId="3B17A4B0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Get the sequential version working end-to-end for a single sub-question first, then wrap in Celery tasks for parallel execution across query variants</w:t>
      </w:r>
    </w:p>
    <w:p w14:paraId="1515C922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3 — Squeezer (Shared Utility)</w:t>
      </w:r>
    </w:p>
    <w:p w14:paraId="7FD1E4FB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Fine-tune or prompt-tune Qwen3.5-3B (separate from the 9B planner model)</w:t>
      </w:r>
    </w:p>
    <w:p w14:paraId="324A63E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Build both call paths: normal compression (used by Stage 3) and regeneration-context (used later by the feedback loops)</w:t>
      </w:r>
    </w:p>
    <w:p w14:paraId="6AE74BFD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4 — Stage 3: Summarizer</w:t>
      </w:r>
    </w:p>
    <w:p w14:paraId="465B162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per_source_digest.py</w:t>
      </w:r>
      <w:r>
        <w:rPr>
          <w:color w:val="1F1F1F"/>
        </w:rPr>
        <w:t xml:space="preserve"> — calls the Squeezer</w:t>
      </w:r>
    </w:p>
    <w:p w14:paraId="2F6DD014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coverage_check.py</w:t>
      </w:r>
      <w:r>
        <w:rPr>
          <w:color w:val="1F1F1F"/>
        </w:rPr>
        <w:t xml:space="preserve"> — determines whether evidence coverage is sufficient; this logic triggers LOOP 2, so thresholds need careful testing</w:t>
      </w:r>
    </w:p>
    <w:p w14:paraId="22D4570D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5 — Stage 4: Fact-Checking</w:t>
      </w:r>
    </w:p>
    <w:p w14:paraId="471C41A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fact_checker.py</w:t>
      </w:r>
      <w:r>
        <w:rPr>
          <w:color w:val="1F1F1F"/>
        </w:rPr>
        <w:t xml:space="preserve"> — labels claims Supported / Contradicted / Unverified, weighted by source reliability scores</w:t>
      </w:r>
    </w:p>
    <w:p w14:paraId="220F526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A3355"/>
          <w:sz w:val="19"/>
          <w:szCs w:val="19"/>
        </w:rPr>
        <w:t>contradiction_detector.py</w:t>
      </w:r>
      <w:r>
        <w:rPr>
          <w:color w:val="1F1F1F"/>
        </w:rPr>
        <w:t xml:space="preserve"> — cross-source claim comparison, flags disagreement or missing evidence</w:t>
      </w:r>
    </w:p>
    <w:p w14:paraId="40D9E043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6 — Stage 5: Report Generator</w:t>
      </w:r>
    </w:p>
    <w:p w14:paraId="017D3AD1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Synthesize verified claims into a cited report</w:t>
      </w:r>
    </w:p>
    <w:p w14:paraId="3C461A8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Flag confidence per claim; Unverified claims must never be presented as fact</w:t>
      </w:r>
    </w:p>
    <w:p w14:paraId="687556A8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7 — Linear Pipeline Integration</w:t>
      </w:r>
    </w:p>
    <w:p w14:paraId="788A629D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Connect all five stages in </w:t>
      </w:r>
      <w:proofErr w:type="spellStart"/>
      <w:r>
        <w:rPr>
          <w:color w:val="1F1F1F"/>
        </w:rPr>
        <w:t>LangGraph</w:t>
      </w:r>
      <w:proofErr w:type="spellEnd"/>
      <w:r>
        <w:rPr>
          <w:color w:val="1F1F1F"/>
        </w:rPr>
        <w:t xml:space="preserve"> without the feedback loops first</w:t>
      </w:r>
    </w:p>
    <w:p w14:paraId="6FF61D57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Test manually on a handful of real queries end-to-end before adding loop complexity</w:t>
      </w:r>
    </w:p>
    <w:p w14:paraId="4FD079A2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8 — Feedback Loops</w:t>
      </w:r>
    </w:p>
    <w:p w14:paraId="0BD70C67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LOOP 1 (weak reliability score) → regenerates context via the Squeezer</w:t>
      </w:r>
    </w:p>
    <w:p w14:paraId="54038902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LOOP 2 (insufficient coverage) → returns to the Squeezer</w:t>
      </w:r>
    </w:p>
    <w:p w14:paraId="26ABF76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LOOP 3 (low confidence — too many Contradicted / Unverified claims) → bypasses the Squeezer, returns to Stage 1/2</w:t>
      </w:r>
    </w:p>
    <w:p w14:paraId="2E3F16EA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Implement as conditional edges in </w:t>
      </w:r>
      <w:r>
        <w:rPr>
          <w:rFonts w:ascii="Consolas" w:eastAsia="Consolas" w:hAnsi="Consolas" w:cs="Consolas"/>
          <w:color w:val="AA3355"/>
          <w:sz w:val="19"/>
          <w:szCs w:val="19"/>
        </w:rPr>
        <w:t>router_logic.py</w:t>
      </w:r>
    </w:p>
    <w:p w14:paraId="455EE972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9 — API &amp; Frontend</w:t>
      </w:r>
    </w:p>
    <w:p w14:paraId="652E9D7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endpoints: </w:t>
      </w:r>
      <w:r>
        <w:rPr>
          <w:rFonts w:ascii="Consolas" w:eastAsia="Consolas" w:hAnsi="Consolas" w:cs="Consolas"/>
          <w:color w:val="AA3355"/>
          <w:sz w:val="19"/>
          <w:szCs w:val="19"/>
        </w:rPr>
        <w:t>/research</w:t>
      </w:r>
      <w:r>
        <w:rPr>
          <w:color w:val="1F1F1F"/>
        </w:rPr>
        <w:t xml:space="preserve">, </w:t>
      </w:r>
      <w:r>
        <w:rPr>
          <w:rFonts w:ascii="Consolas" w:eastAsia="Consolas" w:hAnsi="Consolas" w:cs="Consolas"/>
          <w:color w:val="AA3355"/>
          <w:sz w:val="19"/>
          <w:szCs w:val="19"/>
        </w:rPr>
        <w:t>/research/{id}/status</w:t>
      </w:r>
      <w:r>
        <w:rPr>
          <w:color w:val="1F1F1F"/>
        </w:rPr>
        <w:t xml:space="preserve"> (SSE for live stage updates)</w:t>
      </w:r>
    </w:p>
    <w:p w14:paraId="485BE361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Next.js UI: query input, live pipeline progress, final report view with citations</w:t>
      </w:r>
    </w:p>
    <w:p w14:paraId="082ED177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>Phase 10 — Evaluation</w:t>
      </w:r>
    </w:p>
    <w:p w14:paraId="072671D0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Build </w:t>
      </w:r>
      <w:r>
        <w:rPr>
          <w:rFonts w:ascii="Consolas" w:eastAsia="Consolas" w:hAnsi="Consolas" w:cs="Consolas"/>
          <w:color w:val="AA3355"/>
          <w:sz w:val="19"/>
          <w:szCs w:val="19"/>
        </w:rPr>
        <w:t>evaluation/</w:t>
      </w:r>
      <w:proofErr w:type="spellStart"/>
      <w:r>
        <w:rPr>
          <w:rFonts w:ascii="Consolas" w:eastAsia="Consolas" w:hAnsi="Consolas" w:cs="Consolas"/>
          <w:color w:val="AA3355"/>
          <w:sz w:val="19"/>
          <w:szCs w:val="19"/>
        </w:rPr>
        <w:t>test_queries.json</w:t>
      </w:r>
      <w:proofErr w:type="spellEnd"/>
    </w:p>
    <w:p w14:paraId="68E8F92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>Run end-to-end evaluation; measure coverage and contradiction-detection accuracy; tune loop thresholds</w:t>
      </w:r>
    </w:p>
    <w:p w14:paraId="4CAB16AC" w14:textId="77777777" w:rsidR="00FF3AB2" w:rsidRDefault="00000000">
      <w:pPr>
        <w:pStyle w:val="ListParagraph"/>
        <w:numPr>
          <w:ilvl w:val="0"/>
          <w:numId w:val="3"/>
        </w:numPr>
        <w:spacing w:before="220" w:after="80"/>
      </w:pPr>
      <w:r>
        <w:rPr>
          <w:b/>
          <w:bCs/>
          <w:color w:val="2F5496"/>
          <w:sz w:val="23"/>
          <w:szCs w:val="23"/>
        </w:rPr>
        <w:t xml:space="preserve">Phase 11 — </w:t>
      </w:r>
      <w:proofErr w:type="spellStart"/>
      <w:r>
        <w:rPr>
          <w:b/>
          <w:bCs/>
          <w:color w:val="2F5496"/>
          <w:sz w:val="23"/>
          <w:szCs w:val="23"/>
        </w:rPr>
        <w:t>Dockerize</w:t>
      </w:r>
      <w:proofErr w:type="spellEnd"/>
      <w:r>
        <w:rPr>
          <w:b/>
          <w:bCs/>
          <w:color w:val="2F5496"/>
          <w:sz w:val="23"/>
          <w:szCs w:val="23"/>
        </w:rPr>
        <w:t xml:space="preserve"> &amp; Deploy</w:t>
      </w:r>
    </w:p>
    <w:p w14:paraId="5A91A597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Write </w:t>
      </w:r>
      <w:proofErr w:type="spellStart"/>
      <w:r>
        <w:rPr>
          <w:color w:val="1F1F1F"/>
        </w:rPr>
        <w:t>Dockerfiles</w:t>
      </w:r>
      <w:proofErr w:type="spellEnd"/>
      <w:r>
        <w:rPr>
          <w:color w:val="1F1F1F"/>
        </w:rPr>
        <w:t xml:space="preserve"> per service; validate full stack locally via docker-compose</w:t>
      </w:r>
    </w:p>
    <w:p w14:paraId="208A7B48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1F1F"/>
        </w:rPr>
        <w:t xml:space="preserve">Deploy: backend + Celery worker → Railway/Render; database → </w:t>
      </w:r>
      <w:proofErr w:type="spellStart"/>
      <w:r>
        <w:rPr>
          <w:color w:val="1F1F1F"/>
        </w:rPr>
        <w:t>Supabase</w:t>
      </w:r>
      <w:proofErr w:type="spellEnd"/>
      <w:r>
        <w:rPr>
          <w:color w:val="1F1F1F"/>
        </w:rPr>
        <w:t xml:space="preserve"> managed; frontend → </w:t>
      </w:r>
      <w:proofErr w:type="spellStart"/>
      <w:r>
        <w:rPr>
          <w:color w:val="1F1F1F"/>
        </w:rPr>
        <w:t>Vercel</w:t>
      </w:r>
      <w:proofErr w:type="spellEnd"/>
      <w:r>
        <w:rPr>
          <w:color w:val="1F1F1F"/>
        </w:rPr>
        <w:t xml:space="preserve">; model serving → </w:t>
      </w:r>
      <w:proofErr w:type="spellStart"/>
      <w:r>
        <w:rPr>
          <w:color w:val="1F1F1F"/>
        </w:rPr>
        <w:t>RunPod</w:t>
      </w:r>
      <w:proofErr w:type="spellEnd"/>
      <w:r>
        <w:rPr>
          <w:color w:val="1F1F1F"/>
        </w:rPr>
        <w:t>/Modal if GPU is needed in production</w:t>
      </w:r>
    </w:p>
    <w:p w14:paraId="7BA8426F" w14:textId="77777777" w:rsidR="00FF3AB2" w:rsidRDefault="00FF3AB2">
      <w:pPr>
        <w:spacing w:before="300"/>
      </w:pPr>
    </w:p>
    <w:p w14:paraId="01098EE5" w14:textId="77777777" w:rsidR="00FF3AB2" w:rsidRDefault="00000000">
      <w:pPr>
        <w:pStyle w:val="Heading1"/>
        <w:spacing w:before="360" w:after="160"/>
      </w:pPr>
      <w:r>
        <w:rPr>
          <w:b/>
          <w:bCs/>
          <w:color w:val="2F5496"/>
          <w:sz w:val="30"/>
          <w:szCs w:val="30"/>
        </w:rPr>
        <w:t>5. PDF Content Extraction — Tools &amp; Edge Cases</w:t>
      </w:r>
    </w:p>
    <w:p w14:paraId="66BB9053" w14:textId="77777777" w:rsidR="00FF3AB2" w:rsidRDefault="00000000">
      <w:pPr>
        <w:spacing w:after="140"/>
      </w:pP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and Semantic Scholar APIs return metadata and a PDF link only — they do not parse content. A dedicated extraction pipeline is required for the Paper Retrieval Agent.</w:t>
      </w:r>
    </w:p>
    <w:p w14:paraId="449CB5A4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5.1 Tool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60"/>
      </w:tblGrid>
      <w:tr w:rsidR="00FF3AB2" w14:paraId="3B559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132B0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692C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346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991A8" w14:textId="77777777" w:rsidR="00FF3AB2" w:rsidRDefault="00000000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</w:tr>
      <w:tr w:rsidR="00FF3AB2" w14:paraId="3A7A7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83516" w14:textId="77777777" w:rsidR="00FF3AB2" w:rsidRDefault="00000000">
            <w:proofErr w:type="spellStart"/>
            <w:r>
              <w:rPr>
                <w:color w:val="1F1F1F"/>
              </w:rPr>
              <w:t>PyMuPDF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fitz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97EBC" w14:textId="77777777" w:rsidR="00FF3AB2" w:rsidRDefault="00000000">
            <w:r>
              <w:rPr>
                <w:color w:val="1F1F1F"/>
              </w:rPr>
              <w:t>Fast, good for plain text</w:t>
            </w:r>
          </w:p>
        </w:tc>
        <w:tc>
          <w:tcPr>
            <w:tcW w:w="34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FC1CC" w14:textId="77777777" w:rsidR="00FF3AB2" w:rsidRDefault="00000000">
            <w:r>
              <w:rPr>
                <w:color w:val="1F1F1F"/>
              </w:rPr>
              <w:t>Tables and multi-column layouts often come out garbled</w:t>
            </w:r>
          </w:p>
        </w:tc>
      </w:tr>
      <w:tr w:rsidR="00FF3AB2" w14:paraId="577F9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99672" w14:textId="77777777" w:rsidR="00FF3AB2" w:rsidRDefault="00000000">
            <w:proofErr w:type="spellStart"/>
            <w:r>
              <w:rPr>
                <w:color w:val="1F1F1F"/>
              </w:rPr>
              <w:t>pdfplumber</w:t>
            </w:r>
            <w:proofErr w:type="spellEnd"/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D544E" w14:textId="77777777" w:rsidR="00FF3AB2" w:rsidRDefault="00000000">
            <w:r>
              <w:rPr>
                <w:color w:val="1F1F1F"/>
              </w:rPr>
              <w:t>Better table extraction (bounding-box based)</w:t>
            </w:r>
          </w:p>
        </w:tc>
        <w:tc>
          <w:tcPr>
            <w:tcW w:w="34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7F35A" w14:textId="77777777" w:rsidR="00FF3AB2" w:rsidRDefault="00000000">
            <w:r>
              <w:rPr>
                <w:color w:val="1F1F1F"/>
              </w:rPr>
              <w:t xml:space="preserve">Slower than </w:t>
            </w:r>
            <w:proofErr w:type="spellStart"/>
            <w:r>
              <w:rPr>
                <w:color w:val="1F1F1F"/>
              </w:rPr>
              <w:t>PyMuPDF</w:t>
            </w:r>
            <w:proofErr w:type="spellEnd"/>
          </w:p>
        </w:tc>
      </w:tr>
      <w:tr w:rsidR="00FF3AB2" w14:paraId="063E9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9D259" w14:textId="77777777" w:rsidR="00FF3AB2" w:rsidRDefault="00000000">
            <w:r>
              <w:rPr>
                <w:color w:val="1F1F1F"/>
              </w:rPr>
              <w:t>unstructured (library)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781E3" w14:textId="77777777" w:rsidR="00FF3AB2" w:rsidRDefault="00000000">
            <w:r>
              <w:rPr>
                <w:color w:val="1F1F1F"/>
              </w:rPr>
              <w:t>Layout detection: headers, tables, figures; pure Python, easy install</w:t>
            </w:r>
          </w:p>
        </w:tc>
        <w:tc>
          <w:tcPr>
            <w:tcW w:w="34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ECE55" w14:textId="77777777" w:rsidR="00FF3AB2" w:rsidRDefault="00000000">
            <w:r>
              <w:rPr>
                <w:color w:val="1F1F1F"/>
              </w:rPr>
              <w:t>Less specialized than GROBID for academic structure</w:t>
            </w:r>
          </w:p>
        </w:tc>
      </w:tr>
      <w:tr w:rsidR="00FF3AB2" w14:paraId="53242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0234B" w14:textId="77777777" w:rsidR="00FF3AB2" w:rsidRDefault="00000000">
            <w:r>
              <w:rPr>
                <w:color w:val="1F1F1F"/>
              </w:rPr>
              <w:t>GROBID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6B163" w14:textId="77777777" w:rsidR="00FF3AB2" w:rsidRDefault="00000000">
            <w:r>
              <w:rPr>
                <w:color w:val="1F1F1F"/>
              </w:rPr>
              <w:t>Purpose-built for scientific PDFs; extracts structured sections (abstract, methods, references, figures)</w:t>
            </w:r>
          </w:p>
        </w:tc>
        <w:tc>
          <w:tcPr>
            <w:tcW w:w="34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00531" w14:textId="77777777" w:rsidR="00FF3AB2" w:rsidRDefault="00000000">
            <w:r>
              <w:rPr>
                <w:color w:val="1F1F1F"/>
              </w:rPr>
              <w:t>Requires its own Docker service (Java-based); more setup effort</w:t>
            </w:r>
          </w:p>
        </w:tc>
      </w:tr>
      <w:tr w:rsidR="00FF3AB2" w14:paraId="08AA2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67486" w14:textId="77777777" w:rsidR="00FF3AB2" w:rsidRDefault="00000000">
            <w:r>
              <w:rPr>
                <w:color w:val="1F1F1F"/>
              </w:rPr>
              <w:t>Nougat (Meta)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0F213" w14:textId="77777777" w:rsidR="00FF3AB2" w:rsidRDefault="00000000">
            <w:r>
              <w:rPr>
                <w:color w:val="1F1F1F"/>
              </w:rPr>
              <w:t>OCR-free, transformer-based; strong on math-heavy papers with equations/tables</w:t>
            </w:r>
          </w:p>
        </w:tc>
        <w:tc>
          <w:tcPr>
            <w:tcW w:w="34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3A1FC" w14:textId="77777777" w:rsidR="00FF3AB2" w:rsidRDefault="00000000">
            <w:r>
              <w:rPr>
                <w:color w:val="1F1F1F"/>
              </w:rPr>
              <w:t>Heavier compute requirement</w:t>
            </w:r>
          </w:p>
        </w:tc>
      </w:tr>
    </w:tbl>
    <w:p w14:paraId="03A5D867" w14:textId="77777777" w:rsidR="00FF3AB2" w:rsidRDefault="00000000">
      <w:pPr>
        <w:pStyle w:val="Heading3"/>
        <w:spacing w:before="200" w:after="100"/>
      </w:pPr>
      <w:r>
        <w:rPr>
          <w:b/>
          <w:bCs/>
          <w:color w:val="1F1F1F"/>
          <w:sz w:val="22"/>
          <w:szCs w:val="22"/>
        </w:rPr>
        <w:t>Recommendation</w:t>
      </w:r>
    </w:p>
    <w:p w14:paraId="0C6BA982" w14:textId="77777777" w:rsidR="00FF3AB2" w:rsidRDefault="00000000">
      <w:pPr>
        <w:spacing w:after="140"/>
      </w:pPr>
      <w:r>
        <w:rPr>
          <w:color w:val="1F1F1F"/>
        </w:rPr>
        <w:t>Use GROBID as the primary extractor for research papers (self-hosted Docker container, purpose-built for academic PDF structure), with `unstructured` or `</w:t>
      </w:r>
      <w:proofErr w:type="spellStart"/>
      <w:r>
        <w:rPr>
          <w:color w:val="1F1F1F"/>
        </w:rPr>
        <w:t>pdfplumber</w:t>
      </w:r>
      <w:proofErr w:type="spellEnd"/>
      <w:r>
        <w:rPr>
          <w:color w:val="1F1F1F"/>
        </w:rPr>
        <w:t>` as a fallback if GROBID fails or times out. If setup time is limited, start with `unstructured` (pure Python, pip install) and add GROBID later if table/section accuracy needs improve.</w:t>
      </w:r>
    </w:p>
    <w:p w14:paraId="19529BA6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5.2 Edge Cases to Handle Explicitly</w:t>
      </w:r>
    </w:p>
    <w:p w14:paraId="1129E45B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Multi-column layout</w:t>
      </w:r>
      <w:r>
        <w:rPr>
          <w:color w:val="1F1F1F"/>
        </w:rPr>
        <w:t xml:space="preserve"> — plain text extraction jumbles reading order across columns. GROBID and </w:t>
      </w:r>
      <w:r>
        <w:rPr>
          <w:rFonts w:ascii="Consolas" w:eastAsia="Consolas" w:hAnsi="Consolas" w:cs="Consolas"/>
          <w:color w:val="AA3355"/>
          <w:sz w:val="19"/>
          <w:szCs w:val="19"/>
        </w:rPr>
        <w:t>unstructured</w:t>
      </w:r>
      <w:r>
        <w:rPr>
          <w:color w:val="1F1F1F"/>
        </w:rPr>
        <w:t xml:space="preserve"> handle this via layout detection.</w:t>
      </w:r>
    </w:p>
    <w:p w14:paraId="0F2A419E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Tables</w:t>
      </w:r>
      <w:r>
        <w:rPr>
          <w:color w:val="1F1F1F"/>
        </w:rPr>
        <w:t xml:space="preserve"> — need a separate extraction path. Use </w:t>
      </w:r>
      <w:proofErr w:type="spellStart"/>
      <w:r>
        <w:rPr>
          <w:color w:val="1F1F1F"/>
        </w:rPr>
        <w:t>pdfplumber's</w:t>
      </w:r>
      <w:proofErr w:type="spellEnd"/>
      <w:r>
        <w:rPr>
          <w:color w:val="1F1F1F"/>
        </w:rPr>
        <w:t xml:space="preserve"> </w:t>
      </w:r>
      <w:r>
        <w:rPr>
          <w:rFonts w:ascii="Consolas" w:eastAsia="Consolas" w:hAnsi="Consolas" w:cs="Consolas"/>
          <w:color w:val="AA3355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AA3355"/>
          <w:sz w:val="19"/>
          <w:szCs w:val="19"/>
        </w:rPr>
        <w:t>extract_tables</w:t>
      </w:r>
      <w:proofErr w:type="spellEnd"/>
      <w:r>
        <w:rPr>
          <w:rFonts w:ascii="Consolas" w:eastAsia="Consolas" w:hAnsi="Consolas" w:cs="Consolas"/>
          <w:color w:val="AA3355"/>
          <w:sz w:val="19"/>
          <w:szCs w:val="19"/>
        </w:rPr>
        <w:t>()</w:t>
      </w:r>
      <w:r>
        <w:rPr>
          <w:color w:val="1F1F1F"/>
        </w:rPr>
        <w:t xml:space="preserve"> or </w:t>
      </w:r>
      <w:proofErr w:type="spellStart"/>
      <w:r>
        <w:rPr>
          <w:rFonts w:ascii="Consolas" w:eastAsia="Consolas" w:hAnsi="Consolas" w:cs="Consolas"/>
          <w:color w:val="AA3355"/>
          <w:sz w:val="19"/>
          <w:szCs w:val="19"/>
        </w:rPr>
        <w:t>camelot-py</w:t>
      </w:r>
      <w:proofErr w:type="spellEnd"/>
      <w:r>
        <w:rPr>
          <w:color w:val="1F1F1F"/>
        </w:rPr>
        <w:t xml:space="preserve"> for well-bordered tables; scanned/image-based tables require OCR (</w:t>
      </w:r>
      <w:proofErr w:type="spellStart"/>
      <w:r>
        <w:rPr>
          <w:color w:val="1F1F1F"/>
        </w:rPr>
        <w:t>PaddleOCR</w:t>
      </w:r>
      <w:proofErr w:type="spellEnd"/>
      <w:r>
        <w:rPr>
          <w:color w:val="1F1F1F"/>
        </w:rPr>
        <w:t>).</w:t>
      </w:r>
    </w:p>
    <w:p w14:paraId="6323F39B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Charts/figures</w:t>
      </w:r>
      <w:r>
        <w:rPr>
          <w:color w:val="1F1F1F"/>
        </w:rPr>
        <w:t xml:space="preserve"> — text extraction does not capture these. Recommended approach: extract figure captions only (usually sufficient context) rather than the images themselves, unless figure content is critical to a query.</w:t>
      </w:r>
    </w:p>
    <w:p w14:paraId="75457DC3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Equations</w:t>
      </w:r>
      <w:r>
        <w:rPr>
          <w:color w:val="1F1F1F"/>
        </w:rPr>
        <w:t xml:space="preserve"> — LaTeX/MathML often get mangled in plain extraction. Use Nougat if equations matter for the queries in scope; otherwise treat as noise and strip.</w:t>
      </w:r>
    </w:p>
    <w:p w14:paraId="05F696BB" w14:textId="384040D0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Scanned / image-only PDFs</w:t>
      </w:r>
      <w:r>
        <w:rPr>
          <w:color w:val="1F1F1F"/>
        </w:rPr>
        <w:t xml:space="preserve"> — no extractable text layer, requires OCR fallback (</w:t>
      </w:r>
      <w:proofErr w:type="spellStart"/>
      <w:r>
        <w:rPr>
          <w:color w:val="1F1F1F"/>
        </w:rPr>
        <w:t>PaddleOCR</w:t>
      </w:r>
      <w:proofErr w:type="spellEnd"/>
      <w:r>
        <w:rPr>
          <w:color w:val="1F1F1F"/>
        </w:rPr>
        <w:t>/Tesseract)</w:t>
      </w:r>
    </w:p>
    <w:p w14:paraId="60014532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References / bibliography section</w:t>
      </w:r>
      <w:r>
        <w:rPr>
          <w:color w:val="1F1F1F"/>
        </w:rPr>
        <w:t xml:space="preserve"> — should generally be stripped or extracted separately so it doesn't pollute the content digest.</w:t>
      </w:r>
    </w:p>
    <w:p w14:paraId="2BC8710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Repeating headers/footers/page numbers</w:t>
      </w:r>
      <w:r>
        <w:rPr>
          <w:color w:val="1F1F1F"/>
        </w:rPr>
        <w:t xml:space="preserve"> — need a de-duplication and cleaning pass.</w:t>
      </w:r>
    </w:p>
    <w:p w14:paraId="43A4AF33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Broken or malformed PDFs</w:t>
      </w:r>
      <w:r>
        <w:rPr>
          <w:color w:val="1F1F1F"/>
        </w:rPr>
        <w:t xml:space="preserve"> — always wrap extraction in a try/except fallback chain; never let one bad PDF crash the pipeline.</w:t>
      </w:r>
    </w:p>
    <w:p w14:paraId="1FE1FDF6" w14:textId="77777777" w:rsidR="00FF3AB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</w:rPr>
        <w:t>Paywalled / inaccessible PDFs</w:t>
      </w:r>
      <w:r>
        <w:rPr>
          <w:color w:val="1F1F1F"/>
        </w:rPr>
        <w:t xml:space="preserve"> — Semantic Scholar sometimes returns only an abstract. Fall back to an abstract-only source with a lower reliability score rather than failing the whole retrieval.</w:t>
      </w:r>
    </w:p>
    <w:p w14:paraId="3BD89651" w14:textId="77777777" w:rsidR="00FF3AB2" w:rsidRDefault="00000000">
      <w:pPr>
        <w:pStyle w:val="Heading2"/>
        <w:spacing w:before="280" w:after="120"/>
      </w:pPr>
      <w:r>
        <w:rPr>
          <w:b/>
          <w:bCs/>
          <w:color w:val="2F5496"/>
          <w:sz w:val="24"/>
          <w:szCs w:val="24"/>
        </w:rPr>
        <w:t>5.3 Suggested Extraction Pipeline</w:t>
      </w:r>
    </w:p>
    <w:p w14:paraId="7F0B73FE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extract_pdf_content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pdf_url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: str) -&gt;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ParsedPaper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</w:p>
    <w:p w14:paraId="756DDDE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try:</w:t>
      </w:r>
    </w:p>
    <w:p w14:paraId="12E769F3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grobid_extract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pdf_url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     # structured: sections, tables, figure captions</w:t>
      </w:r>
    </w:p>
    <w:p w14:paraId="52D84034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GrobidError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</w:p>
    <w:p w14:paraId="4D23FC2F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try:</w:t>
      </w:r>
    </w:p>
    <w:p w14:paraId="788E6320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pdfplumber_extract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pdf_url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  # text + tables</w:t>
      </w:r>
    </w:p>
    <w:p w14:paraId="097DAA7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except Exception:</w:t>
      </w:r>
    </w:p>
    <w:p w14:paraId="3501DADF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text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pymupdf_fallback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pdf_url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     # last resort, raw text</w:t>
      </w:r>
    </w:p>
    <w:p w14:paraId="23365A9B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if not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text.strip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():</w:t>
      </w:r>
    </w:p>
    <w:p w14:paraId="773EAB9F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text =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ocr_fallback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pdf_url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)     #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PaddleOCR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for scanned PDFs</w:t>
      </w:r>
    </w:p>
    <w:p w14:paraId="3A4ADF42" w14:textId="77777777" w:rsidR="00FF3AB2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return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ParsedPaper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(text=text, tables=[], structured=False)</w:t>
      </w:r>
    </w:p>
    <w:sectPr w:rsidR="00FF3AB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39D65" w14:textId="77777777" w:rsidR="00B90582" w:rsidRDefault="00B90582">
      <w:r>
        <w:separator/>
      </w:r>
    </w:p>
  </w:endnote>
  <w:endnote w:type="continuationSeparator" w:id="0">
    <w:p w14:paraId="57802435" w14:textId="77777777" w:rsidR="00B90582" w:rsidRDefault="00B9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6EEA" w14:textId="77777777" w:rsidR="00FF3AB2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2336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2336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0308" w14:textId="77777777" w:rsidR="00B90582" w:rsidRDefault="00B90582">
      <w:r>
        <w:separator/>
      </w:r>
    </w:p>
  </w:footnote>
  <w:footnote w:type="continuationSeparator" w:id="0">
    <w:p w14:paraId="7AC4930D" w14:textId="77777777" w:rsidR="00B90582" w:rsidRDefault="00B90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F687" w14:textId="77777777" w:rsidR="00FF3AB2" w:rsidRDefault="00000000">
    <w:pPr>
      <w:jc w:val="right"/>
    </w:pPr>
    <w:r>
      <w:rPr>
        <w:color w:val="595959"/>
        <w:sz w:val="16"/>
        <w:szCs w:val="16"/>
      </w:rPr>
      <w:t>TRACE — Project Build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CA6"/>
    <w:multiLevelType w:val="hybridMultilevel"/>
    <w:tmpl w:val="45CE6CDA"/>
    <w:lvl w:ilvl="0" w:tplc="4FEA4608">
      <w:start w:val="1"/>
      <w:numFmt w:val="bullet"/>
      <w:lvlText w:val="•"/>
      <w:lvlJc w:val="left"/>
      <w:pPr>
        <w:ind w:left="504" w:hanging="288"/>
      </w:pPr>
    </w:lvl>
    <w:lvl w:ilvl="1" w:tplc="0B46CC94">
      <w:start w:val="1"/>
      <w:numFmt w:val="bullet"/>
      <w:lvlText w:val="–"/>
      <w:lvlJc w:val="left"/>
      <w:pPr>
        <w:ind w:left="1008" w:hanging="288"/>
      </w:pPr>
    </w:lvl>
    <w:lvl w:ilvl="2" w:tplc="E8D2759E">
      <w:numFmt w:val="decimal"/>
      <w:lvlText w:val=""/>
      <w:lvlJc w:val="left"/>
    </w:lvl>
    <w:lvl w:ilvl="3" w:tplc="9C7A824A">
      <w:numFmt w:val="decimal"/>
      <w:lvlText w:val=""/>
      <w:lvlJc w:val="left"/>
    </w:lvl>
    <w:lvl w:ilvl="4" w:tplc="F0D47E8A">
      <w:numFmt w:val="decimal"/>
      <w:lvlText w:val=""/>
      <w:lvlJc w:val="left"/>
    </w:lvl>
    <w:lvl w:ilvl="5" w:tplc="066CA570">
      <w:numFmt w:val="decimal"/>
      <w:lvlText w:val=""/>
      <w:lvlJc w:val="left"/>
    </w:lvl>
    <w:lvl w:ilvl="6" w:tplc="5FDCDDF2">
      <w:numFmt w:val="decimal"/>
      <w:lvlText w:val=""/>
      <w:lvlJc w:val="left"/>
    </w:lvl>
    <w:lvl w:ilvl="7" w:tplc="12C0A066">
      <w:numFmt w:val="decimal"/>
      <w:lvlText w:val=""/>
      <w:lvlJc w:val="left"/>
    </w:lvl>
    <w:lvl w:ilvl="8" w:tplc="F612A4A8">
      <w:numFmt w:val="decimal"/>
      <w:lvlText w:val=""/>
      <w:lvlJc w:val="left"/>
    </w:lvl>
  </w:abstractNum>
  <w:abstractNum w:abstractNumId="1" w15:restartNumberingAfterBreak="0">
    <w:nsid w:val="4135497C"/>
    <w:multiLevelType w:val="hybridMultilevel"/>
    <w:tmpl w:val="96EC5D30"/>
    <w:lvl w:ilvl="0" w:tplc="7154176A">
      <w:start w:val="1"/>
      <w:numFmt w:val="decimal"/>
      <w:lvlText w:val="%1."/>
      <w:lvlJc w:val="left"/>
      <w:pPr>
        <w:ind w:left="504" w:hanging="360"/>
      </w:pPr>
    </w:lvl>
    <w:lvl w:ilvl="1" w:tplc="9D4E235E">
      <w:numFmt w:val="decimal"/>
      <w:lvlText w:val=""/>
      <w:lvlJc w:val="left"/>
    </w:lvl>
    <w:lvl w:ilvl="2" w:tplc="2E0838AC">
      <w:numFmt w:val="decimal"/>
      <w:lvlText w:val=""/>
      <w:lvlJc w:val="left"/>
    </w:lvl>
    <w:lvl w:ilvl="3" w:tplc="A028AC54">
      <w:numFmt w:val="decimal"/>
      <w:lvlText w:val=""/>
      <w:lvlJc w:val="left"/>
    </w:lvl>
    <w:lvl w:ilvl="4" w:tplc="AF36246C">
      <w:numFmt w:val="decimal"/>
      <w:lvlText w:val=""/>
      <w:lvlJc w:val="left"/>
    </w:lvl>
    <w:lvl w:ilvl="5" w:tplc="91D4050E">
      <w:numFmt w:val="decimal"/>
      <w:lvlText w:val=""/>
      <w:lvlJc w:val="left"/>
    </w:lvl>
    <w:lvl w:ilvl="6" w:tplc="356CF868">
      <w:numFmt w:val="decimal"/>
      <w:lvlText w:val=""/>
      <w:lvlJc w:val="left"/>
    </w:lvl>
    <w:lvl w:ilvl="7" w:tplc="3178252C">
      <w:numFmt w:val="decimal"/>
      <w:lvlText w:val=""/>
      <w:lvlJc w:val="left"/>
    </w:lvl>
    <w:lvl w:ilvl="8" w:tplc="799A7A14">
      <w:numFmt w:val="decimal"/>
      <w:lvlText w:val=""/>
      <w:lvlJc w:val="left"/>
    </w:lvl>
  </w:abstractNum>
  <w:abstractNum w:abstractNumId="2" w15:restartNumberingAfterBreak="0">
    <w:nsid w:val="45016BC7"/>
    <w:multiLevelType w:val="hybridMultilevel"/>
    <w:tmpl w:val="5234ECD4"/>
    <w:lvl w:ilvl="0" w:tplc="0108EF62">
      <w:start w:val="1"/>
      <w:numFmt w:val="bullet"/>
      <w:lvlText w:val="●"/>
      <w:lvlJc w:val="left"/>
      <w:pPr>
        <w:ind w:left="720" w:hanging="360"/>
      </w:pPr>
    </w:lvl>
    <w:lvl w:ilvl="1" w:tplc="088AEE6C">
      <w:start w:val="1"/>
      <w:numFmt w:val="bullet"/>
      <w:lvlText w:val="○"/>
      <w:lvlJc w:val="left"/>
      <w:pPr>
        <w:ind w:left="1440" w:hanging="360"/>
      </w:pPr>
    </w:lvl>
    <w:lvl w:ilvl="2" w:tplc="2D3E1822">
      <w:start w:val="1"/>
      <w:numFmt w:val="bullet"/>
      <w:lvlText w:val="■"/>
      <w:lvlJc w:val="left"/>
      <w:pPr>
        <w:ind w:left="2160" w:hanging="360"/>
      </w:pPr>
    </w:lvl>
    <w:lvl w:ilvl="3" w:tplc="2C9CBE30">
      <w:start w:val="1"/>
      <w:numFmt w:val="bullet"/>
      <w:lvlText w:val="●"/>
      <w:lvlJc w:val="left"/>
      <w:pPr>
        <w:ind w:left="2880" w:hanging="360"/>
      </w:pPr>
    </w:lvl>
    <w:lvl w:ilvl="4" w:tplc="BA42E7FC">
      <w:start w:val="1"/>
      <w:numFmt w:val="bullet"/>
      <w:lvlText w:val="○"/>
      <w:lvlJc w:val="left"/>
      <w:pPr>
        <w:ind w:left="3600" w:hanging="360"/>
      </w:pPr>
    </w:lvl>
    <w:lvl w:ilvl="5" w:tplc="73D04BF8">
      <w:start w:val="1"/>
      <w:numFmt w:val="bullet"/>
      <w:lvlText w:val="■"/>
      <w:lvlJc w:val="left"/>
      <w:pPr>
        <w:ind w:left="4320" w:hanging="360"/>
      </w:pPr>
    </w:lvl>
    <w:lvl w:ilvl="6" w:tplc="CBB0BBC4">
      <w:start w:val="1"/>
      <w:numFmt w:val="bullet"/>
      <w:lvlText w:val="●"/>
      <w:lvlJc w:val="left"/>
      <w:pPr>
        <w:ind w:left="5040" w:hanging="360"/>
      </w:pPr>
    </w:lvl>
    <w:lvl w:ilvl="7" w:tplc="C816881E">
      <w:start w:val="1"/>
      <w:numFmt w:val="bullet"/>
      <w:lvlText w:val="●"/>
      <w:lvlJc w:val="left"/>
      <w:pPr>
        <w:ind w:left="5760" w:hanging="360"/>
      </w:pPr>
    </w:lvl>
    <w:lvl w:ilvl="8" w:tplc="4DE4B2DE">
      <w:start w:val="1"/>
      <w:numFmt w:val="bullet"/>
      <w:lvlText w:val="●"/>
      <w:lvlJc w:val="left"/>
      <w:pPr>
        <w:ind w:left="6480" w:hanging="360"/>
      </w:pPr>
    </w:lvl>
  </w:abstractNum>
  <w:num w:numId="1" w16cid:durableId="1000812770">
    <w:abstractNumId w:val="2"/>
    <w:lvlOverride w:ilvl="0">
      <w:startOverride w:val="1"/>
    </w:lvlOverride>
  </w:num>
  <w:num w:numId="2" w16cid:durableId="1686328079">
    <w:abstractNumId w:val="0"/>
    <w:lvlOverride w:ilvl="0">
      <w:startOverride w:val="1"/>
    </w:lvlOverride>
  </w:num>
  <w:num w:numId="3" w16cid:durableId="602031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AB2"/>
    <w:rsid w:val="00723365"/>
    <w:rsid w:val="00753E5D"/>
    <w:rsid w:val="00B90582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5A92"/>
  <w15:docId w15:val="{AF61A260-7EE9-47A0-A900-CE92EC37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1821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rizviaatifa235@gmail.com</cp:lastModifiedBy>
  <cp:revision>2</cp:revision>
  <dcterms:created xsi:type="dcterms:W3CDTF">2026-08-29T15:35:00Z</dcterms:created>
  <dcterms:modified xsi:type="dcterms:W3CDTF">2026-08-29T15:39:00Z</dcterms:modified>
</cp:coreProperties>
</file>