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9870C" w14:textId="1BC64D5F" w:rsidR="00536E86" w:rsidRDefault="00C145B9" w:rsidP="0082274E">
      <w:pPr>
        <w:jc w:val="center"/>
        <w:rPr>
          <w:rFonts w:cstheme="minorHAnsi"/>
          <w:b/>
          <w:bCs/>
          <w:sz w:val="24"/>
          <w:szCs w:val="24"/>
          <w:u w:val="single"/>
        </w:rPr>
      </w:pPr>
      <w:r w:rsidRPr="004C7DC4">
        <w:rPr>
          <w:rFonts w:cstheme="minorHAnsi"/>
          <w:b/>
          <w:bCs/>
          <w:sz w:val="24"/>
          <w:szCs w:val="24"/>
          <w:u w:val="single"/>
        </w:rPr>
        <w:t>MicroServices</w:t>
      </w:r>
    </w:p>
    <w:p w14:paraId="35FE59DC" w14:textId="3A6EC638" w:rsidR="004100D5" w:rsidRPr="004100D5" w:rsidRDefault="004100D5" w:rsidP="004100D5">
      <w:pPr>
        <w:rPr>
          <w:rFonts w:cstheme="minorHAnsi"/>
          <w:b/>
          <w:bCs/>
          <w:sz w:val="24"/>
          <w:szCs w:val="24"/>
        </w:rPr>
      </w:pPr>
      <w:r w:rsidRPr="004100D5">
        <w:rPr>
          <w:rFonts w:cstheme="minorHAnsi"/>
          <w:b/>
          <w:bCs/>
          <w:sz w:val="24"/>
          <w:szCs w:val="24"/>
          <w:highlight w:val="yellow"/>
        </w:rPr>
        <w:t>Disadvantages of using Microservices</w:t>
      </w:r>
    </w:p>
    <w:p w14:paraId="6ABBA517" w14:textId="7F027BBC" w:rsidR="00754EC9" w:rsidRDefault="00754EC9" w:rsidP="00754EC9">
      <w:pPr>
        <w:rPr>
          <w:rFonts w:cstheme="minorHAnsi"/>
          <w:b/>
          <w:bCs/>
          <w:sz w:val="24"/>
          <w:szCs w:val="24"/>
        </w:rPr>
      </w:pPr>
      <w:r w:rsidRPr="00754EC9">
        <w:rPr>
          <w:rFonts w:cstheme="minorHAnsi"/>
          <w:b/>
          <w:bCs/>
          <w:sz w:val="24"/>
          <w:szCs w:val="24"/>
          <w:highlight w:val="yellow"/>
        </w:rPr>
        <w:t>Microservices Architecture and service decomposition strategies</w:t>
      </w:r>
    </w:p>
    <w:p w14:paraId="2B3600BC" w14:textId="77777777" w:rsidR="00803A85" w:rsidRPr="00803A85" w:rsidRDefault="00803A85" w:rsidP="00803A85">
      <w:pPr>
        <w:rPr>
          <w:rFonts w:cstheme="minorHAnsi"/>
          <w:sz w:val="24"/>
          <w:szCs w:val="24"/>
        </w:rPr>
      </w:pPr>
      <w:r w:rsidRPr="00803A85">
        <w:rPr>
          <w:rFonts w:cstheme="minorHAnsi"/>
          <w:sz w:val="24"/>
          <w:szCs w:val="24"/>
        </w:rPr>
        <w:t>Microservices Architecture is an architectural style for designing applications as a collection of small, independent, and loosely coupled services. Each service focuses on a specific business capability and operates autonomously, having its own code, database, and deployment lifecycle. This independence allows services to be developed, tested, deployed, and scaled independently without affecting the entire system.</w:t>
      </w:r>
    </w:p>
    <w:p w14:paraId="51C7010A" w14:textId="77777777" w:rsidR="00803A85" w:rsidRPr="00803A85" w:rsidRDefault="00803A85" w:rsidP="00803A85">
      <w:pPr>
        <w:rPr>
          <w:rFonts w:cstheme="minorHAnsi"/>
          <w:sz w:val="24"/>
          <w:szCs w:val="24"/>
        </w:rPr>
      </w:pPr>
      <w:r w:rsidRPr="00803A85">
        <w:rPr>
          <w:rFonts w:cstheme="minorHAnsi"/>
          <w:sz w:val="24"/>
          <w:szCs w:val="24"/>
        </w:rPr>
        <w:t>Service decomposition strategies refer to how a monolithic application or a large system is broken down into these smaller microservices. The goal is to organize services around business capabilities, ensuring each microservice is responsible for a single aspect of the business (following the Single Responsibility Principle). This decomposition improves modularity, scalability, flexibility, and maintainability of applications.</w:t>
      </w:r>
    </w:p>
    <w:p w14:paraId="5A7FC72E" w14:textId="77777777" w:rsidR="00803A85" w:rsidRPr="00803A85" w:rsidRDefault="00803A85" w:rsidP="00803A85">
      <w:pPr>
        <w:rPr>
          <w:rFonts w:cstheme="minorHAnsi"/>
          <w:sz w:val="24"/>
          <w:szCs w:val="24"/>
        </w:rPr>
      </w:pPr>
      <w:r w:rsidRPr="00803A85">
        <w:rPr>
          <w:rFonts w:cstheme="minorHAnsi"/>
          <w:sz w:val="24"/>
          <w:szCs w:val="24"/>
        </w:rPr>
        <w:t>Key points about Microservices Architecture and service decomposition:</w:t>
      </w:r>
    </w:p>
    <w:p w14:paraId="730914C9" w14:textId="77777777" w:rsidR="00803A85" w:rsidRPr="00803A85" w:rsidRDefault="00803A85" w:rsidP="00803A85">
      <w:pPr>
        <w:numPr>
          <w:ilvl w:val="0"/>
          <w:numId w:val="38"/>
        </w:numPr>
        <w:rPr>
          <w:rFonts w:cstheme="minorHAnsi"/>
          <w:sz w:val="24"/>
          <w:szCs w:val="24"/>
        </w:rPr>
      </w:pPr>
      <w:r w:rsidRPr="00803A85">
        <w:rPr>
          <w:rFonts w:cstheme="minorHAnsi"/>
          <w:sz w:val="24"/>
          <w:szCs w:val="24"/>
        </w:rPr>
        <w:t>Services are independent and autonomous, with exclusive ownership of their data and resources.</w:t>
      </w:r>
    </w:p>
    <w:p w14:paraId="3E6F647F" w14:textId="77777777" w:rsidR="00803A85" w:rsidRPr="00803A85" w:rsidRDefault="00803A85" w:rsidP="00803A85">
      <w:pPr>
        <w:numPr>
          <w:ilvl w:val="0"/>
          <w:numId w:val="38"/>
        </w:numPr>
        <w:rPr>
          <w:rFonts w:cstheme="minorHAnsi"/>
          <w:sz w:val="24"/>
          <w:szCs w:val="24"/>
        </w:rPr>
      </w:pPr>
      <w:r w:rsidRPr="00803A85">
        <w:rPr>
          <w:rFonts w:cstheme="minorHAnsi"/>
          <w:sz w:val="24"/>
          <w:szCs w:val="24"/>
        </w:rPr>
        <w:t>Communication between services happens through well-defined APIs, often RESTful interfaces.</w:t>
      </w:r>
    </w:p>
    <w:p w14:paraId="526F312E" w14:textId="77777777" w:rsidR="00803A85" w:rsidRPr="00803A85" w:rsidRDefault="00803A85" w:rsidP="00803A85">
      <w:pPr>
        <w:numPr>
          <w:ilvl w:val="0"/>
          <w:numId w:val="38"/>
        </w:numPr>
        <w:rPr>
          <w:rFonts w:cstheme="minorHAnsi"/>
          <w:sz w:val="24"/>
          <w:szCs w:val="24"/>
        </w:rPr>
      </w:pPr>
      <w:r w:rsidRPr="00803A85">
        <w:rPr>
          <w:rFonts w:cstheme="minorHAnsi"/>
          <w:sz w:val="24"/>
          <w:szCs w:val="24"/>
        </w:rPr>
        <w:t>Decomposition aligns services with bounded contexts or specific business domains.</w:t>
      </w:r>
    </w:p>
    <w:p w14:paraId="0EBE91C6" w14:textId="77777777" w:rsidR="00803A85" w:rsidRPr="00803A85" w:rsidRDefault="00803A85" w:rsidP="00803A85">
      <w:pPr>
        <w:numPr>
          <w:ilvl w:val="0"/>
          <w:numId w:val="38"/>
        </w:numPr>
        <w:rPr>
          <w:rFonts w:cstheme="minorHAnsi"/>
          <w:sz w:val="24"/>
          <w:szCs w:val="24"/>
        </w:rPr>
      </w:pPr>
      <w:r w:rsidRPr="00803A85">
        <w:rPr>
          <w:rFonts w:cstheme="minorHAnsi"/>
          <w:sz w:val="24"/>
          <w:szCs w:val="24"/>
        </w:rPr>
        <w:t>Each microservice can be independently deployed and scaled, enabling better resilience and adaptability.</w:t>
      </w:r>
    </w:p>
    <w:p w14:paraId="3FEB0729" w14:textId="77777777" w:rsidR="00803A85" w:rsidRPr="00803A85" w:rsidRDefault="00803A85" w:rsidP="00803A85">
      <w:pPr>
        <w:numPr>
          <w:ilvl w:val="0"/>
          <w:numId w:val="38"/>
        </w:numPr>
        <w:rPr>
          <w:rFonts w:cstheme="minorHAnsi"/>
          <w:sz w:val="24"/>
          <w:szCs w:val="24"/>
        </w:rPr>
      </w:pPr>
      <w:r w:rsidRPr="00803A85">
        <w:rPr>
          <w:rFonts w:cstheme="minorHAnsi"/>
          <w:sz w:val="24"/>
          <w:szCs w:val="24"/>
        </w:rPr>
        <w:t>Decentralized governance and data management avoid tight coupling and encourage flexibility.</w:t>
      </w:r>
    </w:p>
    <w:p w14:paraId="367E8C82" w14:textId="77777777" w:rsidR="00803A85" w:rsidRPr="00803A85" w:rsidRDefault="00803A85" w:rsidP="00803A85">
      <w:pPr>
        <w:numPr>
          <w:ilvl w:val="0"/>
          <w:numId w:val="38"/>
        </w:numPr>
        <w:rPr>
          <w:rFonts w:cstheme="minorHAnsi"/>
          <w:sz w:val="24"/>
          <w:szCs w:val="24"/>
        </w:rPr>
      </w:pPr>
      <w:r w:rsidRPr="00803A85">
        <w:rPr>
          <w:rFonts w:cstheme="minorHAnsi"/>
          <w:sz w:val="24"/>
          <w:szCs w:val="24"/>
        </w:rPr>
        <w:t>Containerization and orchestration tools (like Docker and Kubernetes) often support the microservices lifecycle.</w:t>
      </w:r>
    </w:p>
    <w:p w14:paraId="2FE11E2F" w14:textId="77777777" w:rsidR="00803A85" w:rsidRPr="00803A85" w:rsidRDefault="00803A85" w:rsidP="00803A85">
      <w:pPr>
        <w:rPr>
          <w:rFonts w:cstheme="minorHAnsi"/>
          <w:sz w:val="24"/>
          <w:szCs w:val="24"/>
        </w:rPr>
      </w:pPr>
      <w:r w:rsidRPr="00803A85">
        <w:rPr>
          <w:rFonts w:cstheme="minorHAnsi"/>
          <w:sz w:val="24"/>
          <w:szCs w:val="24"/>
        </w:rPr>
        <w:t>In summary, microservices architecture separates an application into multiple smaller services that work together, and decomposition strategies are the methods used to define and partition these services by business functionality for optimized scalability and manageability.</w:t>
      </w:r>
    </w:p>
    <w:p w14:paraId="7F480B74" w14:textId="77777777" w:rsidR="00803A85" w:rsidRPr="00754EC9" w:rsidRDefault="00803A85" w:rsidP="00754EC9">
      <w:pPr>
        <w:rPr>
          <w:rFonts w:cstheme="minorHAnsi"/>
          <w:b/>
          <w:bCs/>
          <w:sz w:val="24"/>
          <w:szCs w:val="24"/>
        </w:rPr>
      </w:pPr>
    </w:p>
    <w:p w14:paraId="74093791" w14:textId="77777777" w:rsidR="0082274E" w:rsidRPr="0082274E" w:rsidRDefault="0082274E" w:rsidP="0082274E">
      <w:pPr>
        <w:rPr>
          <w:rFonts w:cstheme="minorHAnsi"/>
          <w:sz w:val="24"/>
          <w:szCs w:val="24"/>
        </w:rPr>
      </w:pPr>
      <w:r w:rsidRPr="0082274E">
        <w:rPr>
          <w:rFonts w:cstheme="minorHAnsi"/>
          <w:sz w:val="24"/>
          <w:szCs w:val="24"/>
        </w:rPr>
        <w:t>Here is a revised and reordered version of your question list arranged from basic (surface level) to deepest (conceptual, architectural, and design-oriented), blending your original questions with the additional ones you provided, and emphasizing clarity on the level of cognitive challenge (fact recall, analysis, design, etc.):</w:t>
      </w:r>
    </w:p>
    <w:p w14:paraId="20A59C68"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lastRenderedPageBreak/>
        <w:t>HTTP status code 200, 201, 204, 401, 404, 500</w:t>
      </w:r>
      <w:r w:rsidRPr="0082274E">
        <w:rPr>
          <w:rFonts w:cstheme="minorHAnsi"/>
          <w:sz w:val="24"/>
          <w:szCs w:val="24"/>
        </w:rPr>
        <w:br/>
        <w:t>Basic: Knowledge/fact recall on standard HTTP codes — fundamental for any web API developer.</w:t>
      </w:r>
    </w:p>
    <w:p w14:paraId="0C6DF676"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Difference between PUT and Patch in HTTP methods with example in .NET Core Web API</w:t>
      </w:r>
      <w:r w:rsidRPr="0082274E">
        <w:rPr>
          <w:rFonts w:cstheme="minorHAnsi"/>
          <w:sz w:val="24"/>
          <w:szCs w:val="24"/>
        </w:rPr>
        <w:br/>
        <w:t>Understanding of HTTP verbs — involves practical API request/response semantics.</w:t>
      </w:r>
    </w:p>
    <w:p w14:paraId="7194B494"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API endpoint routing mechanisms in .NET Core Web API and how it works with examples</w:t>
      </w:r>
      <w:r w:rsidRPr="0082274E">
        <w:rPr>
          <w:rFonts w:cstheme="minorHAnsi"/>
          <w:sz w:val="24"/>
          <w:szCs w:val="24"/>
        </w:rPr>
        <w:br/>
        <w:t>Requires understanding of request mapping, middleware, and routing.</w:t>
      </w:r>
    </w:p>
    <w:p w14:paraId="70E075F1"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What are the key factors to consider when designing a new Web API project?</w:t>
      </w:r>
      <w:r w:rsidRPr="0082274E">
        <w:rPr>
          <w:rFonts w:cstheme="minorHAnsi"/>
          <w:sz w:val="24"/>
          <w:szCs w:val="24"/>
        </w:rPr>
        <w:br/>
        <w:t>Factual clarification — foundational principles and best practices for new API projects.</w:t>
      </w:r>
    </w:p>
    <w:p w14:paraId="6E199935"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While consuming the REST API with pagination, the application is experiencing slow performance. How will you use the pagination effectively?</w:t>
      </w:r>
      <w:r w:rsidRPr="0082274E">
        <w:rPr>
          <w:rFonts w:cstheme="minorHAnsi"/>
          <w:sz w:val="24"/>
          <w:szCs w:val="24"/>
        </w:rPr>
        <w:br/>
        <w:t>Practical problem-solving with REST APIs and optimization techniques.</w:t>
      </w:r>
    </w:p>
    <w:p w14:paraId="67176D6E"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Why is pagination important in REST APIs and what best practices ensure efficiency?</w:t>
      </w:r>
      <w:r w:rsidRPr="0082274E">
        <w:rPr>
          <w:rFonts w:cstheme="minorHAnsi"/>
          <w:sz w:val="24"/>
          <w:szCs w:val="24"/>
        </w:rPr>
        <w:br/>
        <w:t>Understanding the rationale and future implications for API performance and scalability.</w:t>
      </w:r>
    </w:p>
    <w:p w14:paraId="08CDF373"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What is API versioning and how to do that? Example of .NET Core API versioning?</w:t>
      </w:r>
      <w:r w:rsidRPr="0082274E">
        <w:rPr>
          <w:rFonts w:cstheme="minorHAnsi"/>
          <w:sz w:val="24"/>
          <w:szCs w:val="24"/>
        </w:rPr>
        <w:br/>
        <w:t>Conceptual introduction to API versioning and its necessity.</w:t>
      </w:r>
    </w:p>
    <w:p w14:paraId="60013820"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How to achieve API versioning in .NET Core Web API project?</w:t>
      </w:r>
      <w:r w:rsidRPr="0082274E">
        <w:rPr>
          <w:rFonts w:cstheme="minorHAnsi"/>
          <w:sz w:val="24"/>
          <w:szCs w:val="24"/>
        </w:rPr>
        <w:br/>
        <w:t>Deeper, hands-on implementation details beyond conceptual understanding.</w:t>
      </w:r>
    </w:p>
    <w:p w14:paraId="29D30A0E"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How does API versioning in .NET Core improve API maintenance and client support?</w:t>
      </w:r>
      <w:r w:rsidRPr="0082274E">
        <w:rPr>
          <w:rFonts w:cstheme="minorHAnsi"/>
          <w:sz w:val="24"/>
          <w:szCs w:val="24"/>
        </w:rPr>
        <w:br/>
        <w:t>Analytical: connecting versioning to maintenance and client impact.</w:t>
      </w:r>
    </w:p>
    <w:p w14:paraId="20357A2E"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Explain how microservices communicate with each other with an example</w:t>
      </w:r>
      <w:r w:rsidRPr="0082274E">
        <w:rPr>
          <w:rFonts w:cstheme="minorHAnsi"/>
          <w:sz w:val="24"/>
          <w:szCs w:val="24"/>
        </w:rPr>
        <w:br/>
        <w:t>Intermediate: microservices communication patterns—synchronous vs asynchronous.</w:t>
      </w:r>
    </w:p>
    <w:p w14:paraId="3E9CE7F0"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In what scenarios would microservices communicate synchronously versus asynchronously?</w:t>
      </w:r>
      <w:r w:rsidRPr="0082274E">
        <w:rPr>
          <w:rFonts w:cstheme="minorHAnsi"/>
          <w:sz w:val="24"/>
          <w:szCs w:val="24"/>
        </w:rPr>
        <w:br/>
        <w:t>Causal reasoning on communication strategies and their impact.</w:t>
      </w:r>
    </w:p>
    <w:p w14:paraId="247AC8FE"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Difference between Monolithic architecture and Microservices architecture. What factors will decide to choose Monolithic or Microservices architecture?</w:t>
      </w:r>
      <w:r w:rsidRPr="0082274E">
        <w:rPr>
          <w:rFonts w:cstheme="minorHAnsi"/>
          <w:sz w:val="24"/>
          <w:szCs w:val="24"/>
        </w:rPr>
        <w:br/>
        <w:t>Advanced comparison and architecture decision-making.</w:t>
      </w:r>
    </w:p>
    <w:p w14:paraId="157D73D8"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t>How does the choice between monolithic and microservices architecture impact overall system performance?</w:t>
      </w:r>
      <w:r w:rsidRPr="0082274E">
        <w:rPr>
          <w:rFonts w:cstheme="minorHAnsi"/>
          <w:sz w:val="24"/>
          <w:szCs w:val="24"/>
        </w:rPr>
        <w:br/>
        <w:t>Personal application—understanding architectural impact on system outcomes.</w:t>
      </w:r>
    </w:p>
    <w:p w14:paraId="08D1E875" w14:textId="77777777" w:rsidR="0082274E" w:rsidRPr="0082274E" w:rsidRDefault="0082274E" w:rsidP="0082274E">
      <w:pPr>
        <w:numPr>
          <w:ilvl w:val="0"/>
          <w:numId w:val="34"/>
        </w:numPr>
        <w:rPr>
          <w:rFonts w:cstheme="minorHAnsi"/>
          <w:sz w:val="24"/>
          <w:szCs w:val="24"/>
        </w:rPr>
      </w:pPr>
      <w:r w:rsidRPr="0082274E">
        <w:rPr>
          <w:rFonts w:cstheme="minorHAnsi"/>
          <w:sz w:val="24"/>
          <w:szCs w:val="24"/>
        </w:rPr>
        <w:lastRenderedPageBreak/>
        <w:t>Facebook is monolithic but it is working faster. Then why do we need Microservices? What is the major difference between monolithic and microservices app?</w:t>
      </w:r>
      <w:r w:rsidRPr="0082274E">
        <w:rPr>
          <w:rFonts w:cstheme="minorHAnsi"/>
          <w:sz w:val="24"/>
          <w:szCs w:val="24"/>
        </w:rPr>
        <w:br/>
        <w:t>Critical, conceptual discussion and real-world evaluation.</w:t>
      </w:r>
    </w:p>
    <w:p w14:paraId="77CF92D0" w14:textId="77777777" w:rsidR="0082274E" w:rsidRDefault="0082274E" w:rsidP="0082274E">
      <w:pPr>
        <w:numPr>
          <w:ilvl w:val="0"/>
          <w:numId w:val="34"/>
        </w:numPr>
        <w:rPr>
          <w:rFonts w:cstheme="minorHAnsi"/>
          <w:sz w:val="24"/>
          <w:szCs w:val="24"/>
        </w:rPr>
      </w:pPr>
      <w:r w:rsidRPr="0082274E">
        <w:rPr>
          <w:rFonts w:cstheme="minorHAnsi"/>
          <w:sz w:val="24"/>
          <w:szCs w:val="24"/>
        </w:rPr>
        <w:t>What are all the things needs to be considered while creating a new Web API project? Architect a C# microservices solution using OOP.</w:t>
      </w:r>
      <w:r w:rsidRPr="0082274E">
        <w:rPr>
          <w:rFonts w:cstheme="minorHAnsi"/>
          <w:sz w:val="24"/>
          <w:szCs w:val="24"/>
        </w:rPr>
        <w:br/>
        <w:t>Deepest: comprehensive architectural design task combining API creation, microservices, OOP, and system-level thinking.</w:t>
      </w:r>
    </w:p>
    <w:p w14:paraId="0A49CDF2" w14:textId="77777777" w:rsidR="00DA3C48" w:rsidRDefault="00DA3C48" w:rsidP="00DA3C48">
      <w:pPr>
        <w:ind w:left="720"/>
        <w:rPr>
          <w:rFonts w:cstheme="minorHAnsi"/>
          <w:sz w:val="24"/>
          <w:szCs w:val="24"/>
        </w:rPr>
      </w:pPr>
    </w:p>
    <w:p w14:paraId="0766AC0E" w14:textId="77777777" w:rsidR="00DA3C48" w:rsidRPr="00DA3C48" w:rsidRDefault="00DA3C48" w:rsidP="00DA3C48">
      <w:pPr>
        <w:ind w:left="720"/>
        <w:rPr>
          <w:rFonts w:cstheme="minorHAnsi"/>
          <w:sz w:val="24"/>
          <w:szCs w:val="24"/>
          <w:highlight w:val="yellow"/>
        </w:rPr>
      </w:pPr>
      <w:r w:rsidRPr="00DA3C48">
        <w:rPr>
          <w:rFonts w:cstheme="minorHAnsi"/>
          <w:b/>
          <w:bCs/>
          <w:sz w:val="24"/>
          <w:szCs w:val="24"/>
          <w:highlight w:val="yellow"/>
        </w:rPr>
        <w:t>Scenario:</w:t>
      </w:r>
      <w:r w:rsidRPr="00DA3C48">
        <w:rPr>
          <w:rFonts w:cstheme="minorHAnsi"/>
          <w:sz w:val="24"/>
          <w:szCs w:val="24"/>
          <w:highlight w:val="yellow"/>
        </w:rPr>
        <w:br/>
        <w:t>From the client Angular app, the user first calls the </w:t>
      </w:r>
      <w:r w:rsidRPr="00DA3C48">
        <w:rPr>
          <w:rFonts w:cstheme="minorHAnsi"/>
          <w:b/>
          <w:bCs/>
          <w:sz w:val="24"/>
          <w:szCs w:val="24"/>
          <w:highlight w:val="yellow"/>
        </w:rPr>
        <w:t>Order microservice</w:t>
      </w:r>
      <w:r w:rsidRPr="00DA3C48">
        <w:rPr>
          <w:rFonts w:cstheme="minorHAnsi"/>
          <w:sz w:val="24"/>
          <w:szCs w:val="24"/>
          <w:highlight w:val="yellow"/>
        </w:rPr>
        <w:t> and gets authenticated. Upon successful authentication, the order is placed.</w:t>
      </w:r>
    </w:p>
    <w:p w14:paraId="08E35AC6" w14:textId="77777777" w:rsidR="00DA3C48" w:rsidRPr="00DA3C48" w:rsidRDefault="00DA3C48" w:rsidP="00DA3C48">
      <w:pPr>
        <w:ind w:left="720"/>
        <w:rPr>
          <w:rFonts w:cstheme="minorHAnsi"/>
          <w:sz w:val="24"/>
          <w:szCs w:val="24"/>
          <w:highlight w:val="yellow"/>
        </w:rPr>
      </w:pPr>
      <w:r w:rsidRPr="00DA3C48">
        <w:rPr>
          <w:rFonts w:cstheme="minorHAnsi"/>
          <w:b/>
          <w:bCs/>
          <w:sz w:val="24"/>
          <w:szCs w:val="24"/>
          <w:highlight w:val="yellow"/>
        </w:rPr>
        <w:t>Follow-up:</w:t>
      </w:r>
      <w:r w:rsidRPr="00DA3C48">
        <w:rPr>
          <w:rFonts w:cstheme="minorHAnsi"/>
          <w:sz w:val="24"/>
          <w:szCs w:val="24"/>
          <w:highlight w:val="yellow"/>
        </w:rPr>
        <w:br/>
        <w:t>Now, the </w:t>
      </w:r>
      <w:r w:rsidRPr="00DA3C48">
        <w:rPr>
          <w:rFonts w:cstheme="minorHAnsi"/>
          <w:b/>
          <w:bCs/>
          <w:sz w:val="24"/>
          <w:szCs w:val="24"/>
          <w:highlight w:val="yellow"/>
        </w:rPr>
        <w:t>Order service</w:t>
      </w:r>
      <w:r w:rsidRPr="00DA3C48">
        <w:rPr>
          <w:rFonts w:cstheme="minorHAnsi"/>
          <w:sz w:val="24"/>
          <w:szCs w:val="24"/>
          <w:highlight w:val="yellow"/>
        </w:rPr>
        <w:t> needs to communicate with the </w:t>
      </w:r>
      <w:r w:rsidRPr="00DA3C48">
        <w:rPr>
          <w:rFonts w:cstheme="minorHAnsi"/>
          <w:b/>
          <w:bCs/>
          <w:sz w:val="24"/>
          <w:szCs w:val="24"/>
          <w:highlight w:val="yellow"/>
        </w:rPr>
        <w:t>Inventory microservice</w:t>
      </w:r>
      <w:r w:rsidRPr="00DA3C48">
        <w:rPr>
          <w:rFonts w:cstheme="minorHAnsi"/>
          <w:sz w:val="24"/>
          <w:szCs w:val="24"/>
          <w:highlight w:val="yellow"/>
        </w:rPr>
        <w:t> to update the stock for the ordered items.</w:t>
      </w:r>
    </w:p>
    <w:p w14:paraId="151E0E90" w14:textId="77777777" w:rsidR="00DA3C48" w:rsidRPr="00DA3C48" w:rsidRDefault="00DA3C48" w:rsidP="00DA3C48">
      <w:pPr>
        <w:ind w:left="720"/>
        <w:rPr>
          <w:rFonts w:cstheme="minorHAnsi"/>
          <w:sz w:val="24"/>
          <w:szCs w:val="24"/>
          <w:highlight w:val="yellow"/>
        </w:rPr>
      </w:pPr>
      <w:r w:rsidRPr="00DA3C48">
        <w:rPr>
          <w:rFonts w:cstheme="minorHAnsi"/>
          <w:b/>
          <w:bCs/>
          <w:sz w:val="24"/>
          <w:szCs w:val="24"/>
          <w:highlight w:val="yellow"/>
        </w:rPr>
        <w:t>Questions:</w:t>
      </w:r>
    </w:p>
    <w:p w14:paraId="3D21595E" w14:textId="77777777" w:rsidR="00DA3C48" w:rsidRPr="00DA3C48" w:rsidRDefault="00DA3C48" w:rsidP="00DA3C48">
      <w:pPr>
        <w:numPr>
          <w:ilvl w:val="0"/>
          <w:numId w:val="35"/>
        </w:numPr>
        <w:rPr>
          <w:rFonts w:cstheme="minorHAnsi"/>
          <w:sz w:val="24"/>
          <w:szCs w:val="24"/>
          <w:highlight w:val="yellow"/>
        </w:rPr>
      </w:pPr>
      <w:r w:rsidRPr="00DA3C48">
        <w:rPr>
          <w:rFonts w:cstheme="minorHAnsi"/>
          <w:sz w:val="24"/>
          <w:szCs w:val="24"/>
          <w:highlight w:val="yellow"/>
        </w:rPr>
        <w:t>How does this communication occur between microservices?</w:t>
      </w:r>
    </w:p>
    <w:p w14:paraId="436E47AF" w14:textId="77777777" w:rsidR="00DA3C48" w:rsidRPr="00DA3C48" w:rsidRDefault="00DA3C48" w:rsidP="00DA3C48">
      <w:pPr>
        <w:numPr>
          <w:ilvl w:val="1"/>
          <w:numId w:val="35"/>
        </w:numPr>
        <w:rPr>
          <w:rFonts w:cstheme="minorHAnsi"/>
          <w:sz w:val="24"/>
          <w:szCs w:val="24"/>
          <w:highlight w:val="yellow"/>
        </w:rPr>
      </w:pPr>
      <w:r w:rsidRPr="00DA3C48">
        <w:rPr>
          <w:rFonts w:cstheme="minorHAnsi"/>
          <w:sz w:val="24"/>
          <w:szCs w:val="24"/>
          <w:highlight w:val="yellow"/>
        </w:rPr>
        <w:t>Specifically, how do microservices communicate with each other?</w:t>
      </w:r>
    </w:p>
    <w:p w14:paraId="78C0EAEC" w14:textId="77777777" w:rsidR="00DA3C48" w:rsidRPr="00DA3C48" w:rsidRDefault="00DA3C48" w:rsidP="00DA3C48">
      <w:pPr>
        <w:numPr>
          <w:ilvl w:val="1"/>
          <w:numId w:val="35"/>
        </w:numPr>
        <w:rPr>
          <w:rFonts w:cstheme="minorHAnsi"/>
          <w:sz w:val="24"/>
          <w:szCs w:val="24"/>
          <w:highlight w:val="yellow"/>
        </w:rPr>
      </w:pPr>
      <w:r w:rsidRPr="00DA3C48">
        <w:rPr>
          <w:rFonts w:cstheme="minorHAnsi"/>
          <w:sz w:val="24"/>
          <w:szCs w:val="24"/>
          <w:highlight w:val="yellow"/>
        </w:rPr>
        <w:t>Is there an authentication mechanism involved between microservices during this communication?</w:t>
      </w:r>
    </w:p>
    <w:p w14:paraId="1C016496" w14:textId="77777777" w:rsidR="00DA3C48" w:rsidRPr="00DA3C48" w:rsidRDefault="00DA3C48" w:rsidP="00DA3C48">
      <w:pPr>
        <w:numPr>
          <w:ilvl w:val="0"/>
          <w:numId w:val="35"/>
        </w:numPr>
        <w:rPr>
          <w:rFonts w:cstheme="minorHAnsi"/>
          <w:sz w:val="24"/>
          <w:szCs w:val="24"/>
          <w:highlight w:val="yellow"/>
        </w:rPr>
      </w:pPr>
      <w:r w:rsidRPr="00DA3C48">
        <w:rPr>
          <w:rFonts w:cstheme="minorHAnsi"/>
          <w:sz w:val="24"/>
          <w:szCs w:val="24"/>
          <w:highlight w:val="yellow"/>
        </w:rPr>
        <w:t>When the Angular client needs to reach each microservice, do we need to authenticate every time separately for each microservice?</w:t>
      </w:r>
    </w:p>
    <w:p w14:paraId="7C7C83EA" w14:textId="77777777" w:rsidR="00DA3C48" w:rsidRDefault="00DA3C48" w:rsidP="00DA3C48">
      <w:pPr>
        <w:numPr>
          <w:ilvl w:val="0"/>
          <w:numId w:val="35"/>
        </w:numPr>
        <w:rPr>
          <w:rFonts w:cstheme="minorHAnsi"/>
          <w:sz w:val="24"/>
          <w:szCs w:val="24"/>
          <w:highlight w:val="yellow"/>
        </w:rPr>
      </w:pPr>
      <w:r w:rsidRPr="00DA3C48">
        <w:rPr>
          <w:rFonts w:cstheme="minorHAnsi"/>
          <w:sz w:val="24"/>
          <w:szCs w:val="24"/>
          <w:highlight w:val="yellow"/>
        </w:rPr>
        <w:t>Can each microservice be implemented in different technology stacks? For example, can one microservice be developed in .NET Core and another in Java?</w:t>
      </w:r>
    </w:p>
    <w:p w14:paraId="5F73D6AF" w14:textId="77777777" w:rsidR="00670A6F" w:rsidRDefault="00670A6F" w:rsidP="00670A6F">
      <w:pPr>
        <w:rPr>
          <w:rFonts w:cstheme="minorHAnsi"/>
          <w:sz w:val="24"/>
          <w:szCs w:val="24"/>
          <w:highlight w:val="yellow"/>
        </w:rPr>
      </w:pPr>
    </w:p>
    <w:p w14:paraId="68B242EA" w14:textId="77777777" w:rsidR="00670A6F" w:rsidRDefault="00670A6F" w:rsidP="00670A6F">
      <w:pPr>
        <w:rPr>
          <w:rFonts w:cstheme="minorHAnsi"/>
          <w:sz w:val="24"/>
          <w:szCs w:val="24"/>
          <w:highlight w:val="yellow"/>
        </w:rPr>
      </w:pPr>
    </w:p>
    <w:p w14:paraId="729E5852" w14:textId="77777777" w:rsidR="00670A6F" w:rsidRPr="00670A6F" w:rsidRDefault="00670A6F" w:rsidP="00670A6F">
      <w:pPr>
        <w:rPr>
          <w:rFonts w:cstheme="minorHAnsi"/>
          <w:sz w:val="24"/>
          <w:szCs w:val="24"/>
        </w:rPr>
      </w:pPr>
      <w:r w:rsidRPr="00670A6F">
        <w:rPr>
          <w:rFonts w:cstheme="minorHAnsi"/>
          <w:sz w:val="24"/>
          <w:szCs w:val="24"/>
        </w:rPr>
        <w:t>Given a microservices application with the following setup:</w:t>
      </w:r>
    </w:p>
    <w:p w14:paraId="3FAF2631" w14:textId="77777777" w:rsidR="00670A6F" w:rsidRPr="00670A6F" w:rsidRDefault="00670A6F" w:rsidP="00670A6F">
      <w:pPr>
        <w:numPr>
          <w:ilvl w:val="0"/>
          <w:numId w:val="36"/>
        </w:numPr>
        <w:rPr>
          <w:rFonts w:cstheme="minorHAnsi"/>
          <w:sz w:val="24"/>
          <w:szCs w:val="24"/>
        </w:rPr>
      </w:pPr>
      <w:r w:rsidRPr="00670A6F">
        <w:rPr>
          <w:rFonts w:cstheme="minorHAnsi"/>
          <w:b/>
          <w:bCs/>
          <w:sz w:val="24"/>
          <w:szCs w:val="24"/>
        </w:rPr>
        <w:t>Order</w:t>
      </w:r>
      <w:r w:rsidRPr="00670A6F">
        <w:rPr>
          <w:rFonts w:cstheme="minorHAnsi"/>
          <w:sz w:val="24"/>
          <w:szCs w:val="24"/>
        </w:rPr>
        <w:t> is one microservice.</w:t>
      </w:r>
    </w:p>
    <w:p w14:paraId="3D590EED" w14:textId="77777777" w:rsidR="00670A6F" w:rsidRPr="00670A6F" w:rsidRDefault="00670A6F" w:rsidP="00670A6F">
      <w:pPr>
        <w:numPr>
          <w:ilvl w:val="0"/>
          <w:numId w:val="36"/>
        </w:numPr>
        <w:rPr>
          <w:rFonts w:cstheme="minorHAnsi"/>
          <w:sz w:val="24"/>
          <w:szCs w:val="24"/>
        </w:rPr>
      </w:pPr>
      <w:r w:rsidRPr="00670A6F">
        <w:rPr>
          <w:rFonts w:cstheme="minorHAnsi"/>
          <w:b/>
          <w:bCs/>
          <w:sz w:val="24"/>
          <w:szCs w:val="24"/>
        </w:rPr>
        <w:t>Inventory</w:t>
      </w:r>
      <w:r w:rsidRPr="00670A6F">
        <w:rPr>
          <w:rFonts w:cstheme="minorHAnsi"/>
          <w:sz w:val="24"/>
          <w:szCs w:val="24"/>
        </w:rPr>
        <w:t> is another microservice.</w:t>
      </w:r>
    </w:p>
    <w:p w14:paraId="1C9E6DDF" w14:textId="77777777" w:rsidR="00670A6F" w:rsidRPr="00670A6F" w:rsidRDefault="00670A6F" w:rsidP="00670A6F">
      <w:pPr>
        <w:rPr>
          <w:rFonts w:cstheme="minorHAnsi"/>
          <w:sz w:val="24"/>
          <w:szCs w:val="24"/>
        </w:rPr>
      </w:pPr>
      <w:r w:rsidRPr="00670A6F">
        <w:rPr>
          <w:rFonts w:cstheme="minorHAnsi"/>
          <w:sz w:val="24"/>
          <w:szCs w:val="24"/>
        </w:rPr>
        <w:t>When an order is successfully placed in the </w:t>
      </w:r>
      <w:r w:rsidRPr="00670A6F">
        <w:rPr>
          <w:rFonts w:cstheme="minorHAnsi"/>
          <w:b/>
          <w:bCs/>
          <w:sz w:val="24"/>
          <w:szCs w:val="24"/>
        </w:rPr>
        <w:t>Order</w:t>
      </w:r>
      <w:r w:rsidRPr="00670A6F">
        <w:rPr>
          <w:rFonts w:cstheme="minorHAnsi"/>
          <w:sz w:val="24"/>
          <w:szCs w:val="24"/>
        </w:rPr>
        <w:t> microservice, the </w:t>
      </w:r>
      <w:r w:rsidRPr="00670A6F">
        <w:rPr>
          <w:rFonts w:cstheme="minorHAnsi"/>
          <w:b/>
          <w:bCs/>
          <w:sz w:val="24"/>
          <w:szCs w:val="24"/>
        </w:rPr>
        <w:t>Inventory</w:t>
      </w:r>
      <w:r w:rsidRPr="00670A6F">
        <w:rPr>
          <w:rFonts w:cstheme="minorHAnsi"/>
          <w:sz w:val="24"/>
          <w:szCs w:val="24"/>
        </w:rPr>
        <w:t> microservice needs to update the inventory database accordingly. The coordination between these microservices is handled as follows:</w:t>
      </w:r>
    </w:p>
    <w:p w14:paraId="04E9BA57" w14:textId="77777777" w:rsidR="00670A6F" w:rsidRPr="00670A6F" w:rsidRDefault="00670A6F" w:rsidP="00670A6F">
      <w:pPr>
        <w:numPr>
          <w:ilvl w:val="0"/>
          <w:numId w:val="37"/>
        </w:numPr>
        <w:rPr>
          <w:rFonts w:cstheme="minorHAnsi"/>
          <w:sz w:val="24"/>
          <w:szCs w:val="24"/>
        </w:rPr>
      </w:pPr>
      <w:r w:rsidRPr="00670A6F">
        <w:rPr>
          <w:rFonts w:cstheme="minorHAnsi"/>
          <w:sz w:val="24"/>
          <w:szCs w:val="24"/>
        </w:rPr>
        <w:t>The </w:t>
      </w:r>
      <w:r w:rsidRPr="00670A6F">
        <w:rPr>
          <w:rFonts w:cstheme="minorHAnsi"/>
          <w:b/>
          <w:bCs/>
          <w:sz w:val="24"/>
          <w:szCs w:val="24"/>
        </w:rPr>
        <w:t>Order</w:t>
      </w:r>
      <w:r w:rsidRPr="00670A6F">
        <w:rPr>
          <w:rFonts w:cstheme="minorHAnsi"/>
          <w:sz w:val="24"/>
          <w:szCs w:val="24"/>
        </w:rPr>
        <w:t> microservice </w:t>
      </w:r>
      <w:r w:rsidRPr="00670A6F">
        <w:rPr>
          <w:rFonts w:cstheme="minorHAnsi"/>
          <w:b/>
          <w:bCs/>
          <w:sz w:val="24"/>
          <w:szCs w:val="24"/>
        </w:rPr>
        <w:t>publishes an event</w:t>
      </w:r>
      <w:r w:rsidRPr="00670A6F">
        <w:rPr>
          <w:rFonts w:cstheme="minorHAnsi"/>
          <w:sz w:val="24"/>
          <w:szCs w:val="24"/>
        </w:rPr>
        <w:t> indicating the order placement.</w:t>
      </w:r>
    </w:p>
    <w:p w14:paraId="159E432C" w14:textId="77777777" w:rsidR="00670A6F" w:rsidRPr="00670A6F" w:rsidRDefault="00670A6F" w:rsidP="00670A6F">
      <w:pPr>
        <w:numPr>
          <w:ilvl w:val="0"/>
          <w:numId w:val="37"/>
        </w:numPr>
        <w:rPr>
          <w:rFonts w:cstheme="minorHAnsi"/>
          <w:sz w:val="24"/>
          <w:szCs w:val="24"/>
        </w:rPr>
      </w:pPr>
      <w:r w:rsidRPr="00670A6F">
        <w:rPr>
          <w:rFonts w:cstheme="minorHAnsi"/>
          <w:sz w:val="24"/>
          <w:szCs w:val="24"/>
        </w:rPr>
        <w:t>The </w:t>
      </w:r>
      <w:r w:rsidRPr="00670A6F">
        <w:rPr>
          <w:rFonts w:cstheme="minorHAnsi"/>
          <w:b/>
          <w:bCs/>
          <w:sz w:val="24"/>
          <w:szCs w:val="24"/>
        </w:rPr>
        <w:t>Inventory</w:t>
      </w:r>
      <w:r w:rsidRPr="00670A6F">
        <w:rPr>
          <w:rFonts w:cstheme="minorHAnsi"/>
          <w:sz w:val="24"/>
          <w:szCs w:val="24"/>
        </w:rPr>
        <w:t> microservice </w:t>
      </w:r>
      <w:r w:rsidRPr="00670A6F">
        <w:rPr>
          <w:rFonts w:cstheme="minorHAnsi"/>
          <w:b/>
          <w:bCs/>
          <w:sz w:val="24"/>
          <w:szCs w:val="24"/>
        </w:rPr>
        <w:t>subscribes to this event</w:t>
      </w:r>
      <w:r w:rsidRPr="00670A6F">
        <w:rPr>
          <w:rFonts w:cstheme="minorHAnsi"/>
          <w:sz w:val="24"/>
          <w:szCs w:val="24"/>
        </w:rPr>
        <w:t> and updates its inventory database based on the received event.</w:t>
      </w:r>
    </w:p>
    <w:p w14:paraId="16F25E34" w14:textId="77777777" w:rsidR="00670A6F" w:rsidRPr="00670A6F" w:rsidRDefault="00670A6F" w:rsidP="00670A6F">
      <w:pPr>
        <w:rPr>
          <w:rFonts w:cstheme="minorHAnsi"/>
          <w:b/>
          <w:bCs/>
          <w:sz w:val="24"/>
          <w:szCs w:val="24"/>
        </w:rPr>
      </w:pPr>
      <w:r w:rsidRPr="00670A6F">
        <w:rPr>
          <w:rFonts w:cstheme="minorHAnsi"/>
          <w:b/>
          <w:bCs/>
          <w:sz w:val="24"/>
          <w:szCs w:val="24"/>
        </w:rPr>
        <w:lastRenderedPageBreak/>
        <w:t>Question:</w:t>
      </w:r>
    </w:p>
    <w:p w14:paraId="15EEEDEA" w14:textId="024DF94B" w:rsidR="00670A6F" w:rsidRPr="00670A6F" w:rsidRDefault="00670A6F" w:rsidP="00670A6F">
      <w:pPr>
        <w:rPr>
          <w:rFonts w:cstheme="minorHAnsi"/>
          <w:sz w:val="24"/>
          <w:szCs w:val="24"/>
        </w:rPr>
      </w:pPr>
      <w:r w:rsidRPr="00670A6F">
        <w:rPr>
          <w:rFonts w:cstheme="minorHAnsi"/>
          <w:sz w:val="24"/>
          <w:szCs w:val="24"/>
        </w:rPr>
        <w:t>How does the event-driven communication between the Order and Inventory microservices work in this scenario?</w:t>
      </w:r>
    </w:p>
    <w:p w14:paraId="6526A10A" w14:textId="792BA6B1" w:rsidR="0017125D" w:rsidRDefault="00670A6F" w:rsidP="00670A6F">
      <w:pPr>
        <w:rPr>
          <w:rFonts w:cstheme="minorHAnsi"/>
          <w:sz w:val="24"/>
          <w:szCs w:val="24"/>
        </w:rPr>
      </w:pPr>
      <w:r w:rsidRPr="00670A6F">
        <w:rPr>
          <w:rFonts w:cstheme="minorHAnsi"/>
          <w:sz w:val="24"/>
          <w:szCs w:val="24"/>
        </w:rPr>
        <w:t>What is the purpose and mechanism of publishing events from one microservice and subscribing to them in another microservice to keep data consistent?</w:t>
      </w:r>
    </w:p>
    <w:p w14:paraId="0EA03A44" w14:textId="77777777" w:rsidR="00A12277" w:rsidRDefault="00A12277" w:rsidP="00670A6F">
      <w:pPr>
        <w:rPr>
          <w:rFonts w:cstheme="minorHAnsi"/>
          <w:sz w:val="24"/>
          <w:szCs w:val="24"/>
        </w:rPr>
      </w:pPr>
    </w:p>
    <w:p w14:paraId="238845EB" w14:textId="5DAA8D9D" w:rsidR="0017125D" w:rsidRDefault="0017125D" w:rsidP="00670A6F">
      <w:pPr>
        <w:rPr>
          <w:rFonts w:cstheme="minorHAnsi"/>
          <w:sz w:val="24"/>
          <w:szCs w:val="24"/>
          <w:highlight w:val="yellow"/>
        </w:rPr>
      </w:pPr>
      <w:r w:rsidRPr="00646B47">
        <w:rPr>
          <w:rFonts w:cstheme="minorHAnsi"/>
          <w:sz w:val="24"/>
          <w:szCs w:val="24"/>
          <w:highlight w:val="yellow"/>
        </w:rPr>
        <w:t>In Microservices architecture explain about the Pub/Sub (Publisher/Subscriber) Architecture</w:t>
      </w:r>
    </w:p>
    <w:p w14:paraId="5522E353" w14:textId="77777777" w:rsidR="00720873" w:rsidRDefault="00720873" w:rsidP="00670A6F">
      <w:pPr>
        <w:rPr>
          <w:rFonts w:cstheme="minorHAnsi"/>
          <w:sz w:val="24"/>
          <w:szCs w:val="24"/>
          <w:highlight w:val="yellow"/>
        </w:rPr>
      </w:pPr>
    </w:p>
    <w:p w14:paraId="31583E54" w14:textId="77777777" w:rsidR="00720873" w:rsidRPr="00720873" w:rsidRDefault="00720873" w:rsidP="00720873">
      <w:pPr>
        <w:rPr>
          <w:rFonts w:cstheme="minorHAnsi"/>
          <w:b/>
          <w:bCs/>
          <w:sz w:val="24"/>
          <w:szCs w:val="24"/>
        </w:rPr>
      </w:pPr>
      <w:r w:rsidRPr="00720873">
        <w:rPr>
          <w:rFonts w:cstheme="minorHAnsi"/>
          <w:b/>
          <w:bCs/>
          <w:sz w:val="24"/>
          <w:szCs w:val="24"/>
          <w:highlight w:val="yellow"/>
        </w:rPr>
        <w:t>Microservices Use Case: Charging Station Monitoring</w:t>
      </w:r>
    </w:p>
    <w:p w14:paraId="5C57FD26" w14:textId="0F068FB7" w:rsidR="00720873" w:rsidRPr="00720873" w:rsidRDefault="00720873" w:rsidP="00720873">
      <w:pPr>
        <w:rPr>
          <w:rFonts w:cstheme="minorHAnsi"/>
          <w:sz w:val="24"/>
          <w:szCs w:val="24"/>
        </w:rPr>
      </w:pPr>
      <w:r w:rsidRPr="00720873">
        <w:rPr>
          <w:rFonts w:cstheme="minorHAnsi"/>
          <w:sz w:val="24"/>
          <w:szCs w:val="24"/>
        </w:rPr>
        <w:tab/>
        <w:t>Many electric vehicle (EV) charging stations exist at various geographical locations. Each charging station acts as an independent microservice that periodically pings a central server microservice with status updates.</w:t>
      </w:r>
    </w:p>
    <w:p w14:paraId="6CAA60DE" w14:textId="63B6A98E" w:rsidR="00720873" w:rsidRPr="00720873" w:rsidRDefault="00720873" w:rsidP="00720873">
      <w:pPr>
        <w:rPr>
          <w:rFonts w:cstheme="minorHAnsi"/>
          <w:sz w:val="24"/>
          <w:szCs w:val="24"/>
        </w:rPr>
      </w:pPr>
      <w:r w:rsidRPr="00720873">
        <w:rPr>
          <w:rFonts w:cstheme="minorHAnsi"/>
          <w:sz w:val="24"/>
          <w:szCs w:val="24"/>
        </w:rPr>
        <w:tab/>
        <w:t>If any charging station microservice fails to send a ping for more than one hour,</w:t>
      </w:r>
    </w:p>
    <w:p w14:paraId="123E2204" w14:textId="7193A298" w:rsidR="00720873" w:rsidRPr="00720873" w:rsidRDefault="00720873" w:rsidP="00720873">
      <w:pPr>
        <w:rPr>
          <w:rFonts w:cstheme="minorHAnsi"/>
          <w:sz w:val="24"/>
          <w:szCs w:val="24"/>
        </w:rPr>
      </w:pPr>
      <w:r w:rsidRPr="00720873">
        <w:rPr>
          <w:rFonts w:cstheme="minorHAnsi"/>
          <w:sz w:val="24"/>
          <w:szCs w:val="24"/>
        </w:rPr>
        <w:tab/>
        <w:t>The central monitoring microservice must detect this inactivity,</w:t>
      </w:r>
    </w:p>
    <w:p w14:paraId="7A3252FB" w14:textId="47D1A4A5" w:rsidR="00720873" w:rsidRPr="00720873" w:rsidRDefault="00720873" w:rsidP="00720873">
      <w:pPr>
        <w:rPr>
          <w:rFonts w:cstheme="minorHAnsi"/>
          <w:sz w:val="24"/>
          <w:szCs w:val="24"/>
        </w:rPr>
      </w:pPr>
      <w:r w:rsidRPr="00720873">
        <w:rPr>
          <w:rFonts w:cstheme="minorHAnsi"/>
          <w:sz w:val="24"/>
          <w:szCs w:val="24"/>
        </w:rPr>
        <w:tab/>
        <w:t>Then it should mark that specific charging station microservice as inactive in the system.</w:t>
      </w:r>
    </w:p>
    <w:p w14:paraId="447A627D" w14:textId="50A6187F" w:rsidR="00720873" w:rsidRPr="00720873" w:rsidRDefault="00720873" w:rsidP="00720873">
      <w:pPr>
        <w:rPr>
          <w:rFonts w:cstheme="minorHAnsi"/>
          <w:sz w:val="24"/>
          <w:szCs w:val="24"/>
        </w:rPr>
      </w:pPr>
      <w:r w:rsidRPr="00720873">
        <w:rPr>
          <w:rFonts w:cstheme="minorHAnsi"/>
          <w:sz w:val="24"/>
          <w:szCs w:val="24"/>
        </w:rPr>
        <w:tab/>
        <w:t>This design enables distributed management and fault detection of charging stations as loosely coupled services communicating asynchronously with the central server microservice.</w:t>
      </w:r>
    </w:p>
    <w:p w14:paraId="2F77F0CE" w14:textId="262139E4" w:rsidR="00720873" w:rsidRDefault="00720873" w:rsidP="00720873">
      <w:pPr>
        <w:rPr>
          <w:rFonts w:cstheme="minorHAnsi"/>
          <w:sz w:val="24"/>
          <w:szCs w:val="24"/>
        </w:rPr>
      </w:pPr>
      <w:r w:rsidRPr="00720873">
        <w:rPr>
          <w:rFonts w:cstheme="minorHAnsi"/>
          <w:sz w:val="24"/>
          <w:szCs w:val="24"/>
        </w:rPr>
        <w:tab/>
        <w:t>This emphasizes the microservices pattern of independent units (stations) communicating status to a centralized service that processes and manages alerts about inactive units. It fits the typical microservices approach of event-driven monitoring and service health checking.</w:t>
      </w:r>
    </w:p>
    <w:p w14:paraId="7CCB4C12" w14:textId="77777777" w:rsidR="000F6E81" w:rsidRDefault="000F6E81" w:rsidP="00720873">
      <w:pPr>
        <w:rPr>
          <w:rFonts w:cstheme="minorHAnsi"/>
          <w:sz w:val="24"/>
          <w:szCs w:val="24"/>
        </w:rPr>
      </w:pPr>
    </w:p>
    <w:p w14:paraId="79B5CC7D" w14:textId="77777777" w:rsidR="000F6E81" w:rsidRPr="000F6E81" w:rsidRDefault="000F6E81" w:rsidP="000F6E81">
      <w:pPr>
        <w:rPr>
          <w:rFonts w:cstheme="minorHAnsi"/>
          <w:b/>
          <w:bCs/>
          <w:sz w:val="24"/>
          <w:szCs w:val="24"/>
        </w:rPr>
      </w:pPr>
      <w:r w:rsidRPr="000F6E81">
        <w:rPr>
          <w:rFonts w:cstheme="minorHAnsi"/>
          <w:b/>
          <w:bCs/>
          <w:sz w:val="24"/>
          <w:szCs w:val="24"/>
          <w:highlight w:val="yellow"/>
        </w:rPr>
        <w:t>Microservices Scenario: Booking Notification Handling</w:t>
      </w:r>
    </w:p>
    <w:p w14:paraId="26FFF132" w14:textId="6C58EED9" w:rsidR="000F6E81" w:rsidRPr="000F6E81" w:rsidRDefault="000F6E81" w:rsidP="000F6E81">
      <w:pPr>
        <w:rPr>
          <w:rFonts w:cstheme="minorHAnsi"/>
          <w:sz w:val="24"/>
          <w:szCs w:val="24"/>
        </w:rPr>
      </w:pPr>
      <w:r w:rsidRPr="000F6E81">
        <w:rPr>
          <w:rFonts w:cstheme="minorHAnsi"/>
          <w:sz w:val="24"/>
          <w:szCs w:val="24"/>
        </w:rPr>
        <w:tab/>
        <w:t>In a travel booking application, the Booking microservice completes a successful booking transaction. Next, it needs to notify the MailNotification microservice to send a booking confirmation email to the customer.</w:t>
      </w:r>
    </w:p>
    <w:p w14:paraId="5981C79C" w14:textId="2ACFEC93" w:rsidR="000F6E81" w:rsidRPr="000F6E81" w:rsidRDefault="000F6E81" w:rsidP="000F6E81">
      <w:pPr>
        <w:rPr>
          <w:rFonts w:cstheme="minorHAnsi"/>
          <w:sz w:val="24"/>
          <w:szCs w:val="24"/>
        </w:rPr>
      </w:pPr>
      <w:r w:rsidRPr="000F6E81">
        <w:rPr>
          <w:rFonts w:cstheme="minorHAnsi"/>
          <w:sz w:val="24"/>
          <w:szCs w:val="24"/>
        </w:rPr>
        <w:tab/>
        <w:t>How can this notification process be handled smoothly if the MailNotification microservice is down or temporarily unavailable,</w:t>
      </w:r>
    </w:p>
    <w:p w14:paraId="0B73BBCE" w14:textId="62D3A474" w:rsidR="000F6E81" w:rsidRPr="00646B47" w:rsidRDefault="000F6E81" w:rsidP="000F6E81">
      <w:pPr>
        <w:rPr>
          <w:rFonts w:cstheme="minorHAnsi"/>
          <w:sz w:val="24"/>
          <w:szCs w:val="24"/>
          <w:highlight w:val="yellow"/>
        </w:rPr>
      </w:pPr>
      <w:r w:rsidRPr="000F6E81">
        <w:rPr>
          <w:rFonts w:cstheme="minorHAnsi"/>
          <w:sz w:val="24"/>
          <w:szCs w:val="24"/>
        </w:rPr>
        <w:tab/>
        <w:t>So that there is no negative impact on the customer experience or the booking process?</w:t>
      </w:r>
    </w:p>
    <w:p w14:paraId="62B03BA2" w14:textId="77777777" w:rsidR="00DA3C48" w:rsidRPr="0082274E" w:rsidRDefault="00DA3C48" w:rsidP="00DA3C48">
      <w:pPr>
        <w:ind w:left="720"/>
        <w:rPr>
          <w:rFonts w:cstheme="minorHAnsi"/>
          <w:sz w:val="24"/>
          <w:szCs w:val="24"/>
        </w:rPr>
      </w:pPr>
    </w:p>
    <w:p w14:paraId="1F04D0DC" w14:textId="77777777" w:rsidR="0082274E" w:rsidRPr="00536E86" w:rsidRDefault="0082274E" w:rsidP="0082274E">
      <w:pPr>
        <w:jc w:val="center"/>
        <w:rPr>
          <w:rFonts w:cstheme="minorHAnsi"/>
          <w:b/>
          <w:bCs/>
          <w:sz w:val="24"/>
          <w:szCs w:val="24"/>
        </w:rPr>
      </w:pPr>
    </w:p>
    <w:p w14:paraId="7B165C2D" w14:textId="774C9379" w:rsidR="00C145B9" w:rsidRPr="004C7DC4" w:rsidRDefault="00C145B9" w:rsidP="00536E86">
      <w:pPr>
        <w:rPr>
          <w:rFonts w:cstheme="minorHAnsi"/>
          <w:sz w:val="24"/>
          <w:szCs w:val="24"/>
        </w:rPr>
      </w:pPr>
    </w:p>
    <w:sectPr w:rsidR="00C145B9" w:rsidRPr="004C7DC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15B1D"/>
    <w:multiLevelType w:val="multilevel"/>
    <w:tmpl w:val="65A6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C846E3"/>
    <w:multiLevelType w:val="multilevel"/>
    <w:tmpl w:val="6582A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EE2F2E"/>
    <w:multiLevelType w:val="hybridMultilevel"/>
    <w:tmpl w:val="6FD6E9E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D925CAA"/>
    <w:multiLevelType w:val="multilevel"/>
    <w:tmpl w:val="3FE6B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FB54B29"/>
    <w:multiLevelType w:val="multilevel"/>
    <w:tmpl w:val="2C76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2730B1E"/>
    <w:multiLevelType w:val="multilevel"/>
    <w:tmpl w:val="3A5E8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5A68A7"/>
    <w:multiLevelType w:val="multilevel"/>
    <w:tmpl w:val="26A4AE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B638D7"/>
    <w:multiLevelType w:val="multilevel"/>
    <w:tmpl w:val="A322FA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9CC5AC9"/>
    <w:multiLevelType w:val="hybridMultilevel"/>
    <w:tmpl w:val="DDF82358"/>
    <w:lvl w:ilvl="0" w:tplc="63F29DA8">
      <w:start w:val="1"/>
      <w:numFmt w:val="decimal"/>
      <w:lvlText w:val="%1."/>
      <w:lvlJc w:val="left"/>
      <w:pPr>
        <w:ind w:left="720" w:hanging="360"/>
      </w:pPr>
      <w:rPr>
        <w:rFonts w:hint="default"/>
        <w:b w:val="0"/>
        <w:bCs w:val="0"/>
        <w:u w:val="single"/>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B3D30D2"/>
    <w:multiLevelType w:val="multilevel"/>
    <w:tmpl w:val="55E48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C4E03FF"/>
    <w:multiLevelType w:val="multilevel"/>
    <w:tmpl w:val="FE4C3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911B61"/>
    <w:multiLevelType w:val="multilevel"/>
    <w:tmpl w:val="1EE6C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D2A7B1F"/>
    <w:multiLevelType w:val="multilevel"/>
    <w:tmpl w:val="314A4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FF64871"/>
    <w:multiLevelType w:val="multilevel"/>
    <w:tmpl w:val="AE8231F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1E16E41"/>
    <w:multiLevelType w:val="multilevel"/>
    <w:tmpl w:val="2658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2B071FA"/>
    <w:multiLevelType w:val="multilevel"/>
    <w:tmpl w:val="A29E3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94797D"/>
    <w:multiLevelType w:val="multilevel"/>
    <w:tmpl w:val="F6665C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B604965"/>
    <w:multiLevelType w:val="multilevel"/>
    <w:tmpl w:val="DA988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E146437"/>
    <w:multiLevelType w:val="multilevel"/>
    <w:tmpl w:val="A6BCF6D0"/>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1664667"/>
    <w:multiLevelType w:val="multilevel"/>
    <w:tmpl w:val="1B3C1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8213DA"/>
    <w:multiLevelType w:val="multilevel"/>
    <w:tmpl w:val="AD227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A63732"/>
    <w:multiLevelType w:val="multilevel"/>
    <w:tmpl w:val="85687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7E93176"/>
    <w:multiLevelType w:val="multilevel"/>
    <w:tmpl w:val="63AE7FA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DAE7FAC"/>
    <w:multiLevelType w:val="multilevel"/>
    <w:tmpl w:val="7304E7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DB74BF5"/>
    <w:multiLevelType w:val="multilevel"/>
    <w:tmpl w:val="91B43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EC3D11"/>
    <w:multiLevelType w:val="multilevel"/>
    <w:tmpl w:val="0206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F3D45D0"/>
    <w:multiLevelType w:val="multilevel"/>
    <w:tmpl w:val="129EA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0496D56"/>
    <w:multiLevelType w:val="multilevel"/>
    <w:tmpl w:val="B3B6BBF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69B7B03"/>
    <w:multiLevelType w:val="multilevel"/>
    <w:tmpl w:val="FC1A3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6D3089"/>
    <w:multiLevelType w:val="multilevel"/>
    <w:tmpl w:val="4E5C8AA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A6D7A21"/>
    <w:multiLevelType w:val="multilevel"/>
    <w:tmpl w:val="32EA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44E7698"/>
    <w:multiLevelType w:val="multilevel"/>
    <w:tmpl w:val="CB1C7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77D300C"/>
    <w:multiLevelType w:val="multilevel"/>
    <w:tmpl w:val="FA541C9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BA5711F"/>
    <w:multiLevelType w:val="multilevel"/>
    <w:tmpl w:val="E4FC5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F2643F7"/>
    <w:multiLevelType w:val="multilevel"/>
    <w:tmpl w:val="43928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49A7A72"/>
    <w:multiLevelType w:val="multilevel"/>
    <w:tmpl w:val="7FA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5A46916"/>
    <w:multiLevelType w:val="multilevel"/>
    <w:tmpl w:val="7BBEC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9D25161"/>
    <w:multiLevelType w:val="multilevel"/>
    <w:tmpl w:val="987A1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2223975">
    <w:abstractNumId w:val="5"/>
  </w:num>
  <w:num w:numId="2" w16cid:durableId="2129004">
    <w:abstractNumId w:val="11"/>
  </w:num>
  <w:num w:numId="3" w16cid:durableId="1498109011">
    <w:abstractNumId w:val="12"/>
  </w:num>
  <w:num w:numId="4" w16cid:durableId="347145358">
    <w:abstractNumId w:val="28"/>
  </w:num>
  <w:num w:numId="5" w16cid:durableId="814377100">
    <w:abstractNumId w:val="37"/>
  </w:num>
  <w:num w:numId="6" w16cid:durableId="104930389">
    <w:abstractNumId w:val="0"/>
  </w:num>
  <w:num w:numId="7" w16cid:durableId="1903787119">
    <w:abstractNumId w:val="14"/>
  </w:num>
  <w:num w:numId="8" w16cid:durableId="1973902652">
    <w:abstractNumId w:val="36"/>
  </w:num>
  <w:num w:numId="9" w16cid:durableId="1130168762">
    <w:abstractNumId w:val="4"/>
  </w:num>
  <w:num w:numId="10" w16cid:durableId="454638682">
    <w:abstractNumId w:val="13"/>
  </w:num>
  <w:num w:numId="11" w16cid:durableId="467016463">
    <w:abstractNumId w:val="7"/>
  </w:num>
  <w:num w:numId="12" w16cid:durableId="1862742443">
    <w:abstractNumId w:val="30"/>
  </w:num>
  <w:num w:numId="13" w16cid:durableId="1399592333">
    <w:abstractNumId w:val="2"/>
  </w:num>
  <w:num w:numId="14" w16cid:durableId="1704011745">
    <w:abstractNumId w:val="10"/>
  </w:num>
  <w:num w:numId="15" w16cid:durableId="662665892">
    <w:abstractNumId w:val="35"/>
  </w:num>
  <w:num w:numId="16" w16cid:durableId="133110450">
    <w:abstractNumId w:val="17"/>
  </w:num>
  <w:num w:numId="17" w16cid:durableId="1983927205">
    <w:abstractNumId w:val="6"/>
  </w:num>
  <w:num w:numId="18" w16cid:durableId="2124885693">
    <w:abstractNumId w:val="19"/>
  </w:num>
  <w:num w:numId="19" w16cid:durableId="943345154">
    <w:abstractNumId w:val="21"/>
  </w:num>
  <w:num w:numId="20" w16cid:durableId="1695690986">
    <w:abstractNumId w:val="20"/>
  </w:num>
  <w:num w:numId="21" w16cid:durableId="2096122651">
    <w:abstractNumId w:val="25"/>
  </w:num>
  <w:num w:numId="22" w16cid:durableId="612441231">
    <w:abstractNumId w:val="1"/>
  </w:num>
  <w:num w:numId="23" w16cid:durableId="1494759454">
    <w:abstractNumId w:val="32"/>
  </w:num>
  <w:num w:numId="24" w16cid:durableId="1420758310">
    <w:abstractNumId w:val="15"/>
  </w:num>
  <w:num w:numId="25" w16cid:durableId="670108580">
    <w:abstractNumId w:val="16"/>
  </w:num>
  <w:num w:numId="26" w16cid:durableId="492572844">
    <w:abstractNumId w:val="29"/>
  </w:num>
  <w:num w:numId="27" w16cid:durableId="102117747">
    <w:abstractNumId w:val="27"/>
  </w:num>
  <w:num w:numId="28" w16cid:durableId="1553804825">
    <w:abstractNumId w:val="22"/>
  </w:num>
  <w:num w:numId="29" w16cid:durableId="1249999504">
    <w:abstractNumId w:val="34"/>
  </w:num>
  <w:num w:numId="30" w16cid:durableId="94714311">
    <w:abstractNumId w:val="18"/>
  </w:num>
  <w:num w:numId="31" w16cid:durableId="702050533">
    <w:abstractNumId w:val="24"/>
  </w:num>
  <w:num w:numId="32" w16cid:durableId="157113837">
    <w:abstractNumId w:val="8"/>
  </w:num>
  <w:num w:numId="33" w16cid:durableId="1830561202">
    <w:abstractNumId w:val="33"/>
  </w:num>
  <w:num w:numId="34" w16cid:durableId="466355798">
    <w:abstractNumId w:val="31"/>
  </w:num>
  <w:num w:numId="35" w16cid:durableId="1792285487">
    <w:abstractNumId w:val="23"/>
  </w:num>
  <w:num w:numId="36" w16cid:durableId="1529682618">
    <w:abstractNumId w:val="26"/>
  </w:num>
  <w:num w:numId="37" w16cid:durableId="1034115195">
    <w:abstractNumId w:val="3"/>
  </w:num>
  <w:num w:numId="38" w16cid:durableId="5919362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F88"/>
    <w:rsid w:val="0001489E"/>
    <w:rsid w:val="000316EC"/>
    <w:rsid w:val="00045987"/>
    <w:rsid w:val="0005332E"/>
    <w:rsid w:val="00053F78"/>
    <w:rsid w:val="00055162"/>
    <w:rsid w:val="0005539F"/>
    <w:rsid w:val="00070430"/>
    <w:rsid w:val="000709A3"/>
    <w:rsid w:val="000C5481"/>
    <w:rsid w:val="000C64D3"/>
    <w:rsid w:val="000E236A"/>
    <w:rsid w:val="000E56A6"/>
    <w:rsid w:val="000F0651"/>
    <w:rsid w:val="000F6E81"/>
    <w:rsid w:val="00122D9A"/>
    <w:rsid w:val="001315F8"/>
    <w:rsid w:val="00147F9A"/>
    <w:rsid w:val="00153E21"/>
    <w:rsid w:val="0017125D"/>
    <w:rsid w:val="0017623E"/>
    <w:rsid w:val="00185BB7"/>
    <w:rsid w:val="00195275"/>
    <w:rsid w:val="001A3F8D"/>
    <w:rsid w:val="001A7FF0"/>
    <w:rsid w:val="001B2E90"/>
    <w:rsid w:val="001C010A"/>
    <w:rsid w:val="001C7FC7"/>
    <w:rsid w:val="001E292D"/>
    <w:rsid w:val="00203C9F"/>
    <w:rsid w:val="00210824"/>
    <w:rsid w:val="0022132D"/>
    <w:rsid w:val="0026720B"/>
    <w:rsid w:val="002803A7"/>
    <w:rsid w:val="0028480C"/>
    <w:rsid w:val="002908E9"/>
    <w:rsid w:val="002946F5"/>
    <w:rsid w:val="002B243D"/>
    <w:rsid w:val="002B7922"/>
    <w:rsid w:val="002E6615"/>
    <w:rsid w:val="002E70E3"/>
    <w:rsid w:val="00310DDA"/>
    <w:rsid w:val="00335E77"/>
    <w:rsid w:val="00340935"/>
    <w:rsid w:val="00356B46"/>
    <w:rsid w:val="0036696A"/>
    <w:rsid w:val="00366B21"/>
    <w:rsid w:val="003A4C7B"/>
    <w:rsid w:val="003A5D29"/>
    <w:rsid w:val="003C4FCE"/>
    <w:rsid w:val="003D2E62"/>
    <w:rsid w:val="003E5768"/>
    <w:rsid w:val="0040175E"/>
    <w:rsid w:val="00403161"/>
    <w:rsid w:val="004100D5"/>
    <w:rsid w:val="00430E92"/>
    <w:rsid w:val="00436176"/>
    <w:rsid w:val="0044483F"/>
    <w:rsid w:val="0045600B"/>
    <w:rsid w:val="00475F3B"/>
    <w:rsid w:val="00482E2C"/>
    <w:rsid w:val="004869A4"/>
    <w:rsid w:val="00494C44"/>
    <w:rsid w:val="004A7E18"/>
    <w:rsid w:val="004C7DC4"/>
    <w:rsid w:val="004D0B84"/>
    <w:rsid w:val="004D4865"/>
    <w:rsid w:val="004E2E2F"/>
    <w:rsid w:val="004F5C3E"/>
    <w:rsid w:val="00503529"/>
    <w:rsid w:val="00536E86"/>
    <w:rsid w:val="005442CF"/>
    <w:rsid w:val="00561D15"/>
    <w:rsid w:val="00563C42"/>
    <w:rsid w:val="00577D11"/>
    <w:rsid w:val="005A25E7"/>
    <w:rsid w:val="005C1849"/>
    <w:rsid w:val="005C6869"/>
    <w:rsid w:val="005F128E"/>
    <w:rsid w:val="005F1B72"/>
    <w:rsid w:val="005F5AF8"/>
    <w:rsid w:val="0060172D"/>
    <w:rsid w:val="0060289A"/>
    <w:rsid w:val="00636540"/>
    <w:rsid w:val="00645F71"/>
    <w:rsid w:val="00646B47"/>
    <w:rsid w:val="00647987"/>
    <w:rsid w:val="00647AB3"/>
    <w:rsid w:val="00670A6F"/>
    <w:rsid w:val="0067129E"/>
    <w:rsid w:val="006855E4"/>
    <w:rsid w:val="00696ED7"/>
    <w:rsid w:val="006C041E"/>
    <w:rsid w:val="006E356E"/>
    <w:rsid w:val="00711F1B"/>
    <w:rsid w:val="00715BB2"/>
    <w:rsid w:val="00720873"/>
    <w:rsid w:val="007351E0"/>
    <w:rsid w:val="007418F8"/>
    <w:rsid w:val="00754EC9"/>
    <w:rsid w:val="007646BC"/>
    <w:rsid w:val="00765838"/>
    <w:rsid w:val="007A1EA6"/>
    <w:rsid w:val="007B22BC"/>
    <w:rsid w:val="007E668F"/>
    <w:rsid w:val="00800A64"/>
    <w:rsid w:val="00803A85"/>
    <w:rsid w:val="00807DBF"/>
    <w:rsid w:val="0082274E"/>
    <w:rsid w:val="008246A2"/>
    <w:rsid w:val="00824AB9"/>
    <w:rsid w:val="00825F88"/>
    <w:rsid w:val="00853064"/>
    <w:rsid w:val="00863A6F"/>
    <w:rsid w:val="00865362"/>
    <w:rsid w:val="008710FB"/>
    <w:rsid w:val="00886DB5"/>
    <w:rsid w:val="008A10F8"/>
    <w:rsid w:val="008C56DB"/>
    <w:rsid w:val="008C57A5"/>
    <w:rsid w:val="008C5B5A"/>
    <w:rsid w:val="008D0C60"/>
    <w:rsid w:val="008F640F"/>
    <w:rsid w:val="008F7560"/>
    <w:rsid w:val="0091009C"/>
    <w:rsid w:val="009331B1"/>
    <w:rsid w:val="00943B53"/>
    <w:rsid w:val="009472BA"/>
    <w:rsid w:val="009478A2"/>
    <w:rsid w:val="00961F9E"/>
    <w:rsid w:val="0096757A"/>
    <w:rsid w:val="00977D65"/>
    <w:rsid w:val="00987D07"/>
    <w:rsid w:val="009B3923"/>
    <w:rsid w:val="009D2ADF"/>
    <w:rsid w:val="009E6809"/>
    <w:rsid w:val="00A12277"/>
    <w:rsid w:val="00A34A09"/>
    <w:rsid w:val="00A72148"/>
    <w:rsid w:val="00A865BB"/>
    <w:rsid w:val="00A917C1"/>
    <w:rsid w:val="00A92851"/>
    <w:rsid w:val="00AC5A13"/>
    <w:rsid w:val="00AD06FC"/>
    <w:rsid w:val="00AE1155"/>
    <w:rsid w:val="00B03CFA"/>
    <w:rsid w:val="00B15AAE"/>
    <w:rsid w:val="00B26A3A"/>
    <w:rsid w:val="00B279E7"/>
    <w:rsid w:val="00B33CFD"/>
    <w:rsid w:val="00B42574"/>
    <w:rsid w:val="00B76650"/>
    <w:rsid w:val="00B95DAB"/>
    <w:rsid w:val="00B97F58"/>
    <w:rsid w:val="00BB34D3"/>
    <w:rsid w:val="00BF3A79"/>
    <w:rsid w:val="00C145B9"/>
    <w:rsid w:val="00C72C4E"/>
    <w:rsid w:val="00C73943"/>
    <w:rsid w:val="00C8729E"/>
    <w:rsid w:val="00C916AD"/>
    <w:rsid w:val="00C93BF8"/>
    <w:rsid w:val="00C976D5"/>
    <w:rsid w:val="00CA7EE7"/>
    <w:rsid w:val="00CB11B3"/>
    <w:rsid w:val="00CC35B8"/>
    <w:rsid w:val="00CD07C6"/>
    <w:rsid w:val="00CD67D3"/>
    <w:rsid w:val="00CE7FDA"/>
    <w:rsid w:val="00D34B17"/>
    <w:rsid w:val="00D37501"/>
    <w:rsid w:val="00D517F7"/>
    <w:rsid w:val="00D56825"/>
    <w:rsid w:val="00D6179B"/>
    <w:rsid w:val="00D74B8E"/>
    <w:rsid w:val="00D7535B"/>
    <w:rsid w:val="00DA346C"/>
    <w:rsid w:val="00DA3C48"/>
    <w:rsid w:val="00DF33E1"/>
    <w:rsid w:val="00DF6696"/>
    <w:rsid w:val="00E1058E"/>
    <w:rsid w:val="00E2511A"/>
    <w:rsid w:val="00E275C6"/>
    <w:rsid w:val="00E338EC"/>
    <w:rsid w:val="00E4629F"/>
    <w:rsid w:val="00E55645"/>
    <w:rsid w:val="00E73CA4"/>
    <w:rsid w:val="00E90571"/>
    <w:rsid w:val="00EC1085"/>
    <w:rsid w:val="00EF3FB6"/>
    <w:rsid w:val="00F032D1"/>
    <w:rsid w:val="00F12F42"/>
    <w:rsid w:val="00F12F5D"/>
    <w:rsid w:val="00F30BA8"/>
    <w:rsid w:val="00F364CB"/>
    <w:rsid w:val="00F43F31"/>
    <w:rsid w:val="00F47406"/>
    <w:rsid w:val="00F9124A"/>
    <w:rsid w:val="00F930DC"/>
    <w:rsid w:val="00FC68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572F5"/>
  <w15:chartTrackingRefBased/>
  <w15:docId w15:val="{2CD13F60-3432-4682-AFF6-2BDBA7460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5F8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25F8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25F8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25F8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5F8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5F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5F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5F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5F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5F8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25F8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25F8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25F8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5F8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5F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5F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5F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5F88"/>
    <w:rPr>
      <w:rFonts w:eastAsiaTheme="majorEastAsia" w:cstheme="majorBidi"/>
      <w:color w:val="272727" w:themeColor="text1" w:themeTint="D8"/>
    </w:rPr>
  </w:style>
  <w:style w:type="paragraph" w:styleId="Title">
    <w:name w:val="Title"/>
    <w:basedOn w:val="Normal"/>
    <w:next w:val="Normal"/>
    <w:link w:val="TitleChar"/>
    <w:uiPriority w:val="10"/>
    <w:qFormat/>
    <w:rsid w:val="00825F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5F8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5F8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5F8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5F88"/>
    <w:pPr>
      <w:spacing w:before="160"/>
      <w:jc w:val="center"/>
    </w:pPr>
    <w:rPr>
      <w:i/>
      <w:iCs/>
      <w:color w:val="404040" w:themeColor="text1" w:themeTint="BF"/>
    </w:rPr>
  </w:style>
  <w:style w:type="character" w:customStyle="1" w:styleId="QuoteChar">
    <w:name w:val="Quote Char"/>
    <w:basedOn w:val="DefaultParagraphFont"/>
    <w:link w:val="Quote"/>
    <w:uiPriority w:val="29"/>
    <w:rsid w:val="00825F88"/>
    <w:rPr>
      <w:i/>
      <w:iCs/>
      <w:color w:val="404040" w:themeColor="text1" w:themeTint="BF"/>
    </w:rPr>
  </w:style>
  <w:style w:type="paragraph" w:styleId="ListParagraph">
    <w:name w:val="List Paragraph"/>
    <w:basedOn w:val="Normal"/>
    <w:uiPriority w:val="34"/>
    <w:qFormat/>
    <w:rsid w:val="00825F88"/>
    <w:pPr>
      <w:ind w:left="720"/>
      <w:contextualSpacing/>
    </w:pPr>
  </w:style>
  <w:style w:type="character" w:styleId="IntenseEmphasis">
    <w:name w:val="Intense Emphasis"/>
    <w:basedOn w:val="DefaultParagraphFont"/>
    <w:uiPriority w:val="21"/>
    <w:qFormat/>
    <w:rsid w:val="00825F88"/>
    <w:rPr>
      <w:i/>
      <w:iCs/>
      <w:color w:val="2F5496" w:themeColor="accent1" w:themeShade="BF"/>
    </w:rPr>
  </w:style>
  <w:style w:type="paragraph" w:styleId="IntenseQuote">
    <w:name w:val="Intense Quote"/>
    <w:basedOn w:val="Normal"/>
    <w:next w:val="Normal"/>
    <w:link w:val="IntenseQuoteChar"/>
    <w:uiPriority w:val="30"/>
    <w:qFormat/>
    <w:rsid w:val="00825F8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5F88"/>
    <w:rPr>
      <w:i/>
      <w:iCs/>
      <w:color w:val="2F5496" w:themeColor="accent1" w:themeShade="BF"/>
    </w:rPr>
  </w:style>
  <w:style w:type="character" w:styleId="IntenseReference">
    <w:name w:val="Intense Reference"/>
    <w:basedOn w:val="DefaultParagraphFont"/>
    <w:uiPriority w:val="32"/>
    <w:qFormat/>
    <w:rsid w:val="00825F88"/>
    <w:rPr>
      <w:b/>
      <w:bCs/>
      <w:smallCaps/>
      <w:color w:val="2F5496" w:themeColor="accent1" w:themeShade="BF"/>
      <w:spacing w:val="5"/>
    </w:rPr>
  </w:style>
  <w:style w:type="character" w:styleId="Hyperlink">
    <w:name w:val="Hyperlink"/>
    <w:basedOn w:val="DefaultParagraphFont"/>
    <w:uiPriority w:val="99"/>
    <w:unhideWhenUsed/>
    <w:rsid w:val="00B15AAE"/>
    <w:rPr>
      <w:color w:val="0563C1" w:themeColor="hyperlink"/>
      <w:u w:val="single"/>
    </w:rPr>
  </w:style>
  <w:style w:type="character" w:styleId="UnresolvedMention">
    <w:name w:val="Unresolved Mention"/>
    <w:basedOn w:val="DefaultParagraphFont"/>
    <w:uiPriority w:val="99"/>
    <w:semiHidden/>
    <w:unhideWhenUsed/>
    <w:rsid w:val="00B15A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1642">
      <w:bodyDiv w:val="1"/>
      <w:marLeft w:val="0"/>
      <w:marRight w:val="0"/>
      <w:marTop w:val="0"/>
      <w:marBottom w:val="0"/>
      <w:divBdr>
        <w:top w:val="none" w:sz="0" w:space="0" w:color="auto"/>
        <w:left w:val="none" w:sz="0" w:space="0" w:color="auto"/>
        <w:bottom w:val="none" w:sz="0" w:space="0" w:color="auto"/>
        <w:right w:val="none" w:sz="0" w:space="0" w:color="auto"/>
      </w:divBdr>
      <w:divsChild>
        <w:div w:id="771583101">
          <w:marLeft w:val="0"/>
          <w:marRight w:val="0"/>
          <w:marTop w:val="0"/>
          <w:marBottom w:val="0"/>
          <w:divBdr>
            <w:top w:val="single" w:sz="2" w:space="0" w:color="E5E7EB"/>
            <w:left w:val="single" w:sz="2" w:space="0" w:color="E5E7EB"/>
            <w:bottom w:val="single" w:sz="2" w:space="0" w:color="E5E7EB"/>
            <w:right w:val="single" w:sz="2" w:space="0" w:color="E5E7EB"/>
          </w:divBdr>
          <w:divsChild>
            <w:div w:id="910773378">
              <w:marLeft w:val="0"/>
              <w:marRight w:val="0"/>
              <w:marTop w:val="240"/>
              <w:marBottom w:val="240"/>
              <w:divBdr>
                <w:top w:val="single" w:sz="2" w:space="0" w:color="E5E7EB"/>
                <w:left w:val="single" w:sz="2" w:space="0" w:color="E5E7EB"/>
                <w:bottom w:val="single" w:sz="2" w:space="0" w:color="E5E7EB"/>
                <w:right w:val="single" w:sz="2" w:space="0" w:color="E5E7EB"/>
              </w:divBdr>
              <w:divsChild>
                <w:div w:id="2043819016">
                  <w:marLeft w:val="0"/>
                  <w:marRight w:val="0"/>
                  <w:marTop w:val="0"/>
                  <w:marBottom w:val="0"/>
                  <w:divBdr>
                    <w:top w:val="single" w:sz="2" w:space="0" w:color="E5E7EB"/>
                    <w:left w:val="single" w:sz="2" w:space="0" w:color="E5E7EB"/>
                    <w:bottom w:val="single" w:sz="2" w:space="0" w:color="E5E7EB"/>
                    <w:right w:val="single" w:sz="2" w:space="0" w:color="E5E7EB"/>
                  </w:divBdr>
                  <w:divsChild>
                    <w:div w:id="924219171">
                      <w:marLeft w:val="0"/>
                      <w:marRight w:val="0"/>
                      <w:marTop w:val="0"/>
                      <w:marBottom w:val="0"/>
                      <w:divBdr>
                        <w:top w:val="single" w:sz="2" w:space="0" w:color="E5E7EB"/>
                        <w:left w:val="single" w:sz="2" w:space="0" w:color="E5E7EB"/>
                        <w:bottom w:val="single" w:sz="2" w:space="0" w:color="E5E7EB"/>
                        <w:right w:val="single" w:sz="2" w:space="0" w:color="E5E7EB"/>
                      </w:divBdr>
                      <w:divsChild>
                        <w:div w:id="200523237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496960729">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27999811">
          <w:marLeft w:val="0"/>
          <w:marRight w:val="0"/>
          <w:marTop w:val="0"/>
          <w:marBottom w:val="0"/>
          <w:divBdr>
            <w:top w:val="single" w:sz="2" w:space="0" w:color="E5E7EB"/>
            <w:left w:val="single" w:sz="2" w:space="0" w:color="E5E7EB"/>
            <w:bottom w:val="single" w:sz="2" w:space="0" w:color="E5E7EB"/>
            <w:right w:val="single" w:sz="2" w:space="0" w:color="E5E7EB"/>
          </w:divBdr>
          <w:divsChild>
            <w:div w:id="1995067649">
              <w:marLeft w:val="0"/>
              <w:marRight w:val="0"/>
              <w:marTop w:val="240"/>
              <w:marBottom w:val="240"/>
              <w:divBdr>
                <w:top w:val="single" w:sz="2" w:space="0" w:color="E5E7EB"/>
                <w:left w:val="single" w:sz="2" w:space="0" w:color="E5E7EB"/>
                <w:bottom w:val="single" w:sz="2" w:space="0" w:color="E5E7EB"/>
                <w:right w:val="single" w:sz="2" w:space="0" w:color="E5E7EB"/>
              </w:divBdr>
              <w:divsChild>
                <w:div w:id="77602564">
                  <w:marLeft w:val="0"/>
                  <w:marRight w:val="0"/>
                  <w:marTop w:val="0"/>
                  <w:marBottom w:val="0"/>
                  <w:divBdr>
                    <w:top w:val="single" w:sz="2" w:space="0" w:color="E5E7EB"/>
                    <w:left w:val="single" w:sz="2" w:space="0" w:color="E5E7EB"/>
                    <w:bottom w:val="single" w:sz="2" w:space="0" w:color="E5E7EB"/>
                    <w:right w:val="single" w:sz="2" w:space="0" w:color="E5E7EB"/>
                  </w:divBdr>
                  <w:divsChild>
                    <w:div w:id="787311485">
                      <w:marLeft w:val="0"/>
                      <w:marRight w:val="0"/>
                      <w:marTop w:val="0"/>
                      <w:marBottom w:val="0"/>
                      <w:divBdr>
                        <w:top w:val="single" w:sz="2" w:space="0" w:color="E5E7EB"/>
                        <w:left w:val="single" w:sz="2" w:space="0" w:color="E5E7EB"/>
                        <w:bottom w:val="single" w:sz="2" w:space="0" w:color="E5E7EB"/>
                        <w:right w:val="single" w:sz="2" w:space="0" w:color="E5E7EB"/>
                      </w:divBdr>
                      <w:divsChild>
                        <w:div w:id="37539982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1457786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631860436">
          <w:marLeft w:val="0"/>
          <w:marRight w:val="0"/>
          <w:marTop w:val="0"/>
          <w:marBottom w:val="0"/>
          <w:divBdr>
            <w:top w:val="single" w:sz="2" w:space="0" w:color="E5E7EB"/>
            <w:left w:val="single" w:sz="2" w:space="0" w:color="E5E7EB"/>
            <w:bottom w:val="single" w:sz="2" w:space="0" w:color="E5E7EB"/>
            <w:right w:val="single" w:sz="2" w:space="0" w:color="E5E7EB"/>
          </w:divBdr>
          <w:divsChild>
            <w:div w:id="1964650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87336">
      <w:bodyDiv w:val="1"/>
      <w:marLeft w:val="0"/>
      <w:marRight w:val="0"/>
      <w:marTop w:val="0"/>
      <w:marBottom w:val="0"/>
      <w:divBdr>
        <w:top w:val="none" w:sz="0" w:space="0" w:color="auto"/>
        <w:left w:val="none" w:sz="0" w:space="0" w:color="auto"/>
        <w:bottom w:val="none" w:sz="0" w:space="0" w:color="auto"/>
        <w:right w:val="none" w:sz="0" w:space="0" w:color="auto"/>
      </w:divBdr>
    </w:div>
    <w:div w:id="237057517">
      <w:bodyDiv w:val="1"/>
      <w:marLeft w:val="0"/>
      <w:marRight w:val="0"/>
      <w:marTop w:val="0"/>
      <w:marBottom w:val="0"/>
      <w:divBdr>
        <w:top w:val="none" w:sz="0" w:space="0" w:color="auto"/>
        <w:left w:val="none" w:sz="0" w:space="0" w:color="auto"/>
        <w:bottom w:val="none" w:sz="0" w:space="0" w:color="auto"/>
        <w:right w:val="none" w:sz="0" w:space="0" w:color="auto"/>
      </w:divBdr>
    </w:div>
    <w:div w:id="240679501">
      <w:bodyDiv w:val="1"/>
      <w:marLeft w:val="0"/>
      <w:marRight w:val="0"/>
      <w:marTop w:val="0"/>
      <w:marBottom w:val="0"/>
      <w:divBdr>
        <w:top w:val="none" w:sz="0" w:space="0" w:color="auto"/>
        <w:left w:val="none" w:sz="0" w:space="0" w:color="auto"/>
        <w:bottom w:val="none" w:sz="0" w:space="0" w:color="auto"/>
        <w:right w:val="none" w:sz="0" w:space="0" w:color="auto"/>
      </w:divBdr>
      <w:divsChild>
        <w:div w:id="111946759">
          <w:marLeft w:val="0"/>
          <w:marRight w:val="0"/>
          <w:marTop w:val="0"/>
          <w:marBottom w:val="0"/>
          <w:divBdr>
            <w:top w:val="single" w:sz="2" w:space="0" w:color="E5E7EB"/>
            <w:left w:val="single" w:sz="2" w:space="0" w:color="E5E7EB"/>
            <w:bottom w:val="single" w:sz="2" w:space="0" w:color="E5E7EB"/>
            <w:right w:val="single" w:sz="2" w:space="0" w:color="E5E7EB"/>
          </w:divBdr>
          <w:divsChild>
            <w:div w:id="524443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4648229">
      <w:bodyDiv w:val="1"/>
      <w:marLeft w:val="0"/>
      <w:marRight w:val="0"/>
      <w:marTop w:val="0"/>
      <w:marBottom w:val="0"/>
      <w:divBdr>
        <w:top w:val="none" w:sz="0" w:space="0" w:color="auto"/>
        <w:left w:val="none" w:sz="0" w:space="0" w:color="auto"/>
        <w:bottom w:val="none" w:sz="0" w:space="0" w:color="auto"/>
        <w:right w:val="none" w:sz="0" w:space="0" w:color="auto"/>
      </w:divBdr>
      <w:divsChild>
        <w:div w:id="1929265522">
          <w:marLeft w:val="0"/>
          <w:marRight w:val="0"/>
          <w:marTop w:val="0"/>
          <w:marBottom w:val="0"/>
          <w:divBdr>
            <w:top w:val="single" w:sz="2" w:space="0" w:color="E5E7EB"/>
            <w:left w:val="single" w:sz="2" w:space="0" w:color="E5E7EB"/>
            <w:bottom w:val="single" w:sz="2" w:space="0" w:color="E5E7EB"/>
            <w:right w:val="single" w:sz="2" w:space="0" w:color="E5E7EB"/>
          </w:divBdr>
          <w:divsChild>
            <w:div w:id="1648243635">
              <w:marLeft w:val="0"/>
              <w:marRight w:val="0"/>
              <w:marTop w:val="240"/>
              <w:marBottom w:val="240"/>
              <w:divBdr>
                <w:top w:val="single" w:sz="2" w:space="0" w:color="E5E7EB"/>
                <w:left w:val="single" w:sz="2" w:space="0" w:color="E5E7EB"/>
                <w:bottom w:val="single" w:sz="2" w:space="0" w:color="E5E7EB"/>
                <w:right w:val="single" w:sz="2" w:space="0" w:color="E5E7EB"/>
              </w:divBdr>
              <w:divsChild>
                <w:div w:id="1902911239">
                  <w:marLeft w:val="0"/>
                  <w:marRight w:val="0"/>
                  <w:marTop w:val="0"/>
                  <w:marBottom w:val="0"/>
                  <w:divBdr>
                    <w:top w:val="single" w:sz="2" w:space="0" w:color="E5E7EB"/>
                    <w:left w:val="single" w:sz="2" w:space="0" w:color="E5E7EB"/>
                    <w:bottom w:val="single" w:sz="2" w:space="0" w:color="E5E7EB"/>
                    <w:right w:val="single" w:sz="2" w:space="0" w:color="E5E7EB"/>
                  </w:divBdr>
                  <w:divsChild>
                    <w:div w:id="456025067">
                      <w:marLeft w:val="0"/>
                      <w:marRight w:val="0"/>
                      <w:marTop w:val="0"/>
                      <w:marBottom w:val="0"/>
                      <w:divBdr>
                        <w:top w:val="single" w:sz="2" w:space="0" w:color="E5E7EB"/>
                        <w:left w:val="single" w:sz="2" w:space="0" w:color="E5E7EB"/>
                        <w:bottom w:val="single" w:sz="2" w:space="0" w:color="E5E7EB"/>
                        <w:right w:val="single" w:sz="2" w:space="0" w:color="E5E7EB"/>
                      </w:divBdr>
                      <w:divsChild>
                        <w:div w:id="1349792592">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30469652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429808022">
          <w:marLeft w:val="0"/>
          <w:marRight w:val="0"/>
          <w:marTop w:val="0"/>
          <w:marBottom w:val="0"/>
          <w:divBdr>
            <w:top w:val="single" w:sz="2" w:space="0" w:color="E5E7EB"/>
            <w:left w:val="single" w:sz="2" w:space="0" w:color="E5E7EB"/>
            <w:bottom w:val="single" w:sz="2" w:space="0" w:color="E5E7EB"/>
            <w:right w:val="single" w:sz="2" w:space="0" w:color="E5E7EB"/>
          </w:divBdr>
          <w:divsChild>
            <w:div w:id="632717083">
              <w:marLeft w:val="0"/>
              <w:marRight w:val="0"/>
              <w:marTop w:val="240"/>
              <w:marBottom w:val="240"/>
              <w:divBdr>
                <w:top w:val="single" w:sz="2" w:space="0" w:color="E5E7EB"/>
                <w:left w:val="single" w:sz="2" w:space="0" w:color="E5E7EB"/>
                <w:bottom w:val="single" w:sz="2" w:space="0" w:color="E5E7EB"/>
                <w:right w:val="single" w:sz="2" w:space="0" w:color="E5E7EB"/>
              </w:divBdr>
              <w:divsChild>
                <w:div w:id="1933274097">
                  <w:marLeft w:val="0"/>
                  <w:marRight w:val="0"/>
                  <w:marTop w:val="0"/>
                  <w:marBottom w:val="0"/>
                  <w:divBdr>
                    <w:top w:val="single" w:sz="2" w:space="0" w:color="E5E7EB"/>
                    <w:left w:val="single" w:sz="2" w:space="0" w:color="E5E7EB"/>
                    <w:bottom w:val="single" w:sz="2" w:space="0" w:color="E5E7EB"/>
                    <w:right w:val="single" w:sz="2" w:space="0" w:color="E5E7EB"/>
                  </w:divBdr>
                  <w:divsChild>
                    <w:div w:id="1530215207">
                      <w:marLeft w:val="0"/>
                      <w:marRight w:val="0"/>
                      <w:marTop w:val="0"/>
                      <w:marBottom w:val="0"/>
                      <w:divBdr>
                        <w:top w:val="single" w:sz="2" w:space="0" w:color="E5E7EB"/>
                        <w:left w:val="single" w:sz="2" w:space="0" w:color="E5E7EB"/>
                        <w:bottom w:val="single" w:sz="2" w:space="0" w:color="E5E7EB"/>
                        <w:right w:val="single" w:sz="2" w:space="0" w:color="E5E7EB"/>
                      </w:divBdr>
                      <w:divsChild>
                        <w:div w:id="1016004710">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48520114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203253842">
          <w:marLeft w:val="0"/>
          <w:marRight w:val="0"/>
          <w:marTop w:val="0"/>
          <w:marBottom w:val="0"/>
          <w:divBdr>
            <w:top w:val="single" w:sz="2" w:space="0" w:color="E5E7EB"/>
            <w:left w:val="single" w:sz="2" w:space="0" w:color="E5E7EB"/>
            <w:bottom w:val="single" w:sz="2" w:space="0" w:color="E5E7EB"/>
            <w:right w:val="single" w:sz="2" w:space="0" w:color="E5E7EB"/>
          </w:divBdr>
          <w:divsChild>
            <w:div w:id="803892652">
              <w:marLeft w:val="0"/>
              <w:marRight w:val="0"/>
              <w:marTop w:val="240"/>
              <w:marBottom w:val="240"/>
              <w:divBdr>
                <w:top w:val="single" w:sz="2" w:space="0" w:color="E5E7EB"/>
                <w:left w:val="single" w:sz="2" w:space="0" w:color="E5E7EB"/>
                <w:bottom w:val="single" w:sz="2" w:space="0" w:color="E5E7EB"/>
                <w:right w:val="single" w:sz="2" w:space="0" w:color="E5E7EB"/>
              </w:divBdr>
              <w:divsChild>
                <w:div w:id="1866358662">
                  <w:marLeft w:val="0"/>
                  <w:marRight w:val="0"/>
                  <w:marTop w:val="0"/>
                  <w:marBottom w:val="0"/>
                  <w:divBdr>
                    <w:top w:val="single" w:sz="2" w:space="0" w:color="E5E7EB"/>
                    <w:left w:val="single" w:sz="2" w:space="0" w:color="E5E7EB"/>
                    <w:bottom w:val="single" w:sz="2" w:space="0" w:color="E5E7EB"/>
                    <w:right w:val="single" w:sz="2" w:space="0" w:color="E5E7EB"/>
                  </w:divBdr>
                  <w:divsChild>
                    <w:div w:id="298608794">
                      <w:marLeft w:val="0"/>
                      <w:marRight w:val="0"/>
                      <w:marTop w:val="0"/>
                      <w:marBottom w:val="0"/>
                      <w:divBdr>
                        <w:top w:val="single" w:sz="2" w:space="0" w:color="E5E7EB"/>
                        <w:left w:val="single" w:sz="2" w:space="0" w:color="E5E7EB"/>
                        <w:bottom w:val="single" w:sz="2" w:space="0" w:color="E5E7EB"/>
                        <w:right w:val="single" w:sz="2" w:space="0" w:color="E5E7EB"/>
                      </w:divBdr>
                      <w:divsChild>
                        <w:div w:id="97598561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95023483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677578303">
          <w:marLeft w:val="0"/>
          <w:marRight w:val="0"/>
          <w:marTop w:val="0"/>
          <w:marBottom w:val="0"/>
          <w:divBdr>
            <w:top w:val="single" w:sz="2" w:space="0" w:color="E5E7EB"/>
            <w:left w:val="single" w:sz="2" w:space="0" w:color="E5E7EB"/>
            <w:bottom w:val="single" w:sz="2" w:space="0" w:color="E5E7EB"/>
            <w:right w:val="single" w:sz="2" w:space="0" w:color="E5E7EB"/>
          </w:divBdr>
          <w:divsChild>
            <w:div w:id="699552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295224">
      <w:bodyDiv w:val="1"/>
      <w:marLeft w:val="0"/>
      <w:marRight w:val="0"/>
      <w:marTop w:val="0"/>
      <w:marBottom w:val="0"/>
      <w:divBdr>
        <w:top w:val="none" w:sz="0" w:space="0" w:color="auto"/>
        <w:left w:val="none" w:sz="0" w:space="0" w:color="auto"/>
        <w:bottom w:val="none" w:sz="0" w:space="0" w:color="auto"/>
        <w:right w:val="none" w:sz="0" w:space="0" w:color="auto"/>
      </w:divBdr>
      <w:divsChild>
        <w:div w:id="767778944">
          <w:marLeft w:val="0"/>
          <w:marRight w:val="0"/>
          <w:marTop w:val="0"/>
          <w:marBottom w:val="0"/>
          <w:divBdr>
            <w:top w:val="none" w:sz="0" w:space="0" w:color="auto"/>
            <w:left w:val="none" w:sz="0" w:space="0" w:color="auto"/>
            <w:bottom w:val="none" w:sz="0" w:space="0" w:color="auto"/>
            <w:right w:val="none" w:sz="0" w:space="0" w:color="auto"/>
          </w:divBdr>
          <w:divsChild>
            <w:div w:id="407774947">
              <w:marLeft w:val="0"/>
              <w:marRight w:val="0"/>
              <w:marTop w:val="0"/>
              <w:marBottom w:val="0"/>
              <w:divBdr>
                <w:top w:val="none" w:sz="0" w:space="0" w:color="auto"/>
                <w:left w:val="none" w:sz="0" w:space="0" w:color="auto"/>
                <w:bottom w:val="none" w:sz="0" w:space="0" w:color="auto"/>
                <w:right w:val="none" w:sz="0" w:space="0" w:color="auto"/>
              </w:divBdr>
            </w:div>
            <w:div w:id="665744093">
              <w:marLeft w:val="0"/>
              <w:marRight w:val="0"/>
              <w:marTop w:val="0"/>
              <w:marBottom w:val="0"/>
              <w:divBdr>
                <w:top w:val="none" w:sz="0" w:space="0" w:color="auto"/>
                <w:left w:val="none" w:sz="0" w:space="0" w:color="auto"/>
                <w:bottom w:val="none" w:sz="0" w:space="0" w:color="auto"/>
                <w:right w:val="none" w:sz="0" w:space="0" w:color="auto"/>
              </w:divBdr>
              <w:divsChild>
                <w:div w:id="1993757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546936">
      <w:bodyDiv w:val="1"/>
      <w:marLeft w:val="0"/>
      <w:marRight w:val="0"/>
      <w:marTop w:val="0"/>
      <w:marBottom w:val="0"/>
      <w:divBdr>
        <w:top w:val="none" w:sz="0" w:space="0" w:color="auto"/>
        <w:left w:val="none" w:sz="0" w:space="0" w:color="auto"/>
        <w:bottom w:val="none" w:sz="0" w:space="0" w:color="auto"/>
        <w:right w:val="none" w:sz="0" w:space="0" w:color="auto"/>
      </w:divBdr>
    </w:div>
    <w:div w:id="641084135">
      <w:bodyDiv w:val="1"/>
      <w:marLeft w:val="0"/>
      <w:marRight w:val="0"/>
      <w:marTop w:val="0"/>
      <w:marBottom w:val="0"/>
      <w:divBdr>
        <w:top w:val="none" w:sz="0" w:space="0" w:color="auto"/>
        <w:left w:val="none" w:sz="0" w:space="0" w:color="auto"/>
        <w:bottom w:val="none" w:sz="0" w:space="0" w:color="auto"/>
        <w:right w:val="none" w:sz="0" w:space="0" w:color="auto"/>
      </w:divBdr>
    </w:div>
    <w:div w:id="649210853">
      <w:bodyDiv w:val="1"/>
      <w:marLeft w:val="0"/>
      <w:marRight w:val="0"/>
      <w:marTop w:val="0"/>
      <w:marBottom w:val="0"/>
      <w:divBdr>
        <w:top w:val="none" w:sz="0" w:space="0" w:color="auto"/>
        <w:left w:val="none" w:sz="0" w:space="0" w:color="auto"/>
        <w:bottom w:val="none" w:sz="0" w:space="0" w:color="auto"/>
        <w:right w:val="none" w:sz="0" w:space="0" w:color="auto"/>
      </w:divBdr>
      <w:divsChild>
        <w:div w:id="148375164">
          <w:marLeft w:val="0"/>
          <w:marRight w:val="0"/>
          <w:marTop w:val="0"/>
          <w:marBottom w:val="0"/>
          <w:divBdr>
            <w:top w:val="single" w:sz="2" w:space="0" w:color="E5E7EB"/>
            <w:left w:val="single" w:sz="2" w:space="0" w:color="E5E7EB"/>
            <w:bottom w:val="single" w:sz="2" w:space="0" w:color="E5E7EB"/>
            <w:right w:val="single" w:sz="2" w:space="0" w:color="E5E7EB"/>
          </w:divBdr>
          <w:divsChild>
            <w:div w:id="310838870">
              <w:marLeft w:val="0"/>
              <w:marRight w:val="0"/>
              <w:marTop w:val="240"/>
              <w:marBottom w:val="240"/>
              <w:divBdr>
                <w:top w:val="single" w:sz="2" w:space="0" w:color="E5E7EB"/>
                <w:left w:val="single" w:sz="2" w:space="0" w:color="E5E7EB"/>
                <w:bottom w:val="single" w:sz="2" w:space="0" w:color="E5E7EB"/>
                <w:right w:val="single" w:sz="2" w:space="0" w:color="E5E7EB"/>
              </w:divBdr>
              <w:divsChild>
                <w:div w:id="1529677491">
                  <w:marLeft w:val="0"/>
                  <w:marRight w:val="0"/>
                  <w:marTop w:val="0"/>
                  <w:marBottom w:val="0"/>
                  <w:divBdr>
                    <w:top w:val="single" w:sz="2" w:space="0" w:color="E5E7EB"/>
                    <w:left w:val="single" w:sz="2" w:space="0" w:color="E5E7EB"/>
                    <w:bottom w:val="single" w:sz="2" w:space="0" w:color="E5E7EB"/>
                    <w:right w:val="single" w:sz="2" w:space="0" w:color="E5E7EB"/>
                  </w:divBdr>
                  <w:divsChild>
                    <w:div w:id="465048140">
                      <w:marLeft w:val="0"/>
                      <w:marRight w:val="0"/>
                      <w:marTop w:val="0"/>
                      <w:marBottom w:val="0"/>
                      <w:divBdr>
                        <w:top w:val="single" w:sz="2" w:space="0" w:color="E5E7EB"/>
                        <w:left w:val="single" w:sz="2" w:space="0" w:color="E5E7EB"/>
                        <w:bottom w:val="single" w:sz="2" w:space="0" w:color="E5E7EB"/>
                        <w:right w:val="single" w:sz="2" w:space="0" w:color="E5E7EB"/>
                      </w:divBdr>
                      <w:divsChild>
                        <w:div w:id="1907760137">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88890712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550191309">
          <w:marLeft w:val="0"/>
          <w:marRight w:val="0"/>
          <w:marTop w:val="0"/>
          <w:marBottom w:val="0"/>
          <w:divBdr>
            <w:top w:val="single" w:sz="2" w:space="0" w:color="E5E7EB"/>
            <w:left w:val="single" w:sz="2" w:space="0" w:color="E5E7EB"/>
            <w:bottom w:val="single" w:sz="2" w:space="0" w:color="E5E7EB"/>
            <w:right w:val="single" w:sz="2" w:space="0" w:color="E5E7EB"/>
          </w:divBdr>
          <w:divsChild>
            <w:div w:id="1848011951">
              <w:marLeft w:val="0"/>
              <w:marRight w:val="0"/>
              <w:marTop w:val="240"/>
              <w:marBottom w:val="240"/>
              <w:divBdr>
                <w:top w:val="single" w:sz="2" w:space="0" w:color="E5E7EB"/>
                <w:left w:val="single" w:sz="2" w:space="0" w:color="E5E7EB"/>
                <w:bottom w:val="single" w:sz="2" w:space="0" w:color="E5E7EB"/>
                <w:right w:val="single" w:sz="2" w:space="0" w:color="E5E7EB"/>
              </w:divBdr>
              <w:divsChild>
                <w:div w:id="1122117881">
                  <w:marLeft w:val="0"/>
                  <w:marRight w:val="0"/>
                  <w:marTop w:val="0"/>
                  <w:marBottom w:val="0"/>
                  <w:divBdr>
                    <w:top w:val="single" w:sz="2" w:space="0" w:color="E5E7EB"/>
                    <w:left w:val="single" w:sz="2" w:space="0" w:color="E5E7EB"/>
                    <w:bottom w:val="single" w:sz="2" w:space="0" w:color="E5E7EB"/>
                    <w:right w:val="single" w:sz="2" w:space="0" w:color="E5E7EB"/>
                  </w:divBdr>
                  <w:divsChild>
                    <w:div w:id="1487092023">
                      <w:marLeft w:val="0"/>
                      <w:marRight w:val="0"/>
                      <w:marTop w:val="0"/>
                      <w:marBottom w:val="0"/>
                      <w:divBdr>
                        <w:top w:val="single" w:sz="2" w:space="0" w:color="E5E7EB"/>
                        <w:left w:val="single" w:sz="2" w:space="0" w:color="E5E7EB"/>
                        <w:bottom w:val="single" w:sz="2" w:space="0" w:color="E5E7EB"/>
                        <w:right w:val="single" w:sz="2" w:space="0" w:color="E5E7EB"/>
                      </w:divBdr>
                      <w:divsChild>
                        <w:div w:id="1084644284">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230508274">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828864372">
          <w:marLeft w:val="0"/>
          <w:marRight w:val="0"/>
          <w:marTop w:val="0"/>
          <w:marBottom w:val="0"/>
          <w:divBdr>
            <w:top w:val="single" w:sz="2" w:space="0" w:color="E5E7EB"/>
            <w:left w:val="single" w:sz="2" w:space="0" w:color="E5E7EB"/>
            <w:bottom w:val="single" w:sz="2" w:space="0" w:color="E5E7EB"/>
            <w:right w:val="single" w:sz="2" w:space="0" w:color="E5E7EB"/>
          </w:divBdr>
          <w:divsChild>
            <w:div w:id="2058581817">
              <w:marLeft w:val="0"/>
              <w:marRight w:val="0"/>
              <w:marTop w:val="240"/>
              <w:marBottom w:val="240"/>
              <w:divBdr>
                <w:top w:val="single" w:sz="2" w:space="0" w:color="E5E7EB"/>
                <w:left w:val="single" w:sz="2" w:space="0" w:color="E5E7EB"/>
                <w:bottom w:val="single" w:sz="2" w:space="0" w:color="E5E7EB"/>
                <w:right w:val="single" w:sz="2" w:space="0" w:color="E5E7EB"/>
              </w:divBdr>
              <w:divsChild>
                <w:div w:id="1171797853">
                  <w:marLeft w:val="0"/>
                  <w:marRight w:val="0"/>
                  <w:marTop w:val="0"/>
                  <w:marBottom w:val="0"/>
                  <w:divBdr>
                    <w:top w:val="single" w:sz="2" w:space="0" w:color="E5E7EB"/>
                    <w:left w:val="single" w:sz="2" w:space="0" w:color="E5E7EB"/>
                    <w:bottom w:val="single" w:sz="2" w:space="0" w:color="E5E7EB"/>
                    <w:right w:val="single" w:sz="2" w:space="0" w:color="E5E7EB"/>
                  </w:divBdr>
                  <w:divsChild>
                    <w:div w:id="509103201">
                      <w:marLeft w:val="0"/>
                      <w:marRight w:val="0"/>
                      <w:marTop w:val="0"/>
                      <w:marBottom w:val="0"/>
                      <w:divBdr>
                        <w:top w:val="single" w:sz="2" w:space="0" w:color="E5E7EB"/>
                        <w:left w:val="single" w:sz="2" w:space="0" w:color="E5E7EB"/>
                        <w:bottom w:val="single" w:sz="2" w:space="0" w:color="E5E7EB"/>
                        <w:right w:val="single" w:sz="2" w:space="0" w:color="E5E7EB"/>
                      </w:divBdr>
                      <w:divsChild>
                        <w:div w:id="19793748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228489057">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762534839">
          <w:marLeft w:val="0"/>
          <w:marRight w:val="0"/>
          <w:marTop w:val="0"/>
          <w:marBottom w:val="0"/>
          <w:divBdr>
            <w:top w:val="single" w:sz="2" w:space="0" w:color="E5E7EB"/>
            <w:left w:val="single" w:sz="2" w:space="0" w:color="E5E7EB"/>
            <w:bottom w:val="single" w:sz="2" w:space="0" w:color="E5E7EB"/>
            <w:right w:val="single" w:sz="2" w:space="0" w:color="E5E7EB"/>
          </w:divBdr>
          <w:divsChild>
            <w:div w:id="71304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319168">
      <w:bodyDiv w:val="1"/>
      <w:marLeft w:val="0"/>
      <w:marRight w:val="0"/>
      <w:marTop w:val="0"/>
      <w:marBottom w:val="0"/>
      <w:divBdr>
        <w:top w:val="none" w:sz="0" w:space="0" w:color="auto"/>
        <w:left w:val="none" w:sz="0" w:space="0" w:color="auto"/>
        <w:bottom w:val="none" w:sz="0" w:space="0" w:color="auto"/>
        <w:right w:val="none" w:sz="0" w:space="0" w:color="auto"/>
      </w:divBdr>
    </w:div>
    <w:div w:id="851988999">
      <w:bodyDiv w:val="1"/>
      <w:marLeft w:val="0"/>
      <w:marRight w:val="0"/>
      <w:marTop w:val="0"/>
      <w:marBottom w:val="0"/>
      <w:divBdr>
        <w:top w:val="none" w:sz="0" w:space="0" w:color="auto"/>
        <w:left w:val="none" w:sz="0" w:space="0" w:color="auto"/>
        <w:bottom w:val="none" w:sz="0" w:space="0" w:color="auto"/>
        <w:right w:val="none" w:sz="0" w:space="0" w:color="auto"/>
      </w:divBdr>
    </w:div>
    <w:div w:id="904679908">
      <w:bodyDiv w:val="1"/>
      <w:marLeft w:val="0"/>
      <w:marRight w:val="0"/>
      <w:marTop w:val="0"/>
      <w:marBottom w:val="0"/>
      <w:divBdr>
        <w:top w:val="none" w:sz="0" w:space="0" w:color="auto"/>
        <w:left w:val="none" w:sz="0" w:space="0" w:color="auto"/>
        <w:bottom w:val="none" w:sz="0" w:space="0" w:color="auto"/>
        <w:right w:val="none" w:sz="0" w:space="0" w:color="auto"/>
      </w:divBdr>
    </w:div>
    <w:div w:id="1071854441">
      <w:bodyDiv w:val="1"/>
      <w:marLeft w:val="0"/>
      <w:marRight w:val="0"/>
      <w:marTop w:val="0"/>
      <w:marBottom w:val="0"/>
      <w:divBdr>
        <w:top w:val="none" w:sz="0" w:space="0" w:color="auto"/>
        <w:left w:val="none" w:sz="0" w:space="0" w:color="auto"/>
        <w:bottom w:val="none" w:sz="0" w:space="0" w:color="auto"/>
        <w:right w:val="none" w:sz="0" w:space="0" w:color="auto"/>
      </w:divBdr>
      <w:divsChild>
        <w:div w:id="1573856533">
          <w:marLeft w:val="0"/>
          <w:marRight w:val="0"/>
          <w:marTop w:val="0"/>
          <w:marBottom w:val="0"/>
          <w:divBdr>
            <w:top w:val="none" w:sz="0" w:space="0" w:color="auto"/>
            <w:left w:val="none" w:sz="0" w:space="0" w:color="auto"/>
            <w:bottom w:val="none" w:sz="0" w:space="0" w:color="auto"/>
            <w:right w:val="none" w:sz="0" w:space="0" w:color="auto"/>
          </w:divBdr>
          <w:divsChild>
            <w:div w:id="821656312">
              <w:marLeft w:val="0"/>
              <w:marRight w:val="0"/>
              <w:marTop w:val="0"/>
              <w:marBottom w:val="0"/>
              <w:divBdr>
                <w:top w:val="none" w:sz="0" w:space="0" w:color="auto"/>
                <w:left w:val="none" w:sz="0" w:space="0" w:color="auto"/>
                <w:bottom w:val="none" w:sz="0" w:space="0" w:color="auto"/>
                <w:right w:val="none" w:sz="0" w:space="0" w:color="auto"/>
              </w:divBdr>
            </w:div>
            <w:div w:id="433862372">
              <w:marLeft w:val="0"/>
              <w:marRight w:val="0"/>
              <w:marTop w:val="0"/>
              <w:marBottom w:val="0"/>
              <w:divBdr>
                <w:top w:val="none" w:sz="0" w:space="0" w:color="auto"/>
                <w:left w:val="none" w:sz="0" w:space="0" w:color="auto"/>
                <w:bottom w:val="none" w:sz="0" w:space="0" w:color="auto"/>
                <w:right w:val="none" w:sz="0" w:space="0" w:color="auto"/>
              </w:divBdr>
              <w:divsChild>
                <w:div w:id="885680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8591655">
      <w:bodyDiv w:val="1"/>
      <w:marLeft w:val="0"/>
      <w:marRight w:val="0"/>
      <w:marTop w:val="0"/>
      <w:marBottom w:val="0"/>
      <w:divBdr>
        <w:top w:val="none" w:sz="0" w:space="0" w:color="auto"/>
        <w:left w:val="none" w:sz="0" w:space="0" w:color="auto"/>
        <w:bottom w:val="none" w:sz="0" w:space="0" w:color="auto"/>
        <w:right w:val="none" w:sz="0" w:space="0" w:color="auto"/>
      </w:divBdr>
    </w:div>
    <w:div w:id="1308901894">
      <w:bodyDiv w:val="1"/>
      <w:marLeft w:val="0"/>
      <w:marRight w:val="0"/>
      <w:marTop w:val="0"/>
      <w:marBottom w:val="0"/>
      <w:divBdr>
        <w:top w:val="none" w:sz="0" w:space="0" w:color="auto"/>
        <w:left w:val="none" w:sz="0" w:space="0" w:color="auto"/>
        <w:bottom w:val="none" w:sz="0" w:space="0" w:color="auto"/>
        <w:right w:val="none" w:sz="0" w:space="0" w:color="auto"/>
      </w:divBdr>
    </w:div>
    <w:div w:id="1548178129">
      <w:bodyDiv w:val="1"/>
      <w:marLeft w:val="0"/>
      <w:marRight w:val="0"/>
      <w:marTop w:val="0"/>
      <w:marBottom w:val="0"/>
      <w:divBdr>
        <w:top w:val="none" w:sz="0" w:space="0" w:color="auto"/>
        <w:left w:val="none" w:sz="0" w:space="0" w:color="auto"/>
        <w:bottom w:val="none" w:sz="0" w:space="0" w:color="auto"/>
        <w:right w:val="none" w:sz="0" w:space="0" w:color="auto"/>
      </w:divBdr>
    </w:div>
    <w:div w:id="1550537097">
      <w:bodyDiv w:val="1"/>
      <w:marLeft w:val="0"/>
      <w:marRight w:val="0"/>
      <w:marTop w:val="0"/>
      <w:marBottom w:val="0"/>
      <w:divBdr>
        <w:top w:val="none" w:sz="0" w:space="0" w:color="auto"/>
        <w:left w:val="none" w:sz="0" w:space="0" w:color="auto"/>
        <w:bottom w:val="none" w:sz="0" w:space="0" w:color="auto"/>
        <w:right w:val="none" w:sz="0" w:space="0" w:color="auto"/>
      </w:divBdr>
    </w:div>
    <w:div w:id="1681853541">
      <w:bodyDiv w:val="1"/>
      <w:marLeft w:val="0"/>
      <w:marRight w:val="0"/>
      <w:marTop w:val="0"/>
      <w:marBottom w:val="0"/>
      <w:divBdr>
        <w:top w:val="none" w:sz="0" w:space="0" w:color="auto"/>
        <w:left w:val="none" w:sz="0" w:space="0" w:color="auto"/>
        <w:bottom w:val="none" w:sz="0" w:space="0" w:color="auto"/>
        <w:right w:val="none" w:sz="0" w:space="0" w:color="auto"/>
      </w:divBdr>
    </w:div>
    <w:div w:id="1785684262">
      <w:bodyDiv w:val="1"/>
      <w:marLeft w:val="0"/>
      <w:marRight w:val="0"/>
      <w:marTop w:val="0"/>
      <w:marBottom w:val="0"/>
      <w:divBdr>
        <w:top w:val="none" w:sz="0" w:space="0" w:color="auto"/>
        <w:left w:val="none" w:sz="0" w:space="0" w:color="auto"/>
        <w:bottom w:val="none" w:sz="0" w:space="0" w:color="auto"/>
        <w:right w:val="none" w:sz="0" w:space="0" w:color="auto"/>
      </w:divBdr>
      <w:divsChild>
        <w:div w:id="220293903">
          <w:marLeft w:val="0"/>
          <w:marRight w:val="0"/>
          <w:marTop w:val="0"/>
          <w:marBottom w:val="0"/>
          <w:divBdr>
            <w:top w:val="single" w:sz="2" w:space="0" w:color="E5E7EB"/>
            <w:left w:val="single" w:sz="2" w:space="0" w:color="E5E7EB"/>
            <w:bottom w:val="single" w:sz="2" w:space="0" w:color="E5E7EB"/>
            <w:right w:val="single" w:sz="2" w:space="0" w:color="E5E7EB"/>
          </w:divBdr>
          <w:divsChild>
            <w:div w:id="956763931">
              <w:marLeft w:val="0"/>
              <w:marRight w:val="0"/>
              <w:marTop w:val="240"/>
              <w:marBottom w:val="240"/>
              <w:divBdr>
                <w:top w:val="single" w:sz="2" w:space="0" w:color="E5E7EB"/>
                <w:left w:val="single" w:sz="2" w:space="0" w:color="E5E7EB"/>
                <w:bottom w:val="single" w:sz="2" w:space="0" w:color="E5E7EB"/>
                <w:right w:val="single" w:sz="2" w:space="0" w:color="E5E7EB"/>
              </w:divBdr>
              <w:divsChild>
                <w:div w:id="2049253913">
                  <w:marLeft w:val="0"/>
                  <w:marRight w:val="0"/>
                  <w:marTop w:val="0"/>
                  <w:marBottom w:val="0"/>
                  <w:divBdr>
                    <w:top w:val="single" w:sz="2" w:space="0" w:color="E5E7EB"/>
                    <w:left w:val="single" w:sz="2" w:space="0" w:color="E5E7EB"/>
                    <w:bottom w:val="single" w:sz="2" w:space="0" w:color="E5E7EB"/>
                    <w:right w:val="single" w:sz="2" w:space="0" w:color="E5E7EB"/>
                  </w:divBdr>
                  <w:divsChild>
                    <w:div w:id="709184408">
                      <w:marLeft w:val="0"/>
                      <w:marRight w:val="0"/>
                      <w:marTop w:val="0"/>
                      <w:marBottom w:val="0"/>
                      <w:divBdr>
                        <w:top w:val="single" w:sz="2" w:space="0" w:color="E5E7EB"/>
                        <w:left w:val="single" w:sz="2" w:space="0" w:color="E5E7EB"/>
                        <w:bottom w:val="single" w:sz="2" w:space="0" w:color="E5E7EB"/>
                        <w:right w:val="single" w:sz="2" w:space="0" w:color="E5E7EB"/>
                      </w:divBdr>
                      <w:divsChild>
                        <w:div w:id="1659923855">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397364936">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0378097">
          <w:marLeft w:val="0"/>
          <w:marRight w:val="0"/>
          <w:marTop w:val="0"/>
          <w:marBottom w:val="0"/>
          <w:divBdr>
            <w:top w:val="single" w:sz="2" w:space="0" w:color="E5E7EB"/>
            <w:left w:val="single" w:sz="2" w:space="0" w:color="E5E7EB"/>
            <w:bottom w:val="single" w:sz="2" w:space="0" w:color="E5E7EB"/>
            <w:right w:val="single" w:sz="2" w:space="0" w:color="E5E7EB"/>
          </w:divBdr>
          <w:divsChild>
            <w:div w:id="1096488017">
              <w:marLeft w:val="0"/>
              <w:marRight w:val="0"/>
              <w:marTop w:val="240"/>
              <w:marBottom w:val="240"/>
              <w:divBdr>
                <w:top w:val="single" w:sz="2" w:space="0" w:color="E5E7EB"/>
                <w:left w:val="single" w:sz="2" w:space="0" w:color="E5E7EB"/>
                <w:bottom w:val="single" w:sz="2" w:space="0" w:color="E5E7EB"/>
                <w:right w:val="single" w:sz="2" w:space="0" w:color="E5E7EB"/>
              </w:divBdr>
              <w:divsChild>
                <w:div w:id="1399982206">
                  <w:marLeft w:val="0"/>
                  <w:marRight w:val="0"/>
                  <w:marTop w:val="0"/>
                  <w:marBottom w:val="0"/>
                  <w:divBdr>
                    <w:top w:val="single" w:sz="2" w:space="0" w:color="E5E7EB"/>
                    <w:left w:val="single" w:sz="2" w:space="0" w:color="E5E7EB"/>
                    <w:bottom w:val="single" w:sz="2" w:space="0" w:color="E5E7EB"/>
                    <w:right w:val="single" w:sz="2" w:space="0" w:color="E5E7EB"/>
                  </w:divBdr>
                  <w:divsChild>
                    <w:div w:id="1073311243">
                      <w:marLeft w:val="0"/>
                      <w:marRight w:val="0"/>
                      <w:marTop w:val="0"/>
                      <w:marBottom w:val="0"/>
                      <w:divBdr>
                        <w:top w:val="single" w:sz="2" w:space="0" w:color="E5E7EB"/>
                        <w:left w:val="single" w:sz="2" w:space="0" w:color="E5E7EB"/>
                        <w:bottom w:val="single" w:sz="2" w:space="0" w:color="E5E7EB"/>
                        <w:right w:val="single" w:sz="2" w:space="0" w:color="E5E7EB"/>
                      </w:divBdr>
                      <w:divsChild>
                        <w:div w:id="1425421761">
                          <w:marLeft w:val="0"/>
                          <w:marRight w:val="0"/>
                          <w:marTop w:val="0"/>
                          <w:marBottom w:val="0"/>
                          <w:divBdr>
                            <w:top w:val="single" w:sz="2" w:space="3" w:color="E5E7EB"/>
                            <w:left w:val="single" w:sz="2" w:space="6" w:color="E5E7EB"/>
                            <w:bottom w:val="single" w:sz="2" w:space="3" w:color="E5E7EB"/>
                            <w:right w:val="single" w:sz="2" w:space="6" w:color="E5E7EB"/>
                          </w:divBdr>
                        </w:div>
                      </w:divsChild>
                    </w:div>
                    <w:div w:id="1072313743">
                      <w:marLeft w:val="0"/>
                      <w:marRight w:val="0"/>
                      <w:marTop w:val="0"/>
                      <w:marBottom w:val="0"/>
                      <w:divBdr>
                        <w:top w:val="single" w:sz="2" w:space="0" w:color="E5E7EB"/>
                        <w:left w:val="single" w:sz="2" w:space="0" w:color="E5E7EB"/>
                        <w:bottom w:val="single" w:sz="2" w:space="0" w:color="E5E7EB"/>
                        <w:right w:val="single" w:sz="2" w:space="24" w:color="E5E7EB"/>
                      </w:divBdr>
                    </w:div>
                  </w:divsChild>
                </w:div>
              </w:divsChild>
            </w:div>
          </w:divsChild>
        </w:div>
        <w:div w:id="1330599037">
          <w:marLeft w:val="0"/>
          <w:marRight w:val="0"/>
          <w:marTop w:val="0"/>
          <w:marBottom w:val="0"/>
          <w:divBdr>
            <w:top w:val="single" w:sz="2" w:space="0" w:color="E5E7EB"/>
            <w:left w:val="single" w:sz="2" w:space="0" w:color="E5E7EB"/>
            <w:bottom w:val="single" w:sz="2" w:space="0" w:color="E5E7EB"/>
            <w:right w:val="single" w:sz="2" w:space="0" w:color="E5E7EB"/>
          </w:divBdr>
          <w:divsChild>
            <w:div w:id="84281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744</TotalTime>
  <Pages>5</Pages>
  <Words>1186</Words>
  <Characters>6762</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SelvaKumar.M SelvaKumar.M</dc:creator>
  <cp:keywords/>
  <dc:description/>
  <cp:lastModifiedBy>SelvaKumar.M SelvaKumar.M</cp:lastModifiedBy>
  <cp:revision>176</cp:revision>
  <dcterms:created xsi:type="dcterms:W3CDTF">2025-05-15T08:00:00Z</dcterms:created>
  <dcterms:modified xsi:type="dcterms:W3CDTF">2025-09-03T15:39:00Z</dcterms:modified>
</cp:coreProperties>
</file>