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BA7" w:rsidRDefault="00367700">
      <w:r>
        <w:t>Business week 2 voorbereiding:</w:t>
      </w:r>
    </w:p>
    <w:p w:rsidR="00367700" w:rsidRDefault="00367700" w:rsidP="00367700">
      <w:r>
        <w:t xml:space="preserve">1. </w:t>
      </w:r>
      <w:r>
        <w:t xml:space="preserve">Lees https://www.mckinsey.com/industries/financial-services/our-insights/digital-ecosystems-for-insurers-opportunities-through-the-internet-of-things en beschrijf hoe verzekeraars met behulp van </w:t>
      </w:r>
      <w:proofErr w:type="spellStart"/>
      <w:r>
        <w:t>IoT</w:t>
      </w:r>
      <w:proofErr w:type="spellEnd"/>
      <w:r>
        <w:t xml:space="preserve"> hun kosten kunnen verlagen en aanvullende business kunnen genereren. Neem dit op in je portfolio.</w:t>
      </w:r>
    </w:p>
    <w:p w:rsidR="00367700" w:rsidRDefault="00367700" w:rsidP="00367700"/>
    <w:p w:rsidR="00367700" w:rsidRDefault="00367700" w:rsidP="00367700">
      <w:r>
        <w:t xml:space="preserve">Bestudeer de volgende video: </w:t>
      </w:r>
      <w:hyperlink r:id="rId4" w:history="1">
        <w:r w:rsidRPr="00FE5EED">
          <w:rPr>
            <w:rStyle w:val="Hyperlink"/>
          </w:rPr>
          <w:t>https://youtu.be/QoAOzMTLP5s</w:t>
        </w:r>
      </w:hyperlink>
    </w:p>
    <w:p w:rsidR="00367700" w:rsidRDefault="00367700" w:rsidP="00367700">
      <w:r>
        <w:t>Antwoord</w:t>
      </w:r>
      <w:bookmarkStart w:id="0" w:name="_GoBack"/>
      <w:r>
        <w:t xml:space="preserve">: een verzekeraar kan met behulp van </w:t>
      </w:r>
      <w:proofErr w:type="spellStart"/>
      <w:r>
        <w:t>IoT</w:t>
      </w:r>
      <w:proofErr w:type="spellEnd"/>
      <w:r>
        <w:t xml:space="preserve"> hun kosten verlagen door bijvoorbeeld:</w:t>
      </w:r>
    </w:p>
    <w:p w:rsidR="00367700" w:rsidRDefault="00367700" w:rsidP="00367700">
      <w:r>
        <w:t>- Veel auto’s hebben tegenwoordig een computer ingebouwd die aan geeft welk onderdeel kapot is. Deze computer zou de informatie in een keer door kunnen spelen naar de verzekering zodat de verzekering niet meer de vraag van de klant hoeft te verwerken.</w:t>
      </w:r>
    </w:p>
    <w:p w:rsidR="00367700" w:rsidRDefault="00367700" w:rsidP="00367700">
      <w:r>
        <w:t>- Door woningen uit de rusten met sensoren die water kunnen detecteren en dit doorzetten naar de verzekeraar kan waterschade sneller verwerkt worden.</w:t>
      </w:r>
    </w:p>
    <w:p w:rsidR="00367700" w:rsidRDefault="00367700" w:rsidP="00367700">
      <w:r>
        <w:t>- Door een kastje in de auto kan bijvoorbeeld gekeken worden of je wel veilig rijdt en dit kan worden doorgegeven aan de klant</w:t>
      </w:r>
    </w:p>
    <w:p w:rsidR="00367700" w:rsidRDefault="00367700" w:rsidP="00367700">
      <w:r>
        <w:t xml:space="preserve">- Door een chip in het lichaam van een klant kan gezien worden hoe gezond een klant leeft en hoe de klant gezonder kan leven </w:t>
      </w:r>
      <w:bookmarkEnd w:id="0"/>
    </w:p>
    <w:sectPr w:rsidR="003677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00"/>
    <w:rsid w:val="00367700"/>
    <w:rsid w:val="00710BA7"/>
    <w:rsid w:val="00DF0F0E"/>
    <w:rsid w:val="00DF14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6C19"/>
  <w15:chartTrackingRefBased/>
  <w15:docId w15:val="{872B3EE8-DC80-44B9-B921-2D651B69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67700"/>
    <w:rPr>
      <w:color w:val="0563C1" w:themeColor="hyperlink"/>
      <w:u w:val="single"/>
    </w:rPr>
  </w:style>
  <w:style w:type="character" w:styleId="Onopgelostemelding">
    <w:name w:val="Unresolved Mention"/>
    <w:basedOn w:val="Standaardalinea-lettertype"/>
    <w:uiPriority w:val="99"/>
    <w:semiHidden/>
    <w:unhideWhenUsed/>
    <w:rsid w:val="00367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03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QoAOzMTLP5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181</Words>
  <Characters>997</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Wenting</dc:creator>
  <cp:keywords/>
  <dc:description/>
  <cp:lastModifiedBy>Luuk Wenting</cp:lastModifiedBy>
  <cp:revision>1</cp:revision>
  <dcterms:created xsi:type="dcterms:W3CDTF">2019-09-10T13:16:00Z</dcterms:created>
  <dcterms:modified xsi:type="dcterms:W3CDTF">2019-09-10T13:23:00Z</dcterms:modified>
</cp:coreProperties>
</file>