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 w:eastAsia="Microsoft YaHei"/>
          <w:b/>
          <w:color w:val="2E74B5"/>
          <w:sz w:val="22"/>
        </w:rPr>
        <w:t>甲方需求沟通纪要</w:t>
      </w:r>
    </w:p>
    <w:p>
      <w:pPr>
        <w:keepNext/>
        <w:spacing w:before="0" w:after="140"/>
      </w:pPr>
      <w:r>
        <w:rPr>
          <w:rFonts w:ascii="Calibri" w:hAnsi="Calibri" w:eastAsia="Microsoft YaHei"/>
          <w:b/>
          <w:color w:val="17365D"/>
          <w:sz w:val="50"/>
        </w:rPr>
        <w:t>工业 4.0 工厂设备维修管理模块</w:t>
      </w:r>
    </w:p>
    <w:p>
      <w:pPr>
        <w:spacing w:after="360"/>
      </w:pPr>
      <w:r>
        <w:rPr>
          <w:rFonts w:ascii="Calibri" w:hAnsi="Calibri" w:eastAsia="Microsoft YaHei"/>
          <w:color w:val="667085"/>
          <w:sz w:val="26"/>
        </w:rPr>
        <w:t>录音整理、需求分析与首期范围建议</w:t>
      </w:r>
    </w:p>
    <w:p>
      <w:pPr>
        <w:spacing w:after="100"/>
      </w:pPr>
      <w:r>
        <w:rPr>
          <w:rFonts w:ascii="Calibri" w:hAnsi="Calibri" w:eastAsia="Microsoft YaHei"/>
          <w:b/>
          <w:color w:val="17365D"/>
        </w:rPr>
        <w:t>整理依据：</w:t>
      </w:r>
      <w:r>
        <w:rPr>
          <w:rFonts w:ascii="Calibri" w:hAnsi="Calibri" w:eastAsia="Microsoft YaHei"/>
        </w:rPr>
        <w:t>甲方关于工业 4.0 工厂管理的沟通录音</w:t>
      </w:r>
    </w:p>
    <w:p>
      <w:pPr>
        <w:spacing w:after="100"/>
      </w:pPr>
      <w:r>
        <w:rPr>
          <w:rFonts w:ascii="Calibri" w:hAnsi="Calibri" w:eastAsia="Microsoft YaHei"/>
          <w:b/>
          <w:color w:val="17365D"/>
        </w:rPr>
        <w:t>文档日期：</w:t>
      </w:r>
      <w:r>
        <w:rPr>
          <w:rFonts w:ascii="Calibri" w:hAnsi="Calibri" w:eastAsia="Microsoft YaHei"/>
        </w:rPr>
        <w:t>2026年8月21日</w:t>
      </w:r>
    </w:p>
    <w:p>
      <w:pPr>
        <w:spacing w:after="100"/>
      </w:pPr>
      <w:r>
        <w:rPr>
          <w:rFonts w:ascii="Calibri" w:hAnsi="Calibri" w:eastAsia="Microsoft YaHei"/>
          <w:b/>
          <w:color w:val="17365D"/>
        </w:rPr>
        <w:t>文档版本：</w:t>
      </w:r>
      <w:r>
        <w:rPr>
          <w:rFonts w:ascii="Calibri" w:hAnsi="Calibri" w:eastAsia="Microsoft YaHei"/>
        </w:rPr>
        <w:t>V1.0（需求澄清稿）</w:t>
      </w:r>
    </w:p>
    <w:p>
      <w:pPr>
        <w:spacing w:after="100"/>
      </w:pPr>
      <w:r>
        <w:rPr>
          <w:rFonts w:ascii="Calibri" w:hAnsi="Calibri" w:eastAsia="Microsoft YaHei"/>
          <w:b/>
          <w:color w:val="17365D"/>
        </w:rPr>
        <w:t>适用范围：</w:t>
      </w:r>
      <w:r>
        <w:rPr>
          <w:rFonts w:ascii="Calibri" w:hAnsi="Calibri" w:eastAsia="Microsoft YaHei"/>
        </w:rPr>
        <w:t>设备报修、维修过程追踪、人员与设备绩效分析</w:t>
      </w:r>
    </w:p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BE0"/>
          <w:left w:val="single" w:sz="6" w:space="0" w:color="B9CBE0"/>
          <w:bottom w:val="single" w:sz="6" w:space="0" w:color="B9CBE0"/>
          <w:right w:val="single" w:sz="6" w:space="0" w:color="B9CBE0"/>
          <w:insideH w:val="single" w:sz="6" w:space="0" w:color="B9CBE0"/>
          <w:insideV w:val="single" w:sz="6" w:space="0" w:color="B9CBE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核心结论  </w:t>
            </w:r>
            <w:r>
              <w:rPr>
                <w:rFonts w:ascii="Calibri" w:hAnsi="Calibri" w:eastAsia="Microsoft YaHei"/>
                <w:color w:val="1F2937"/>
              </w:rPr>
              <w:t>甲方需要的不是单纯的维修登记工具，而是一套以维修工单为核心、能够追踪设备停机、维修响应、维修质量和人员工作情况的数据管理模块。</w:t>
            </w:r>
          </w:p>
        </w:tc>
      </w:tr>
    </w:tbl>
    <w:p>
      <w:pPr>
        <w:pStyle w:val="Heading1"/>
      </w:pPr>
      <w:r>
        <w:t>会议主题与建设目标</w:t>
      </w:r>
    </w:p>
    <w:p>
      <w:pPr>
        <w:spacing w:line="264" w:lineRule="auto"/>
      </w:pPr>
      <w:r>
        <w:t>建设一套面向中小型工厂的设备维修管理模块，通过移动端接单、身份识别和全过程时间记录，实现设备故障全过程追踪、维修人员工作量化、停机与产能损失分析，以及数据驱动的管理决策。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设备故障从报修到恢复生产的全过程可追溯。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自动区分等待时间、维修时间和总停机时间。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识别高故障设备、响应迟缓、返修和技能短板。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支持按设备、人员、故障类型、班次和周期进行对比分析。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首期先交付流程明确、可快速落地的维修管理模块。</w:t>
      </w:r>
    </w:p>
    <w:p>
      <w:pPr>
        <w:pStyle w:val="Heading1"/>
      </w:pPr>
      <w:r>
        <w:t>甲方核心痛点</w:t>
      </w: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设备问题无法量化：</w:t>
      </w:r>
      <w:r>
        <w:rPr>
          <w:rFonts w:ascii="Calibri" w:hAnsi="Calibri" w:eastAsia="Microsoft YaHei"/>
        </w:rPr>
        <w:t>目前只看到实际产量低于理论产能，却无法判断是频繁故障、维修过慢、无人响应、维修质量不足，还是设备性能下降。</w:t>
      </w: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维修人员过程不可追踪：</w:t>
      </w:r>
      <w:r>
        <w:rPr>
          <w:rFonts w:ascii="Calibri" w:hAnsi="Calibri" w:eastAsia="Microsoft YaHei"/>
        </w:rPr>
        <w:t>每班约12小时，管理层无法准确知道实际维修、吃饭、巡检、培训及其他时间分别是多少。</w:t>
      </w: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维修质量无法评估：</w:t>
      </w:r>
      <w:r>
        <w:rPr>
          <w:rFonts w:ascii="Calibri" w:hAnsi="Calibri" w:eastAsia="Microsoft YaHei"/>
        </w:rPr>
        <w:t>设备修复后短时间再次故障时，无法系统识别返修、人员技能不足或设备持续性问题。</w:t>
      </w: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缺少管理报表：</w:t>
      </w:r>
      <w:r>
        <w:rPr>
          <w:rFonts w:ascii="Calibri" w:hAnsi="Calibri" w:eastAsia="Microsoft YaHei"/>
        </w:rPr>
        <w:t>难以对设备、人员、故障类型和时间周期进行纵向、横向及交叉比较，决策依赖经验。</w:t>
      </w:r>
    </w:p>
    <w:p>
      <w:pPr>
        <w:pStyle w:val="Heading1"/>
      </w:pPr>
      <w:r>
        <w:t>业务角色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80"/>
        <w:gridCol w:w="7080"/>
      </w:tblGrid>
      <w:tr>
        <w:trPr>
          <w:tblHeader w:val="true"/>
        </w:trPr>
        <w:tc>
          <w:tcPr>
            <w:tcW w:type="dxa" w:w="2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</w:rPr>
              <w:t>角色</w:t>
            </w:r>
          </w:p>
        </w:tc>
        <w:tc>
          <w:tcPr>
            <w:tcW w:type="dxa" w:w="7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</w:rPr>
              <w:t>主要职责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操作员 Operator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发现设备异常、发起维修呼叫、试机并确认维修结果。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维修人员 Technician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接单、到场、维修、填写原因和处理结果，并提交验收。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维修经理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查看故障、响应效率、维修质量、技能差异和人员表现。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生产/工厂主管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结合停机、产量和人员数据进行综合管理。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系统管理员</w:t>
            </w:r>
          </w:p>
        </w:tc>
        <w:tc>
          <w:tcPr>
            <w:tcW w:type="dxa" w:w="7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维护设备、人员、故障分类、班次、权限和告警阈值。</w:t>
            </w:r>
          </w:p>
        </w:tc>
      </w:tr>
    </w:tbl>
    <w:p>
      <w:pPr>
        <w:spacing w:before="140" w:after="120"/>
      </w:pPr>
      <w:r>
        <w:rPr>
          <w:rFonts w:ascii="Calibri" w:hAnsi="Calibri" w:eastAsia="Microsoft YaHei"/>
          <w:b/>
          <w:color w:val="1F4D78"/>
        </w:rPr>
        <w:t>身份要求：每名维修人员及其移动端账号应具有唯一编号，系统必须明确记录谁接单、谁维修、谁完成和谁验收。</w:t>
      </w:r>
    </w:p>
    <w:p>
      <w:pPr>
        <w:pStyle w:val="Heading1"/>
      </w:pPr>
      <w:r>
        <w:t>核心业务流程</w:t>
      </w: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操作员发起故障呼叫：</w:t>
      </w:r>
      <w:r>
        <w:rPr>
          <w:rFonts w:ascii="Calibri" w:hAnsi="Calibri" w:eastAsia="Microsoft YaHei"/>
        </w:rPr>
        <w:t>设备故障或出现质量异常时，操作员创建维修呼叫 Call。系统记录工单编号、设备、操作员、报修时间、故障现象、班次和生产区域。该时间记为 T1。</w:t>
      </w: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系统通知维修人员：</w:t>
      </w:r>
      <w:r>
        <w:rPr>
          <w:rFonts w:ascii="Calibri" w:hAnsi="Calibri" w:eastAsia="Microsoft YaHei"/>
        </w:rPr>
        <w:t>系统向指定维修组广播工单，例如同时通知4名维修人员。第一人接单后，工单归属该人员，其他人端显示已被接单，避免重复响应。</w:t>
      </w: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维修人员到场：</w:t>
      </w:r>
      <w:r>
        <w:rPr>
          <w:rFonts w:ascii="Calibri" w:hAnsi="Calibri" w:eastAsia="Microsoft YaHei"/>
        </w:rPr>
        <w:t>维修人员到达现场后扫码、刷卡或点击确认。到场时间记为 T2。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8E6"/>
          <w:left w:val="single" w:sz="4" w:space="0" w:color="CAD8E6"/>
          <w:bottom w:val="single" w:sz="4" w:space="0" w:color="CAD8E6"/>
          <w:right w:val="single" w:sz="4" w:space="0" w:color="CAD8E6"/>
          <w:insideH w:val="single" w:sz="4" w:space="0" w:color="CAD8E6"/>
          <w:insideV w:val="single" w:sz="4" w:space="0" w:color="CAD8E6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</w:rPr>
              <w:t>等待时间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Waiting Time = T2 - T1</w:t>
            </w:r>
          </w:p>
        </w:tc>
      </w:tr>
    </w:tbl>
    <w:p>
      <w:pPr>
        <w:spacing w:after="20"/>
      </w:pP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开始并完成维修：</w:t>
      </w:r>
      <w:r>
        <w:rPr>
          <w:rFonts w:ascii="Calibri" w:hAnsi="Calibri" w:eastAsia="Microsoft YaHei"/>
        </w:rPr>
        <w:t>维修人员完成处理时再次确认，完成时间记为 T3，并选择实际故障类型、故障部件、原因、处理方式、零件及备注。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8E6"/>
          <w:left w:val="single" w:sz="4" w:space="0" w:color="CAD8E6"/>
          <w:bottom w:val="single" w:sz="4" w:space="0" w:color="CAD8E6"/>
          <w:right w:val="single" w:sz="4" w:space="0" w:color="CAD8E6"/>
          <w:insideH w:val="single" w:sz="4" w:space="0" w:color="CAD8E6"/>
          <w:insideV w:val="single" w:sz="4" w:space="0" w:color="CAD8E6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</w:rPr>
              <w:t>维修时间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Repair Time = T3 - T2</w:t>
            </w:r>
          </w:p>
        </w:tc>
      </w:tr>
    </w:tbl>
    <w:p>
      <w:pPr>
        <w:spacing w:after="20"/>
      </w:pP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操作员验收：</w:t>
      </w:r>
      <w:r>
        <w:rPr>
          <w:rFonts w:ascii="Calibri" w:hAnsi="Calibri" w:eastAsia="Microsoft YaHei"/>
        </w:rPr>
        <w:t>维修人员提交后，设备交回操作员试机。操作员确认可用后进行电子签收；验收不通过则退回维修状态。建议验收时间记为 T4。</w:t>
      </w:r>
    </w:p>
    <w:p>
      <w:pPr>
        <w:numPr>
          <w:ilvl w:val="0"/>
          <w:numId w:val="92"/>
        </w:numPr>
        <w:spacing w:after="160" w:line="280" w:lineRule="auto"/>
      </w:pPr>
      <w:r>
        <w:rPr>
          <w:rFonts w:ascii="Calibri" w:hAnsi="Calibri" w:eastAsia="Microsoft YaHei"/>
          <w:b/>
          <w:color w:val="17365D"/>
        </w:rPr>
        <w:t>工单关闭：</w:t>
      </w:r>
      <w:r>
        <w:rPr>
          <w:rFonts w:ascii="Calibri" w:hAnsi="Calibri" w:eastAsia="Microsoft YaHei"/>
        </w:rPr>
        <w:t>从操作员报修到验收关闭形成一笔完整事务 Transaction，并保留全部状态、人员和时间日志。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8E6"/>
          <w:left w:val="single" w:sz="4" w:space="0" w:color="CAD8E6"/>
          <w:bottom w:val="single" w:sz="4" w:space="0" w:color="CAD8E6"/>
          <w:right w:val="single" w:sz="4" w:space="0" w:color="CAD8E6"/>
          <w:insideH w:val="single" w:sz="4" w:space="0" w:color="CAD8E6"/>
          <w:insideV w:val="single" w:sz="4" w:space="0" w:color="CAD8E6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</w:rPr>
              <w:t>设备停机时间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Downtime = Waiting Time + Repair Time（如纳入试机，则另加验收/试机时间）</w:t>
            </w:r>
          </w:p>
        </w:tc>
      </w:tr>
    </w:tbl>
    <w:p>
      <w:pPr>
        <w:spacing w:after="20"/>
      </w:pPr>
    </w:p>
    <w:p>
      <w:pPr>
        <w:pStyle w:val="Heading1"/>
      </w:pPr>
      <w:r>
        <w:t>建议的工单状态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待接单 Open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已接单 Assigned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已到场/维修中 In Progress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待验收 Pending Acceptance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验收不通过 Reopened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暂停处理 Pending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跨班或换人交接 Handover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已完成 Closed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已取消 Cancelled</w:t>
      </w:r>
    </w:p>
    <w:p>
      <w:pPr>
        <w:spacing w:before="100"/>
      </w:pPr>
      <w:r>
        <w:rPr>
          <w:rFonts w:ascii="Calibri" w:hAnsi="Calibri" w:eastAsia="Microsoft YaHei"/>
          <w:b/>
          <w:color w:val="17365D"/>
        </w:rPr>
        <w:t>控制要求：所有状态变化均须记录操作人和时间；维修人员不能单方面关闭工单，正式关闭需由操作员验收确认。</w:t>
      </w:r>
    </w:p>
    <w:p>
      <w:pPr>
        <w:pStyle w:val="Heading1"/>
      </w:pPr>
      <w:r>
        <w:t>单笔维修事务的数据要求</w:t>
      </w:r>
    </w:p>
    <w:p>
      <w:pPr>
        <w:spacing w:after="140"/>
      </w:pPr>
      <w:r>
        <w:rPr>
          <w:rFonts w:ascii="Calibri" w:hAnsi="Calibri" w:eastAsia="Microsoft YaHei"/>
          <w:b/>
          <w:color w:val="2E74B5"/>
        </w:rPr>
        <w:t>设备信息｜</w:t>
      </w:r>
      <w:r>
        <w:rPr>
          <w:rFonts w:ascii="Calibri" w:hAnsi="Calibri" w:eastAsia="Microsoft YaHei"/>
        </w:rPr>
        <w:t>设备编号、名称、类型、型号、产线、位置、理论产能和当前状态。</w:t>
      </w:r>
    </w:p>
    <w:p>
      <w:pPr>
        <w:spacing w:after="140"/>
      </w:pPr>
      <w:r>
        <w:rPr>
          <w:rFonts w:ascii="Calibri" w:hAnsi="Calibri" w:eastAsia="Microsoft YaHei"/>
          <w:b/>
          <w:color w:val="2E74B5"/>
        </w:rPr>
        <w:t>故障信息｜</w:t>
      </w:r>
      <w:r>
        <w:rPr>
          <w:rFonts w:ascii="Calibri" w:hAnsi="Calibri" w:eastAsia="Microsoft YaHei"/>
        </w:rPr>
        <w:t>报修时间、故障现象、故障类型、故障部件、故障原因、停机影响、不良品数量。</w:t>
      </w:r>
    </w:p>
    <w:p>
      <w:pPr>
        <w:spacing w:after="140"/>
      </w:pPr>
      <w:r>
        <w:rPr>
          <w:rFonts w:ascii="Calibri" w:hAnsi="Calibri" w:eastAsia="Microsoft YaHei"/>
          <w:b/>
          <w:color w:val="2E74B5"/>
        </w:rPr>
        <w:t>人员信息｜</w:t>
      </w:r>
      <w:r>
        <w:rPr>
          <w:rFonts w:ascii="Calibri" w:hAnsi="Calibri" w:eastAsia="Microsoft YaHei"/>
        </w:rPr>
        <w:t>报修操作员、接单人、实际维修人、验收操作员、维修组和班次。</w:t>
      </w:r>
    </w:p>
    <w:p>
      <w:pPr>
        <w:spacing w:after="140"/>
      </w:pPr>
      <w:r>
        <w:rPr>
          <w:rFonts w:ascii="Calibri" w:hAnsi="Calibri" w:eastAsia="Microsoft YaHei"/>
          <w:b/>
          <w:color w:val="2E74B5"/>
        </w:rPr>
        <w:t>时间信息｜</w:t>
      </w:r>
      <w:r>
        <w:rPr>
          <w:rFonts w:ascii="Calibri" w:hAnsi="Calibri" w:eastAsia="Microsoft YaHei"/>
        </w:rPr>
        <w:t>创建、接单、到场、开始维修、维修完成、验收和恢复生产时间，以及自动计算的等待、维修和总停机时间。</w:t>
      </w:r>
    </w:p>
    <w:p>
      <w:pPr>
        <w:spacing w:after="140"/>
      </w:pPr>
      <w:r>
        <w:rPr>
          <w:rFonts w:ascii="Calibri" w:hAnsi="Calibri" w:eastAsia="Microsoft YaHei"/>
          <w:b/>
          <w:color w:val="2E74B5"/>
        </w:rPr>
        <w:t>维修结果｜</w:t>
      </w:r>
      <w:r>
        <w:rPr>
          <w:rFonts w:ascii="Calibri" w:hAnsi="Calibri" w:eastAsia="Microsoft YaHei"/>
        </w:rPr>
        <w:t>处理措施、更换零件、验收结果、是否暂修、是否复发以及是否需要后续检修或培训。</w:t>
      </w:r>
    </w:p>
    <w:p>
      <w:pPr>
        <w:pStyle w:val="Heading1"/>
      </w:pPr>
      <w:r>
        <w:t>核心管理指标</w:t>
      </w:r>
    </w:p>
    <w:p>
      <w:pPr>
        <w:pStyle w:val="Heading2"/>
      </w:pPr>
      <w:r>
        <w:t>设备故障频率</w:t>
      </w:r>
    </w:p>
    <w:p>
      <w:r>
        <w:t>统计每台设备在班次、日、周、月或自定义周期内的故障次数，并与历史周期或同类设备比较。故障次数过高的设备应进入重点检修或更新评估清单。</w:t>
      </w:r>
    </w:p>
    <w:p>
      <w:pPr>
        <w:pStyle w:val="Heading2"/>
      </w:pPr>
      <w:r>
        <w:t>设备停机时间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累计停机时间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平均单次停机时间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最长单次停机时间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停机时间占计划生产时间的比例</w:t>
      </w:r>
    </w:p>
    <w:p>
      <w:pPr>
        <w:pStyle w:val="Heading2"/>
      </w:pPr>
      <w:r>
        <w:t>等待时间占比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AD8E6"/>
          <w:left w:val="single" w:sz="4" w:space="0" w:color="CAD8E6"/>
          <w:bottom w:val="single" w:sz="4" w:space="0" w:color="CAD8E6"/>
          <w:right w:val="single" w:sz="4" w:space="0" w:color="CAD8E6"/>
          <w:insideH w:val="single" w:sz="4" w:space="0" w:color="CAD8E6"/>
          <w:insideV w:val="single" w:sz="4" w:space="0" w:color="CAD8E6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</w:rPr>
              <w:t>计算口径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等待时间占比 = 累计等待时间 ÷ 累计停机时间 × 100%</w:t>
            </w:r>
          </w:p>
        </w:tc>
      </w:tr>
    </w:tbl>
    <w:p>
      <w:pPr>
        <w:spacing w:after="20"/>
      </w:pPr>
    </w:p>
    <w:p>
      <w:r>
        <w:t>甲方提出，当该比例超过约10%～15%时应重点关注，可能意味着人员不足、响应不及时、排班不合理、离岗或派单机制存在问题。该阈值应支持后台配置。</w:t>
      </w:r>
    </w:p>
    <w:p>
      <w:pPr>
        <w:pStyle w:val="Heading2"/>
      </w:pPr>
      <w:r>
        <w:t>维修时间与技能分析</w:t>
      </w:r>
    </w:p>
    <w:p>
      <w:r>
        <w:t>维修时间应结合设备、故障复杂度和部件类型分析，不能单独判断好坏。例如同为马达故障，多数人员平均30分钟，而某人员平均1小时，可作为针对性培训线索。</w:t>
      </w:r>
    </w:p>
    <w:p>
      <w:pPr>
        <w:pStyle w:val="Heading2"/>
      </w:pPr>
      <w:r>
        <w:t>重复故障与返修率</w:t>
      </w:r>
    </w:p>
    <w:p>
      <w:r>
        <w:t>设备维修完成后，如果短时间内再次创建工单，系统应自动标识为疑似重复故障或返修。甲方举例的观察窗口约为15分钟。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是否为同一设备、同一故障类型或同一部件。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两次工单的时间间隔及是否由同一维修人员处理。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15分钟内重复报修次数、同故障重复率、返修率和首次修复率。</w:t>
      </w:r>
    </w:p>
    <w:p>
      <w:pPr>
        <w:pStyle w:val="Heading2"/>
      </w:pPr>
      <w:r>
        <w:t>维修人员工时与维修质量</w:t>
      </w:r>
    </w:p>
    <w:p>
      <w:r>
        <w:t>每班约12小时，可统计累计接单、响应、维修、巡检、保养、培训、吃饭休息及未说明时间；同时统计验收一次通过率和返修率。</w:t>
      </w:r>
    </w:p>
    <w:p>
      <w:r>
        <w:rPr>
          <w:rFonts w:ascii="Calibri" w:hAnsi="Calibri" w:eastAsia="Microsoft YaHei"/>
          <w:b/>
          <w:color w:val="17365D"/>
        </w:rPr>
        <w:t>管理边界：不能只以维修时长评价员工。工单数量、故障复杂度、巡检保养和培训等非维修任务必须同步记录，否则会造成错误判断。</w:t>
      </w:r>
    </w:p>
    <w:p>
      <w:pPr>
        <w:pStyle w:val="Heading2"/>
      </w:pPr>
      <w:r>
        <w:t>产能影响分析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理论产能、实际产量、合格品数量和不良品数量。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停机造成的损失产量和加班时间。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设备速度下降带来的隐性产能损失。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判断产量不足来自设备、维修响应、维修质量还是人员操作。</w:t>
      </w:r>
    </w:p>
    <w:p>
      <w:pPr>
        <w:pStyle w:val="Heading1"/>
      </w:pPr>
      <w:r>
        <w:t>统计周期与分析维度</w:t>
      </w:r>
    </w:p>
    <w:p>
      <w:r>
        <w:t>根据录音，周统计周期建议暂定为周一00:00至周日23:59；由于口述存在不一致，需由甲方最终确认。系统还应支持当前班次、日、周、月及自定义时间范围。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纵向比较：同一设备、人员或产线在不同周期的趋势。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横向比较：不同设备、人员、班次或产线之间的差异。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交叉分析：设备 × 故障类型 × 维修人员 × 班次 × 时间周期。</w:t>
      </w:r>
    </w:p>
    <w:p>
      <w:pPr>
        <w:pStyle w:val="Heading1"/>
      </w:pPr>
      <w:r>
        <w:t>报表、看板与告警</w:t>
      </w:r>
    </w:p>
    <w:p>
      <w:pPr>
        <w:pStyle w:val="Heading2"/>
      </w:pPr>
      <w:r>
        <w:t>设备报表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按设备查看故障次数、等待时间、维修时间、停机占比、故障分布、重复故障和产量影响。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支持查看 Machine No.3 等指定设备本周表现，并与历史周期比较。</w:t>
      </w:r>
    </w:p>
    <w:p>
      <w:pPr>
        <w:pStyle w:val="Heading2"/>
      </w:pPr>
      <w:r>
        <w:t>维修人员报表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接单数量、平均响应时间、平均维修时间、擅长/薄弱故障类型。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验收一次通过率、返修率、重复故障率和班次时间结构。</w:t>
      </w:r>
    </w:p>
    <w:p>
      <w:pPr>
        <w:pStyle w:val="Heading2"/>
      </w:pPr>
      <w:r>
        <w:t>异常清单与告警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工单长时间无人接单，或接单后长时间未到场。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维修时间超过预计值、工单长期未关闭或操作员长期未验收。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同一设备短时间重复报修。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故障次数、等待占比、停机占比或不良品超过阈值。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实际产量明显低于理论产能。</w:t>
      </w:r>
    </w:p>
    <w:p>
      <w:r>
        <w:t>报表应支持按筛选结果导出 Excel、CSV 和 PDF 打印版；全部告警阈值应由管理员配置。</w:t>
      </w:r>
    </w:p>
    <w:p>
      <w:pPr>
        <w:pStyle w:val="Heading1"/>
      </w:pPr>
      <w:r>
        <w:t>第一阶段建议范围（MVP）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人员、设备、班次和故障分类基础资料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操作员移动端报修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维修组消息广播与第一人接单锁定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到场、开始维修、维修完成的时间记录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故障原因、部件和处理结果选择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操作员验收签字与退回维修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等待时间、维修时间和总停机时间自动计算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周度设备报表与维修人员报表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短期重复故障识别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异常设备和超时工单提醒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Excel/CSV报表导出</w:t>
      </w:r>
    </w:p>
    <w:p>
      <w:r>
        <w:rPr>
          <w:rFonts w:ascii="Calibri" w:hAnsi="Calibri" w:eastAsia="Microsoft YaHei"/>
          <w:b/>
          <w:color w:val="1F4D78"/>
        </w:rPr>
        <w:t>后续阶段：生产数量、不良品、设备实时运行数据、备件库存、MES/ERP集成及更深入的AI分析。</w:t>
      </w:r>
    </w:p>
    <w:p>
      <w:pPr>
        <w:pStyle w:val="Heading1"/>
      </w:pPr>
      <w:r>
        <w:t>待甲方确认事项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周统计周期是否确定为周一00:00至周日23:59？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维修通知是固定通知4个人，还是根据产线、区域、技能和班次动态匹配？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接单模式采用抢单、主管派单，还是两种方式并存？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等待时间从操作员报修开始，还是从系统通知维修人员开始？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到场和完成通过扫码、刷卡、NFC还是按钮确认？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是否必须由原报修操作员验收，还是同岗位操作员均可验收？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验收不通过时继续原工单，还是创建返修工单？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疑似返修默认窗口是否为15分钟，且是否必须是同一故障类型？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吃饭、巡检、保养、培训等非维修时间如何记录？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人员工作分析是否用于绩效考核？如使用，如何保证规则透明、可申诉？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产量和不良品数据来自人工录入、设备采集，还是现有MES/ERP？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设备恢复生产时间是否与操作员验收时间视为同一时间点？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维修过程中是否允许换人、协同维修和跨班交接？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是否需要记录备件消耗及库存？</w:t>
      </w:r>
    </w:p>
    <w:p>
      <w:pPr>
        <w:pStyle w:val="Heading1"/>
      </w:pPr>
      <w:r>
        <w:t>结论</w:t>
      </w:r>
    </w:p>
    <w:p>
      <w:pPr>
        <w:spacing w:after="160"/>
      </w:pPr>
      <w:r>
        <w:t>本模块应围绕一条可靠的数据链建设：谁在什么时候，为哪台设备，处理了什么故障，等待多久，维修多久，由谁验收，是否再次故障。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哪些设备最影响生产？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维修人员的响应、效率和维修质量如何？</w:t>
      </w:r>
    </w:p>
    <w:p>
      <w:pPr>
        <w:numPr>
          <w:ilvl w:val="0"/>
          <w:numId w:val="91"/>
        </w:numPr>
        <w:spacing w:after="160" w:line="280" w:lineRule="auto"/>
      </w:pPr>
      <w:r>
        <w:rPr>
          <w:rFonts w:ascii="Calibri" w:hAnsi="Calibri" w:eastAsia="Microsoft YaHei"/>
        </w:rPr>
        <w:t>产能损失究竟来自设备、维修还是人员管理问题？</w:t>
      </w:r>
    </w:p>
    <w:p>
      <w:r>
        <w:rPr>
          <w:rFonts w:ascii="Calibri" w:hAnsi="Calibri" w:eastAsia="Microsoft YaHei"/>
          <w:b/>
          <w:color w:val="17365D"/>
        </w:rPr>
        <w:t>第一阶段的关键不是复杂功能，而是保证身份明确、时间准确、操作员验收和工单状态闭环。基础数据可靠后，人员评价、设备分析和产能分析才具有管理价值。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085"/>
        <w:sz w:val="18"/>
      </w:rPr>
      <w:t xml:space="preserve">甲方需求沟通纪要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8"/>
      </w:rPr>
      <w:t>工业 4.0 工厂管理｜设备维修模块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91">
    <w:abstractNumId w:val="91"/>
  </w:num>
  <w:abstractNum w:abstractNumId="9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工业4.0工厂设备维修管理模块——甲方需求沟通纪要</dc:title>
  <dc:subject>设备维修工单流程、管理指标、报表及MVP需求</dc:subject>
  <dc:creator>项目组</dc:creator>
  <cp:keywords>工业4.0, 工厂管理, 设备维修, 需求分析, 沟通纪要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