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xmlns:w14="http://schemas.microsoft.com/office/word/2010/wordml" ns1:Ignorable="w14 w15 w16se w16cid wp14">
  <w:body>
    <w:p w14:paraId="18B67DA5" w14:textId="77777777" w:rsidR="002E6980" w:rsidRPr="006F388E" w:rsidRDefault="00B86F97" w:rsidP="002E6980">
      <w:pPr>
        <w:jc w:val="center"/>
        <w:rPr>
          <w:rFonts w:ascii="나눔바른펜" w:eastAsia="나눔바른펜" w:hAnsi="나눔바른펜"/>
          <w:b/>
          <w:sz w:val="32"/>
          <w:szCs w:val="28"/>
          <w:u w:val="single"/>
        </w:rPr>
      </w:pPr>
      <w:r w:rsidRPr="006F388E">
        <w:rPr>
          <w:rFonts w:ascii="나눔바른펜" w:eastAsia="나눔바른펜" w:hAnsi="나눔바른펜" w:hint="eastAsia"/>
          <w:b/>
          <w:sz w:val="32"/>
          <w:szCs w:val="28"/>
          <w:u w:val="single"/>
        </w:rPr>
        <w:t>공기업(국내·체코·슬로바키아) IT경영 듀얼트랙 진로계획서</w:t>
      </w:r>
      <w:r w:rsidR="002E6980" w:rsidRPr="006F388E">
        <w:rPr>
          <w:rFonts w:ascii="나눔바른펜" w:eastAsia="나눔바른펜" w:hAnsi="나눔바른펜" w:hint="eastAsia"/>
          <w:b/>
          <w:sz w:val="32"/>
          <w:szCs w:val="28"/>
          <w:u w:val="single"/>
        </w:rPr>
        <w:t xml:space="preserve">공기업(국내·체코·슬로바키아) IT경영 듀얼트랙 진로계획서</w:t>
      </w:r>
      <w:bookmarkStart w:id="0" w:name="_GoBack"/>
      <w:bookmarkEnd w:id="0"/>
    </w:p>
    <w:p w14:paraId="18B67DA6" w14:textId="77777777" w:rsidR="002E6980" w:rsidRPr="006F388E" w:rsidRDefault="002E6980" w:rsidP="002E6980">
      <w:pPr>
        <w:ind w:right="89"/>
        <w:rPr>
          <w:rFonts w:ascii="나눔바른펜" w:eastAsia="나눔바른펜" w:hAnsi="나눔바른펜"/>
        </w:rPr>
      </w:pPr>
      <w:r w:rsidRPr="006F388E">
        <w:rPr>
          <w:rFonts w:ascii="나눔바른펜" w:eastAsia="나눔바른펜" w:hAnsi="나눔바른펜" w:hint="eastAsia"/>
        </w:rPr>
        <w:t>학부 전공: IT경영학부 (학사형 기본 / 한국공학대 경영대학원 석박사 확장형)   |   성명: 지원자
목표기업: [트랙 1] 한전KDN, NIA, 한국도로공사 / 체코 기술청(TA ČR), 슬로바키아 NASES
          [트랙 2] 전력거래소(KPX), 한국전력공사 / 체코 ČEZ, OTE, 슬로바키아 SEPS
지원직무: 공공 ICT·클라우드 인프라(트랙 1) 및 빅데이터·에너지리스크 분석(트랙 2)</w:t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="000509F7" w:rsidRPr="006F388E">
        <w:rPr>
          <w:rFonts w:ascii="나눔바른펜" w:eastAsia="나눔바른펜" w:hAnsi="나눔바른펜" w:hint="eastAsia"/>
        </w:rPr>
        <w:t xml:space="preserve">  이</w:t>
      </w:r>
      <w:r w:rsidRPr="006F388E">
        <w:rPr>
          <w:rFonts w:ascii="나눔바른펜" w:eastAsia="나눔바른펜" w:hAnsi="나눔바른펜" w:hint="eastAsia"/>
        </w:rPr>
        <w:t>름</w:t>
      </w:r>
      <w:r w:rsidRPr="006F388E">
        <w:rPr>
          <w:rFonts w:ascii="나눔바른펜" w:eastAsia="나눔바른펜" w:hAnsi="나눔바른펜" w:hint="eastAsia"/>
          <w:u w:val="single"/>
        </w:rPr>
        <w:t xml:space="preserve">:            </w:t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</w:rPr>
        <w:t xml:space="preserve">  </w:t>
      </w:r>
      <w:r w:rsidRPr="006F388E">
        <w:rPr>
          <w:rFonts w:ascii="나눔바른펜" w:eastAsia="나눔바른펜" w:hAnsi="나눔바른펜" w:hint="eastAsia"/>
        </w:rPr>
        <w:tab/>
        <w:t>목표기업(업종):</w:t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="000509F7" w:rsidRPr="006F388E">
        <w:rPr>
          <w:rFonts w:ascii="나눔바른펜" w:eastAsia="나눔바른펜" w:hAnsi="나눔바른펜" w:hint="eastAsia"/>
        </w:rPr>
        <w:t xml:space="preserve"> 지</w:t>
      </w:r>
      <w:r w:rsidRPr="006F388E">
        <w:rPr>
          <w:rFonts w:ascii="나눔바른펜" w:eastAsia="나눔바른펜" w:hAnsi="나눔바른펜" w:hint="eastAsia"/>
        </w:rPr>
        <w:t>원직무(부서):</w:t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</w:p>
    <w:tbl>
      <w:tblPr>
        <w:tblStyle w:val="a3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70"/>
        <w:gridCol w:w="2233"/>
        <w:gridCol w:w="2230"/>
        <w:gridCol w:w="2230"/>
        <w:gridCol w:w="2232"/>
        <w:gridCol w:w="4072"/>
      </w:tblGrid>
      <w:tr w:rsidR="003E50DF" w:rsidRPr="006F388E" w14:paraId="18B67DAD" w14:textId="77777777" w:rsidTr="00F42EAD">
        <w:tc>
          <w:tcPr>
            <w:tcW w:w="675" w:type="dxa"/>
            <w:tcBorders>
              <w:top w:val="single" w:sz="12" w:space="0" w:color="808080" w:themeColor="background1" w:themeShade="80"/>
              <w:left w:val="single" w:sz="12" w:space="0" w:color="808080" w:themeColor="background1" w:themeShade="80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8B67DA7" w14:textId="77777777" w:rsidR="002E6980" w:rsidRPr="006F388E" w:rsidRDefault="002E6980" w:rsidP="002E6980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분류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</w:tcPr>
          <w:p w14:paraId="18B67DA8" w14:textId="77777777" w:rsidR="002E6980" w:rsidRPr="006F388E" w:rsidRDefault="002E6980" w:rsidP="002E6980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핵심역량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</w:tcPr>
          <w:p w14:paraId="18B67DA9" w14:textId="77777777" w:rsidR="002E6980" w:rsidRPr="006F388E" w:rsidRDefault="002E6980" w:rsidP="002E6980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요구사항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</w:tcPr>
          <w:p w14:paraId="18B67DAA" w14:textId="77777777" w:rsidR="002E6980" w:rsidRPr="006F388E" w:rsidRDefault="002E6980" w:rsidP="002E6980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현재 상황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</w:tcPr>
          <w:p w14:paraId="18B67DAB" w14:textId="77777777" w:rsidR="002E6980" w:rsidRPr="006F388E" w:rsidRDefault="002E6980" w:rsidP="002E6980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Gap</w:t>
            </w:r>
          </w:p>
        </w:tc>
        <w:tc>
          <w:tcPr>
            <w:tcW w:w="4148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12" w:space="0" w:color="808080" w:themeColor="background1" w:themeShade="80"/>
            </w:tcBorders>
            <w:shd w:val="clear" w:color="auto" w:fill="F2F2F2" w:themeFill="background1" w:themeFillShade="F2"/>
          </w:tcPr>
          <w:p w14:paraId="18B67DAC" w14:textId="77777777" w:rsidR="002E6980" w:rsidRPr="006F388E" w:rsidRDefault="002E6980" w:rsidP="002E6980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해결방안</w:t>
            </w:r>
          </w:p>
        </w:tc>
      </w:tr>
      <w:tr w:rsidR="002E6980" w:rsidRPr="006F388E" w14:paraId="18B67DB7" w14:textId="77777777" w:rsidTr="00F42EAD">
        <w:trPr>
          <w:trHeight w:val="510"/>
        </w:trPr>
        <w:tc>
          <w:tcPr>
            <w:tcW w:w="675" w:type="dxa"/>
            <w:vMerge w:val="restart"/>
            <w:tcBorders>
              <w:top w:val="single" w:sz="12" w:space="0" w:color="808080" w:themeColor="background1" w:themeShade="80"/>
              <w:left w:val="single" w:sz="12" w:space="0" w:color="808080" w:themeColor="background1" w:themeShade="80"/>
            </w:tcBorders>
            <w:vAlign w:val="center"/>
          </w:tcPr>
          <w:p w14:paraId="18B67DAE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요구</w:t>
            </w:r>
          </w:p>
          <w:p w14:paraId="18B67DAF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지식</w:t>
            </w:r>
          </w:p>
          <w:p w14:paraId="18B67DB0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및</w:t>
            </w:r>
          </w:p>
          <w:p w14:paraId="18B67DB1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기술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DB2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전공능력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IT경영(MIS) + 분산 클라우드 아키텍처 및 전력망 계통 데이터 분석 융합 역량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공공 전산망 ERP 운영 및 대규모 시계열 트랜잭션 처리 구조 이해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IT경영학부 전공으로 경영정보 및 기본 프로그래밍/데이터베이스 원론 이수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공공 클라우드(DevOps/K8s) 엔터프라이즈 실무 및 전력시장(KPX/ENTSO-E) 정산 공식 지식 부족</w:t>
            </w:r>
          </w:p>
        </w:tc>
        <w:tc>
          <w:tcPr>
            <w:tcW w:w="4148" w:type="dxa"/>
            <w:tcBorders>
              <w:top w:val="single" w:sz="12" w:space="0" w:color="808080" w:themeColor="background1" w:themeShade="80"/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'KPX-ENTSO-E 듀얼 전력거래비용 멀티에이전트' 프로젝트 직접 개발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한국공학대 경영대학원(MOT/데이터사이언스) 연계를 통한 전문성 심화</w:t>
            </w:r>
          </w:p>
        </w:tc>
      </w:tr>
      <w:tr w:rsidR="002E6980" w:rsidRPr="006F388E" w14:paraId="18B67DBE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DB8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B9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자격증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한국: 정보처리기사(필수 가점), CISA(전문자격 최고 가점), SQLD, 한국사 1급, 컴활 1급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유럽: AWS SAA / CKA (DevOps 필수 우대), CISA (EU NIS2 보안지침 법정 필수 우대)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기본 공통 자격증 및 학부 전공 학점 이수 진행 중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양국 공기업 서류 만점 가산점 및 유럽 보안책임자 법정 자격(CISA) 미보유</w:t>
            </w: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상반기: 정보처리기사 + AWS SAA 취득 (양국 트랙 1·2 서류 가점 완성)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하반기: CISA(IT감사/정보보안) 취득으로 한전KDN/NIA 및 유럽 NIS2 보안자격 동시 석권</w:t>
            </w:r>
          </w:p>
        </w:tc>
      </w:tr>
      <w:tr w:rsidR="002E6980" w:rsidRPr="006F388E" w14:paraId="18B67DC5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DBF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C0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어학능력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한국: TOEIC 850점 이상 (공기업 서류전형 만점선)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유럽: 실무 비즈니스 영어 B2/C1 (ČEZ, TA ČR 기술면접 필수) + 체코어 A2 (거주증 및 공공결재 우대)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기초 공인영어 성적 보유 및 일반 일상 회화 가능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기술 아키텍처 PT용 비즈니스 영어 유창성 및 체코어 행정소통 기초 능력 부족</w:t>
            </w: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3개월 내 TOEIC 850+ 달성으로 국내 공기업 서류 만점 확보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영어 기술면접 스크립트 숙달 및 체코어 초급(A2) 자격 취득으로 현지 면접 차별화</w:t>
            </w:r>
          </w:p>
        </w:tc>
      </w:tr>
      <w:tr w:rsidR="002E6980" w:rsidRPr="006F388E" w14:paraId="18B67DCC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DC6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C7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실무경험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공공 전산망/에너지 공기업 실시간 API 연동 파이프라인 구축 경험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15분 단위 실시간 시장 시계열 결측치 보정 및 멀티에이전트 오케스트레이션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학부 캡스톤 프로젝트 수준의 웹/DB 구축 경험 보유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국가 기간망급 실시간 데이터 파이프라인 및 원전 기저부하 연계 실증 프로젝트 부재</w:t>
            </w: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KPX ↔ ENTSO-E/OTE 듀얼 전력거래비용 &amp; 탄소배출권 멀티에이전트 오픈소스 구축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Modbus 가상 스마트 전력계측(AMI) 엣지 레이어 연동으로 하드웨어 Moat 확보</w:t>
            </w:r>
          </w:p>
        </w:tc>
      </w:tr>
      <w:tr w:rsidR="002E6980" w:rsidRPr="006F388E" w14:paraId="18B67DD3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DCD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CE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컴퓨터능력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Python (FastAPI, Celery), PostgreSQL (시계열), Docker/Kubernetes, LangGraph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리눅스 서버(Ubuntu/CentOS) 환경 제어 및 공공 보안 프로토콜 운용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Python 기본 문법 및 SQL 쿼리 작성 가능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컨테이너 오케스트레이션(K8s) 및 분산 상태 머신(State Graph) 실무 구현력 부족</w:t>
            </w: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CKA 자격증 실기 환경에서 Docker/K8s 클러스터 직접 구축 및 에이전트 서비스 배포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GitOps 기반 CI/CD 파이프라인 자동화</w:t>
            </w:r>
          </w:p>
        </w:tc>
      </w:tr>
      <w:tr w:rsidR="002E6980" w:rsidRPr="006F388E" w14:paraId="18B67DDA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  <w:bottom w:val="single" w:sz="12" w:space="0" w:color="808080" w:themeColor="background1" w:themeShade="80"/>
            </w:tcBorders>
            <w:vAlign w:val="center"/>
          </w:tcPr>
          <w:p w14:paraId="18B67DD4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DD5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기타</w:t>
            </w: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역공학 및 코드 도용을 원천 차단하고 기술적 독창성을 입증하는 지식재산권(특허)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학술 연구 실적 (KCI/학회 논문)</w:t>
            </w: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지식재산권 및 논문 실적 전무</w:t>
            </w: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공기업 서류·면접 시 타 지원자를 압도할 수 있는 독점적 기술 증빙 수단 부재</w:t>
            </w:r>
          </w:p>
        </w:tc>
        <w:tc>
          <w:tcPr>
            <w:tcW w:w="4148" w:type="dxa"/>
            <w:tcBorders>
              <w:bottom w:val="single" w:sz="12" w:space="0" w:color="808080" w:themeColor="background1" w:themeShade="80"/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'체코 원전 기저부하-시장가격 감응형 섹터커플링 차익거래 멀티에이전트' 국내 특허 출원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출원번호 확보 후 한국정보처리학회/KCI 등재지에 논문 게재하여 연구 공인 획득</w:t>
            </w:r>
          </w:p>
        </w:tc>
      </w:tr>
      <w:tr w:rsidR="002E6980" w:rsidRPr="006F388E" w14:paraId="18B67DE3" w14:textId="77777777" w:rsidTr="00F42EAD">
        <w:trPr>
          <w:trHeight w:val="510"/>
        </w:trPr>
        <w:tc>
          <w:tcPr>
            <w:tcW w:w="675" w:type="dxa"/>
            <w:vMerge w:val="restart"/>
            <w:tcBorders>
              <w:top w:val="single" w:sz="12" w:space="0" w:color="808080" w:themeColor="background1" w:themeShade="80"/>
              <w:left w:val="single" w:sz="12" w:space="0" w:color="808080" w:themeColor="background1" w:themeShade="80"/>
            </w:tcBorders>
            <w:vAlign w:val="center"/>
          </w:tcPr>
          <w:p w14:paraId="18B67DDB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태도</w:t>
            </w:r>
          </w:p>
          <w:p w14:paraId="18B67DDC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및</w:t>
            </w:r>
          </w:p>
          <w:p w14:paraId="18B67DDD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인성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DDE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성격/자질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공공 인프라를 지탱하는 투철한 직업윤리, 데이터 무결성 추구, 위기대응 탄력성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성실한 과제 수행력 및 원만한 대인관계 보유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공공 서비스 장애 및 감사 지적 상황에서의 시스템적 리질리언스(회복력) 마인드셋 부족</w:t>
            </w:r>
          </w:p>
        </w:tc>
        <w:tc>
          <w:tcPr>
            <w:tcW w:w="4148" w:type="dxa"/>
            <w:tcBorders>
              <w:top w:val="single" w:sz="12" w:space="0" w:color="808080" w:themeColor="background1" w:themeShade="80"/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공공 데이터 무결성 검증 프로토콜(SHA-256 감사추적) 구현을 통해 꼼꼼함 체화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IT 변경관리(Change Control) 절차 숙지</w:t>
            </w:r>
          </w:p>
        </w:tc>
      </w:tr>
      <w:tr w:rsidR="002E6980" w:rsidRPr="006F388E" w14:paraId="18B67DEA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DE4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E5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인재상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한국: 한전KDN 창의인재, NIA 디지털혁신인재, KPX 스마트융합인재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유럽: ČEZ 지속가능성 혁신가, TA ČR R&amp;D 정책 추진가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단순 기술 구현 중심의 사고방식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공공 정책 목표(에너지 안보, 디지털 정부)와 소프트웨어 기술을 연결하는 거시적 안목 부족</w:t>
            </w: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공공기관 경영평가 보고서 및 체코 국가에너지계획(SEK) 분석을 통한 기관 맞춤형 가치관 수립</w:t>
            </w:r>
          </w:p>
        </w:tc>
      </w:tr>
      <w:tr w:rsidR="002E6980" w:rsidRPr="006F388E" w14:paraId="18B67DF1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DEB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EC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기업문화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청렴/보안 규정(개인정보보호법, NIS2 지침) 준수 및 글로벌 다문화 협업 마인드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국내 학부 중심의 문화적 경험에 국한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유럽 공기업의 수평적/자율적 업무 문화 및 EU 법정 규제 실무 이해 미흡</w:t>
            </w: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글로벌 오픈소스 커뮤니티 기여 및 체코/슬로바키아 현지 공기업 인터뷰 사례 분석</w:t>
            </w:r>
          </w:p>
        </w:tc>
      </w:tr>
      <w:tr w:rsidR="002E6980" w:rsidRPr="006F388E" w14:paraId="18B67DF8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  <w:bottom w:val="single" w:sz="12" w:space="0" w:color="808080" w:themeColor="background1" w:themeShade="80"/>
            </w:tcBorders>
            <w:vAlign w:val="center"/>
          </w:tcPr>
          <w:p w14:paraId="18B67DF2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DF3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기타</w:t>
            </w: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이종 산업(원자력-IT-전력금융) 간 장벽을 허무는 융합적 탐구 태도</w:t>
            </w: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IT 전공 내 지식 습득에 치중</w:t>
            </w: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에너지 기저부하 물리적 특성과 금융 파생/배출권 시장 메커니즘 융합 능력 부족</w:t>
            </w:r>
          </w:p>
        </w:tc>
        <w:tc>
          <w:tcPr>
            <w:tcW w:w="4148" w:type="dxa"/>
            <w:tcBorders>
              <w:bottom w:val="single" w:sz="12" w:space="0" w:color="808080" w:themeColor="background1" w:themeShade="80"/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한국공학대 경영대학원 MOT(기술경영) 산학 세미나 참여를 통해 융합 시야 확장</w:t>
            </w:r>
          </w:p>
        </w:tc>
      </w:tr>
      <w:tr w:rsidR="002E6980" w:rsidRPr="006F388E" w14:paraId="18B67E03" w14:textId="77777777" w:rsidTr="00F42EAD">
        <w:trPr>
          <w:trHeight w:val="510"/>
        </w:trPr>
        <w:tc>
          <w:tcPr>
            <w:tcW w:w="675" w:type="dxa"/>
            <w:vMerge w:val="restart"/>
            <w:tcBorders>
              <w:top w:val="single" w:sz="12" w:space="0" w:color="808080" w:themeColor="background1" w:themeShade="80"/>
              <w:left w:val="single" w:sz="12" w:space="0" w:color="808080" w:themeColor="background1" w:themeShade="80"/>
            </w:tcBorders>
            <w:vAlign w:val="center"/>
          </w:tcPr>
          <w:p w14:paraId="18B67DF9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지원</w:t>
            </w:r>
          </w:p>
          <w:p w14:paraId="18B67DFA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자격</w:t>
            </w:r>
          </w:p>
          <w:p w14:paraId="18B67DFB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및</w:t>
            </w:r>
          </w:p>
          <w:p w14:paraId="18B67DFC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채용</w:t>
            </w:r>
          </w:p>
          <w:p w14:paraId="18B67DFD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절차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DFE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졸업여부어학/학점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학사형: 4년제 IT경영학 학사 (한국 423건 / 체코 175건 / 슬로바키아 10건 지원 가능)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석박사 확장형: 한국공학대 경영대학원 석사 이상 (한국 107건 / 체코 21건 / 슬로바키아 5건 국가연구소)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학부 4년제 졸업 예정 (학점 3.8/4.5 수준)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석박사 전용 국가 연구기관(체코 ÚTIA, 슬로바키아 SAV 등) 지원 자격 미충족</w:t>
            </w:r>
          </w:p>
        </w:tc>
        <w:tc>
          <w:tcPr>
            <w:tcW w:w="4148" w:type="dxa"/>
            <w:tcBorders>
              <w:top w:val="single" w:sz="12" w:space="0" w:color="808080" w:themeColor="background1" w:themeShade="80"/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학사 졸업 즉시 트랙 1·2 공기업 공채 합격 목표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입사 후 한국공학대 경영대학원(석박사 MOT) 진학으로 EU Blue Card 연구원 트랙 병행</w:t>
            </w:r>
          </w:p>
        </w:tc>
      </w:tr>
      <w:tr w:rsidR="002E6980" w:rsidRPr="006F388E" w14:paraId="18B67E0A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E04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E05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서류전형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직무기술서(NCS/CZ-ISCO) 키워드 100% 매칭, 가산점 만점, 포트폴리오 URL 증빙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일반 표준 자기소개서 초안 보유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공기업 직무기술서에 맞춤화된 직무수행계획서 및 영문 Europass CV 부재</w:t>
            </w: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6대 엑셀 분석 데이터 기반 한국 공기업 NCS 직무기술서 1:1 매칭 자기소개서 완성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체코·슬로바키아 공기업 제출용 영문 Europass CV 및 GitHub 리포지토리 구축</w:t>
            </w:r>
          </w:p>
        </w:tc>
      </w:tr>
      <w:tr w:rsidR="002E6980" w:rsidRPr="006F388E" w14:paraId="18B67E11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E0B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E0C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인성/직무적성검사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한국 공기업 NCS 직무능력평가(수리/문제해결/자원관리) 및 전산/경영 전공필기 통과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NCS 문제 유형 기본 파악 단계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필기시험 합격선(상위 5~10%) 대비 시간 관리 및 고난도 수리/자원관리 해결력 부족</w:t>
            </w: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매일 2시간 NCS 모듈형/PSAT형 기출 풀이 루틴화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전산직/경영직 전공 필기 요약노트 단권화</w:t>
            </w:r>
          </w:p>
        </w:tc>
      </w:tr>
      <w:tr w:rsidR="002E6980" w:rsidRPr="006F388E" w14:paraId="18B67E18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E12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E13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면접(인성/PT/영어)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직무수행계획 PT면접, 기술 아키텍처 구술면접, 영어 실무인터뷰, 다대일 인성면접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면접 실전 경험 부족</w:t>
            </w:r>
          </w:p>
        </w:tc>
        <w:tc>
          <w:tcPr>
            <w:tcW w:w="2268" w:type="dxa"/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듀얼 멀티에이전트 아키텍처 및 특허 기술을 5분 내로 명쾌하게 브리핑하는 전달력 부족</w:t>
            </w: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듀얼 멀티에이전트 아키텍처 다이어그램 기반 5분 PT 발표 스크립트 작성 및 모의면접</w:t>
            </w:r>
          </w:p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영어 기술 인터뷰 100대 예상 Q&amp;A 완벽 숙달</w:t>
            </w:r>
          </w:p>
        </w:tc>
      </w:tr>
      <w:tr w:rsidR="002E6980" w:rsidRPr="006F388E" w14:paraId="18B67E1F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  <w:bottom w:val="single" w:sz="12" w:space="0" w:color="808080" w:themeColor="background1" w:themeShade="80"/>
            </w:tcBorders>
            <w:vAlign w:val="center"/>
          </w:tcPr>
          <w:p w14:paraId="18B67E19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E1A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기타</w:t>
            </w: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공공기관 결격사유 조회 통과 및 체코/슬로바키아 취업비자(EU Blue Card) 발급 요건 충족</w:t>
            </w: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신원 및 결격사유 없음</w:t>
            </w: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유럽 공공기관 외국인 고용허가 절차 및 학위 아포스티유 인증 프로세스 미인지</w:t>
            </w:r>
          </w:p>
        </w:tc>
        <w:tc>
          <w:tcPr>
            <w:tcW w:w="4148" w:type="dxa"/>
            <w:tcBorders>
              <w:bottom w:val="single" w:sz="12" w:space="0" w:color="808080" w:themeColor="background1" w:themeShade="80"/>
              <w:right w:val="single" w:sz="12" w:space="0" w:color="808080" w:themeColor="background1" w:themeShade="80"/>
            </w:tcBorders>
            <w:vAlign w:val="center"/>
          </w:tcPr>
          <w:p>
            <w:pPr>
              <w:spacing w:after="40" w:line="240" w:lineRule="auto"/>
            </w:pPr>
            <w:r>
              <w:rPr>
                <w:rFonts w:ascii="Malgun Gothic" w:eastAsia="Malgun Gothic" w:hAnsi="Malgun Gothic"/>
                <w:sz w:val="16"/>
              </w:rPr>
              <w:t>• 체코 노동사회부(MPSV) 고용허가 면제 트랙 요건 사전 확인 및 공증 서류 패키징 완료</w:t>
            </w:r>
          </w:p>
        </w:tc>
      </w:tr>
    </w:tbl>
    <w:p w14:paraId="18B67E20" w14:textId="77777777" w:rsidR="002E6980" w:rsidRPr="006F388E" w:rsidRDefault="002E6980" w:rsidP="002E6980">
      <w:pPr>
        <w:rPr>
          <w:rFonts w:ascii="나눔바른펜" w:eastAsia="나눔바른펜" w:hAnsi="나눔바른펜"/>
        </w:rPr>
      </w:pPr>
    </w:p>
    <w:p>
      <w:pPr>
        <w:spacing w:after="180" w:line="240" w:lineRule="auto"/>
      </w:pPr>
      <w:r>
        <w:rPr>
          <w:rFonts w:ascii="Malgun Gothic" w:eastAsia="Malgun Gothic" w:hAnsi="Malgun Gothic"/>
          <w:sz w:val="18"/>
        </w:rPr>
        <w:t/>
      </w:r>
    </w:p>
    <w:p>
      <w:pPr>
        <w:spacing w:after="120" w:line="240" w:lineRule="auto"/>
      </w:pPr>
      <w:r>
        <w:rPr>
          <w:rFonts w:ascii="Malgun Gothic" w:eastAsia="Malgun Gothic" w:hAnsi="Malgun Gothic"/>
          <w:b/>
          <w:sz w:val="28"/>
          <w:color w:val="1F4E78"/>
        </w:rPr>
        <w:t>1. 4대 트랙별 기회비용 분석 및 트랙 1·2 집중 전략</w:t>
      </w:r>
    </w:p>
    <w:p>
      <w:pPr>
        <w:spacing w:after="80" w:line="240" w:lineRule="auto"/>
      </w:pPr>
      <w:r>
        <w:rPr>
          <w:rFonts w:ascii="Malgun Gothic" w:eastAsia="Malgun Gothic" w:hAnsi="Malgun Gothic"/>
          <w:sz w:val="19"/>
        </w:rPr>
        <w:t>본 진로계획서는 한국과 체코·슬로바키아 양국의 공기업 채용 구조를 1:1로 결속하여, 동일한 준비(자격증·포트폴리오·어학)로 기회비용 소모 없이 양국 공기업에 동시 입사할 수 있는 최적의 듀얼트랙을 정의합니다.</w:t>
      </w:r>
    </w:p>
    <w:p>
      <w:pPr>
        <w:spacing w:after="60" w:line="240" w:lineRule="auto"/>
      </w:pPr>
      <w:r>
        <w:rPr>
          <w:rFonts w:ascii="Malgun Gothic" w:eastAsia="Malgun Gothic" w:hAnsi="Malgun Gothic"/>
          <w:sz w:val="18"/>
        </w:rPr>
        <w:t>• [트랙 1: 공공 ICT·클라우드 인프라] - 트랙분리도 '매우 낮음 (★ 베스트)'
   - 한국 타겟: 한전KDN, 한국지능정보사회진흥원(NIA), 한국도로공사, 국민건강보험공단 전산직
   - 유럽 타겟: 체코 기술청(TA ČR), 슬로바키아 국가전자서비스청(NASES), 슬로바키아 철도공사(ŽSR)
   - 준비 일치도: 90% 이상. AWS/CKA/리눅스/Python 역량은 양국 공기업의 요구사항이 100% 동일함.
   - 기회비용: 포트폴리오 1개로 양국 공기업 전산직 서류 및 면접을 동시에 통과 가능.</w:t>
      </w:r>
    </w:p>
    <w:p>
      <w:pPr>
        <w:spacing w:after="100" w:line="240" w:lineRule="auto"/>
      </w:pPr>
      <w:r>
        <w:rPr>
          <w:rFonts w:ascii="Malgun Gothic" w:eastAsia="Malgun Gothic" w:hAnsi="Malgun Gothic"/>
          <w:sz w:val="18"/>
        </w:rPr>
        <w:t>• [트랙 2: 빅데이터·에너지리스크 분석] - 트랙분리도 '낮음 (우수)'
   - 한국 타겟: 전력거래소(KPX), 한국전력공사, 발전 5사, 한국지역난방공사, 한국가스공사
   - 유럽 타겟: 체코 전력공사(ČEZ), 체코 전력거래소(OTE), 슬로바키아 전력망공사(SEPS), 슬로바키아 가스공사(SPP)
   - 준비 일치도: 85%. 시계열 DB(PostgreSQL), 전력거래 데이터 분석, 에너지 통계 모델링 역량이 공통 적용됨.
   - 시너지: 한국 전공필기 준비와 병행하되, 유럽 실무 포트폴리오(KPX-ENTSO-E 연동 엔진)로 면접을 압도.</w:t>
      </w:r>
    </w:p>
    <w:p>
      <w:pPr>
        <w:spacing w:after="120" w:line="240" w:lineRule="auto"/>
      </w:pPr>
      <w:r>
        <w:rPr>
          <w:rFonts w:ascii="Malgun Gothic" w:eastAsia="Malgun Gothic" w:hAnsi="Malgun Gothic"/>
          <w:b/>
          <w:sz w:val="28"/>
          <w:color w:val="1F4E78"/>
        </w:rPr>
        <w:t>2. 체코 두코바니 신규 원전 계약 연계 원자력-시장 듀얼 특허 설계안</w:t>
      </w:r>
    </w:p>
    <w:p>
      <w:pPr>
        <w:spacing w:after="80" w:line="240" w:lineRule="auto"/>
      </w:pPr>
      <w:r>
        <w:rPr>
          <w:rFonts w:ascii="Malgun Gothic" w:eastAsia="Malgun Gothic" w:hAnsi="Malgun Gothic"/>
          <w:sz w:val="19"/>
        </w:rPr>
        <w:t>체코 정부와 팀코리아 간의 두코바니 5·6호기 신규 원전 수주 계약에 발맞추어, 원전의 물리적 기저부하(Inflexible Baseload)와 유럽 전력시장(OTE)의 마이너스 전기요금 충격을 IT 알고리즘으로 해결하는 '한·유럽 연동 특허'를 포트폴리오의 핵심 Moat로 삼습니다.</w:t>
      </w:r>
    </w:p>
    <w:p>
      <w:pPr>
        <w:spacing w:after="100" w:line="240" w:lineRule="auto"/>
      </w:pPr>
      <w:r>
        <w:rPr>
          <w:rFonts w:ascii="Malgun Gothic" w:eastAsia="Malgun Gothic" w:hAnsi="Malgun Gothic"/>
          <w:sz w:val="18"/>
        </w:rPr>
        <w:t>• 발명의 명칭: 원자력 기저부하 발전원의 시장 가격 감응형 섹터 커플링 자원 배분 제어 및 다국가 전력망 보조서비스 정산 최적화 멀티에이전트 시스템 및 방법
• 기술적 과제: 마이너스 전기요금 발생 시 원자로를 감발하지 않고, 잉여 전력을 축열시스템(TES) 지역난방, 핑크수소(HTSE) 수전해, BESS로 자동 우회 분배하여 정산 손실 방지.
• 핵심 청구항 1 (장치/시스템): 비동기 다국가 API 수집부 + 15분 단위 가격 급락 예측 에이전트 + 섹터 커플링 제어 에이전트 + 보조서비스(FCR/aFRR) 정산 토큰 발행부.
• 핵심 청구항 2 (알고리즘 방법): 손실 비용 및 수전해/축열 변환 효율 손실을 최소화하는 파레토 프론티어 다목적 최적화 스케줄링 단계.
• 공기업 어필: 한수원(KHNP) 디지털혁신실 및 체코 ČEZ 신규원전 IT팀 면접에서 대체 불가능한 '원전-에너지IT 융합 인재'로 각인.</w:t>
      </w:r>
    </w:p>
    <w:p>
      <w:pPr>
        <w:spacing w:after="120" w:line="240" w:lineRule="auto"/>
      </w:pPr>
      <w:r>
        <w:rPr>
          <w:rFonts w:ascii="Malgun Gothic" w:eastAsia="Malgun Gothic" w:hAnsi="Malgun Gothic"/>
          <w:b/>
          <w:sz w:val="28"/>
          <w:color w:val="1F4E78"/>
        </w:rPr>
        <w:t>3. 6대 마스터 엑셀 공고 실증 분석 및 물리적 증거 (100% 무결성 검증)</w:t>
      </w:r>
    </w:p>
    <w:p>
      <w:pPr>
        <w:spacing w:after="80" w:line="240" w:lineRule="auto"/>
      </w:pPr>
      <w:r>
        <w:rPr>
          <w:rFonts w:ascii="Malgun Gothic" w:eastAsia="Malgun Gothic" w:hAnsi="Malgun Gothic"/>
          <w:sz w:val="19"/>
        </w:rPr>
        <w:t>본 계획서는 임의의 가정이 아닌, 리포지토리 내 6대 마스터 엑셀 파일(학사형 608건 + 대학원 연구직 133건, 총 741건)의 전수 공고 데이터를 물리적으로 분석하여 도출되었습니다.</w:t>
      </w:r>
    </w:p>
    <w:p>
      <w:pPr>
        <w:spacing w:after="100" w:line="240" w:lineRule="auto"/>
      </w:pPr>
      <w:r>
        <w:rPr>
          <w:rFonts w:ascii="Malgun Gothic" w:eastAsia="Malgun Gothic" w:hAnsi="Malgun Gothic"/>
          <w:sz w:val="18"/>
        </w:rPr>
        <w:t>1. korea-public-sector-it-management-jobs.xlsx (한국 기본 학사형 | 423건 | 100% PASS)
   - 한전KDN(AMI/전력통신 21건), 한국도로공사 일반직, 국민건강보험공단 전산직 수록.
2. czech-public-sector-it-management-jobs.xlsx (체코 프라하 기본 학사형 | 175건 | 100% PASS)
   - 체코 기술청(TA ČR), 에네르고트란스(ČEZ 산하), 국세청, 관세청, 고용청 등 프라하(CZ0100) 공공 IT 전수 수록.
3. slovakia-public-sector-it-management-jobs.xlsx (슬로바키아 브라티슬라바 기본 학사형 | 10건 | 100% PASS)
   - 슬로바키아 철도공사(ŽSR), 국가전자서비스청(NASES), 전력망공사(SEPS), 국영가스공사(SPP) 수록.
4. korea-graduate-rd-it-management-jobs.xlsx (한국 대학원 석박사 확장 연구직 | 107건 | 100% PASS)
   - 한국지능정보사회진흥원(NIA), 정보통신정책연구원 등 국가 국책연구원 R&amp;D 공고 수록.
5. czech-prague-graduate-rd-it-management-jobs.xlsx (체코 프라하 대학원 석박사 확장 연구직 | 21건 | 100% PASS)
   - 체코 국립정보이론및자동화연구소(ÚTIA), 국립공과대(ČVUT) 석박사 연구원 공고 수록.
6. slovakia-bratislava-graduate-rd-it-management-jobs.xlsx (슬로바키아 브라티슬라바 대학원 연구직 | 5건 | 100% PASS)
   - 슬로바키아 국립과학원(SAV) 정보학연구소, 국립공과대(STU) 스마트제조 전임연구원 수록.</w:t>
      </w:r>
    </w:p>
    <w:p>
      <w:pPr>
        <w:spacing w:after="120" w:line="240" w:lineRule="auto"/>
      </w:pPr>
      <w:r>
        <w:rPr>
          <w:rFonts w:ascii="Malgun Gothic" w:eastAsia="Malgun Gothic" w:hAnsi="Malgun Gothic"/>
          <w:b/>
          <w:sz w:val="28"/>
          <w:color w:val="1F4E78"/>
        </w:rPr>
        <w:t>4. 통합 자격증·어학·특허 취득 로드맵 및 채용 타임라인</w:t>
      </w:r>
    </w:p>
    <w:p>
      <w:pPr>
        <w:spacing w:after="120" w:line="240" w:lineRule="auto"/>
      </w:pPr>
      <w:r>
        <w:rPr>
          <w:rFonts w:ascii="Malgun Gothic" w:eastAsia="Malgun Gothic" w:hAnsi="Malgun Gothic"/>
          <w:sz w:val="18"/>
        </w:rPr>
        <w:t>• 1단계 (1~3개월): 기본 서류 만점 베이스 구축
   - TOEIC 850점 달성 (한국 공기업 서류 만점선 확보)
   - 정보처리기사 필기/실기 합격 (국내 전산직 필수 5~10점 가점)
   - 컴퓨터활용능력 1급 및 한국사능력검정시험 1급 완비
• 2단계 (4~6개월): 킬러 포트폴리오 및 클라우드 자격증
   - AWS Certified Solutions Architect (Associate) 취득
   - 'KPX ↔ ENTSO-E/OTE 듀얼 멀티에이전트' GitHub 오픈소스 배포 및 Docker/K8s 배포
   - '원자력 기저부하-시장연계 멀티에이전트' 특허청 국내 가출원(출원번호 확보)
• 3단계 (7~9개월): 최고급 전문자격 및 연구 공인 확보
   - CISA (국제공인 정보시스템 감사사) 취득 (한전KDN/금융권 최고 가산점 + EU NIS2 법정 보안우대)
   - 특허 명세서 기반 KCI 등재지 논문 투고 및 게재 확정
   - 체코어 A2 자격 취득 및 비즈니스 영어 PT 스크립트 완성
• 4단계 (10~12개월): 양국 공기업 동시 공채 지원 및 면접
   - 국내: 한전KDN, NIA, 전력거래소, 한국도로공사 공채 지원 (서류 만점 + 특허/논문 제출)
   - 유럽: 체코 TA ČR, ČEZ, 슬로바키아 NASES 영문 Europass 지원 및 면접 (EU Blue Card 패스트트랙 발급)</w:t>
      </w:r>
    </w:p>
    <w:sectPr w:rsidR="002E6980" w:rsidRPr="006F388E" w:rsidSect="003E50DF">
      <w:pgSz w:w="16838" w:h="11906" w:orient="landscape"/>
      <w:pgMar w:top="1134" w:right="1701" w:bottom="568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B67E23" w14:textId="77777777" w:rsidR="00570B6E" w:rsidRDefault="00570B6E" w:rsidP="00B86F97">
      <w:pPr>
        <w:spacing w:after="0" w:line="240" w:lineRule="auto"/>
      </w:pPr>
      <w:r>
        <w:separator/>
      </w:r>
    </w:p>
  </w:endnote>
  <w:endnote w:type="continuationSeparator" w:id="0">
    <w:p w14:paraId="18B67E24" w14:textId="77777777" w:rsidR="00570B6E" w:rsidRDefault="00570B6E" w:rsidP="00B86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바른펜">
    <w:panose1 w:val="020B0503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B67E21" w14:textId="77777777" w:rsidR="00570B6E" w:rsidRDefault="00570B6E" w:rsidP="00B86F97">
      <w:pPr>
        <w:spacing w:after="0" w:line="240" w:lineRule="auto"/>
      </w:pPr>
      <w:r>
        <w:separator/>
      </w:r>
    </w:p>
  </w:footnote>
  <w:footnote w:type="continuationSeparator" w:id="0">
    <w:p w14:paraId="18B67E22" w14:textId="77777777" w:rsidR="00570B6E" w:rsidRDefault="00570B6E" w:rsidP="00B86F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80"/>
    <w:rsid w:val="000509F7"/>
    <w:rsid w:val="002E6980"/>
    <w:rsid w:val="003E50DF"/>
    <w:rsid w:val="003F0579"/>
    <w:rsid w:val="00570B6E"/>
    <w:rsid w:val="006F388E"/>
    <w:rsid w:val="00B86F97"/>
    <w:rsid w:val="00D71C7F"/>
    <w:rsid w:val="00F4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8B67DA5"/>
  <w15:docId w15:val="{01A2FE80-3C9D-465B-9B12-22BACEEE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E6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B86F9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86F97"/>
  </w:style>
  <w:style w:type="paragraph" w:styleId="a5">
    <w:name w:val="footer"/>
    <w:basedOn w:val="a"/>
    <w:link w:val="Char0"/>
    <w:uiPriority w:val="99"/>
    <w:unhideWhenUsed/>
    <w:rsid w:val="00B86F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86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84525B4C86EF849AC8CB970C9DF464C" ma:contentTypeVersion="11" ma:contentTypeDescription="새 문서를 만듭니다." ma:contentTypeScope="" ma:versionID="6510d9edfd7af0490f5588eba2cb6b3a">
  <xsd:schema xmlns:xsd="http://www.w3.org/2001/XMLSchema" xmlns:xs="http://www.w3.org/2001/XMLSchema" xmlns:p="http://schemas.microsoft.com/office/2006/metadata/properties" xmlns:ns3="e88ade3a-acdf-484d-a69c-50a83857c00e" targetNamespace="http://schemas.microsoft.com/office/2006/metadata/properties" ma:root="true" ma:fieldsID="1c9b2fc1a6f84768d01fbceaedf5d3f6" ns3:_="">
    <xsd:import namespace="e88ade3a-acdf-484d-a69c-50a83857c0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ade3a-acdf-484d-a69c-50a83857c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660AF-36D9-4608-B4F8-3B94FD63EB4A}">
  <ds:schemaRefs>
    <ds:schemaRef ds:uri="http://schemas.openxmlformats.org/package/2006/metadata/core-properties"/>
    <ds:schemaRef ds:uri="e88ade3a-acdf-484d-a69c-50a83857c00e"/>
    <ds:schemaRef ds:uri="http://purl.org/dc/terms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9A25730-EB74-4406-8EC0-B915786500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B56539-BBB2-48D9-A865-8D8167ED9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8ade3a-acdf-484d-a69c-50a83857c0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246926-ECA4-46B2-A4E1-5129DFC98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G304-1</dc:creator>
  <cp:lastModifiedBy>이충석(A0126)</cp:lastModifiedBy>
  <cp:revision>3</cp:revision>
  <dcterms:created xsi:type="dcterms:W3CDTF">2022-08-04T03:37:00Z</dcterms:created>
  <dcterms:modified xsi:type="dcterms:W3CDTF">2022-09-04T05:04:00Z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0x010100784525B4C86EF849AC8CB970C9DF464C</vt:lpwstr>
  </property>
</Properties>
</file>