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606D" w:rsidRPr="00323881" w:rsidRDefault="00323881" w:rsidP="00323881">
      <w:pPr>
        <w:jc w:val="center"/>
        <w:rPr>
          <w:rFonts w:hint="eastAsia"/>
          <w:b/>
        </w:rPr>
      </w:pPr>
      <w:r w:rsidRPr="00323881">
        <w:rPr>
          <w:rFonts w:hint="eastAsia"/>
          <w:b/>
        </w:rPr>
        <w:t>Pareto Efficiency</w:t>
      </w:r>
    </w:p>
    <w:p w:rsidR="00323881" w:rsidRDefault="00323881">
      <w:pPr>
        <w:rPr>
          <w:rFonts w:hint="eastAsia"/>
        </w:rPr>
      </w:pPr>
      <w:r>
        <w:rPr>
          <w:rFonts w:hint="eastAsia"/>
        </w:rPr>
        <w:t>-There are so many pairs of which PE=0 when CARA assumed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1"/>
        <w:gridCol w:w="4621"/>
      </w:tblGrid>
      <w:tr w:rsidR="00323881" w:rsidTr="00323881">
        <w:trPr>
          <w:trHeight w:val="245"/>
        </w:trPr>
        <w:tc>
          <w:tcPr>
            <w:tcW w:w="4612" w:type="dxa"/>
          </w:tcPr>
          <w:p w:rsidR="00323881" w:rsidRDefault="00323881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809AF99" wp14:editId="16A2461E">
                  <wp:extent cx="2934215" cy="2137145"/>
                  <wp:effectExtent l="0" t="0" r="0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e_rr90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6602" cy="21388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12" w:type="dxa"/>
          </w:tcPr>
          <w:p w:rsidR="00323881" w:rsidRDefault="00323881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B5BF330" wp14:editId="718D6887">
                  <wp:extent cx="2934215" cy="2137145"/>
                  <wp:effectExtent l="0" t="0" r="0" b="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e90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8211" cy="2140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23881" w:rsidRDefault="00323881">
      <w:pPr>
        <w:rPr>
          <w:rFonts w:hint="eastAsia"/>
        </w:rPr>
      </w:pPr>
    </w:p>
    <w:p w:rsidR="00323881" w:rsidRDefault="00323881">
      <w:pPr>
        <w:rPr>
          <w:rFonts w:hint="eastAsia"/>
        </w:rPr>
      </w:pPr>
      <w:r>
        <w:rPr>
          <w:rFonts w:hint="eastAsia"/>
        </w:rPr>
        <w:t>-However, estimation is more accurate when CARA assumed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79"/>
      </w:tblGrid>
      <w:tr w:rsidR="00396C59" w:rsidTr="00396C59">
        <w:trPr>
          <w:trHeight w:val="245"/>
        </w:trPr>
        <w:tc>
          <w:tcPr>
            <w:tcW w:w="6679" w:type="dxa"/>
          </w:tcPr>
          <w:p w:rsidR="00396C59" w:rsidRDefault="00396C59" w:rsidP="0022483B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3FCD2B72" wp14:editId="3D087FDE">
                  <wp:extent cx="4104167" cy="2211572"/>
                  <wp:effectExtent l="0" t="0" r="0" b="0"/>
                  <wp:docPr id="5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stimation Error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4570" cy="2211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23881" w:rsidRDefault="00323881">
      <w:pPr>
        <w:rPr>
          <w:rFonts w:hint="eastAsia"/>
        </w:rPr>
      </w:pPr>
    </w:p>
    <w:p w:rsidR="00396C59" w:rsidRDefault="00396C59">
      <w:pPr>
        <w:rPr>
          <w:rFonts w:hint="eastAsia"/>
        </w:rPr>
      </w:pPr>
      <w:r>
        <w:rPr>
          <w:rFonts w:hint="eastAsia"/>
        </w:rPr>
        <w:t>-Pairs with PE=0 but seems reasonable on the pairwise graph generally have patterns below</w:t>
      </w:r>
    </w:p>
    <w:p w:rsidR="00396C59" w:rsidRDefault="00396C59">
      <w:pPr>
        <w:rPr>
          <w:rFonts w:hint="eastAsia"/>
        </w:rPr>
      </w:pPr>
      <w:r>
        <w:rPr>
          <w:rFonts w:hint="eastAsia"/>
        </w:rPr>
        <w:t>1) Two individuals</w:t>
      </w:r>
      <w:r>
        <w:t>’</w:t>
      </w:r>
      <w:r>
        <w:rPr>
          <w:rFonts w:hint="eastAsia"/>
        </w:rPr>
        <w:t xml:space="preserve"> risk preferences are so close to each other that minimal trembling yields non-Pareto efficiency.</w:t>
      </w:r>
    </w:p>
    <w:p w:rsidR="00396C59" w:rsidRDefault="00396C59">
      <w:pPr>
        <w:rPr>
          <w:rFonts w:hint="eastAsia"/>
        </w:rPr>
      </w:pPr>
      <w:r>
        <w:rPr>
          <w:rFonts w:hint="eastAsia"/>
        </w:rPr>
        <w:t xml:space="preserve">2) More than one individual is extremely risk averse, which also lower Pareto efficiency with little trembling. </w:t>
      </w:r>
    </w:p>
    <w:p w:rsidR="005F7173" w:rsidRDefault="005F7173">
      <w:pPr>
        <w:rPr>
          <w:rFonts w:hint="eastAsia"/>
        </w:rPr>
      </w:pPr>
    </w:p>
    <w:p w:rsidR="005F7173" w:rsidRDefault="005F7173">
      <w:pPr>
        <w:rPr>
          <w:rFonts w:hint="eastAsia"/>
        </w:rPr>
      </w:pPr>
    </w:p>
    <w:p w:rsidR="005F7173" w:rsidRDefault="005F7173">
      <w:pPr>
        <w:rPr>
          <w:rFonts w:hint="eastAsia"/>
        </w:rPr>
      </w:pPr>
      <w:r>
        <w:rPr>
          <w:rFonts w:hint="eastAsia"/>
        </w:rPr>
        <w:lastRenderedPageBreak/>
        <w:t>Possible solutions</w:t>
      </w:r>
    </w:p>
    <w:p w:rsidR="005F7173" w:rsidRDefault="005F7173" w:rsidP="005F7173">
      <w:pPr>
        <w:pStyle w:val="a5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Permit trembling to some degree</w:t>
      </w:r>
    </w:p>
    <w:p w:rsidR="005F7173" w:rsidRDefault="005F7173" w:rsidP="005F7173">
      <w:pPr>
        <w:pStyle w:val="a5"/>
        <w:numPr>
          <w:ilvl w:val="0"/>
          <w:numId w:val="1"/>
        </w:numPr>
        <w:ind w:leftChars="0"/>
        <w:rPr>
          <w:rFonts w:hint="eastAsia"/>
        </w:rPr>
      </w:pPr>
      <w:r>
        <w:t xml:space="preserve">Use </w:t>
      </w:r>
      <w:r>
        <w:rPr>
          <w:rFonts w:hint="eastAsia"/>
        </w:rPr>
        <w:t>continuous utility loss measure</w:t>
      </w:r>
    </w:p>
    <w:p w:rsidR="005F7173" w:rsidRDefault="005F7173" w:rsidP="005F7173">
      <w:pPr>
        <w:pStyle w:val="a5"/>
        <w:numPr>
          <w:ilvl w:val="0"/>
          <w:numId w:val="1"/>
        </w:numPr>
        <w:ind w:leftChars="0"/>
        <w:rPr>
          <w:rFonts w:hint="eastAsia"/>
        </w:rPr>
      </w:pPr>
      <w:r>
        <w:t>E</w:t>
      </w:r>
      <w:r>
        <w:rPr>
          <w:rFonts w:hint="eastAsia"/>
        </w:rPr>
        <w:t>xtend Pareto efficiency in a non-parametric way</w:t>
      </w:r>
    </w:p>
    <w:p w:rsidR="005F7173" w:rsidRPr="00323881" w:rsidRDefault="005F7173" w:rsidP="005F7173">
      <w:pPr>
        <w:pStyle w:val="a5"/>
        <w:numPr>
          <w:ilvl w:val="0"/>
          <w:numId w:val="1"/>
        </w:numPr>
        <w:ind w:leftChars="0"/>
      </w:pPr>
      <w:r>
        <w:t>C</w:t>
      </w:r>
      <w:r>
        <w:rPr>
          <w:rFonts w:hint="eastAsia"/>
        </w:rPr>
        <w:t xml:space="preserve">hange code for estimation of demand to be consistent to estimation of parameter. I mean, as we force alpha to be 0.5 when all choices are around 0.5, do a similar treatment to estimation of demand. </w:t>
      </w:r>
      <w:bookmarkStart w:id="0" w:name="_GoBack"/>
      <w:bookmarkEnd w:id="0"/>
    </w:p>
    <w:sectPr w:rsidR="005F7173" w:rsidRPr="0032388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353D68"/>
    <w:multiLevelType w:val="hybridMultilevel"/>
    <w:tmpl w:val="A91AE5A0"/>
    <w:lvl w:ilvl="0" w:tplc="02DC133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3881"/>
    <w:rsid w:val="00323881"/>
    <w:rsid w:val="00396C59"/>
    <w:rsid w:val="00510331"/>
    <w:rsid w:val="005F7173"/>
    <w:rsid w:val="007C0EC4"/>
    <w:rsid w:val="00CC2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23881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323881"/>
    <w:rPr>
      <w:rFonts w:asciiTheme="majorHAnsi" w:eastAsiaTheme="majorEastAsia" w:hAnsiTheme="majorHAnsi" w:cstheme="majorBidi"/>
      <w:sz w:val="18"/>
      <w:szCs w:val="18"/>
    </w:rPr>
  </w:style>
  <w:style w:type="table" w:styleId="a4">
    <w:name w:val="Table Grid"/>
    <w:basedOn w:val="a1"/>
    <w:uiPriority w:val="59"/>
    <w:rsid w:val="003238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5F7173"/>
    <w:pPr>
      <w:ind w:leftChars="400" w:left="80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23881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323881"/>
    <w:rPr>
      <w:rFonts w:asciiTheme="majorHAnsi" w:eastAsiaTheme="majorEastAsia" w:hAnsiTheme="majorHAnsi" w:cstheme="majorBidi"/>
      <w:sz w:val="18"/>
      <w:szCs w:val="18"/>
    </w:rPr>
  </w:style>
  <w:style w:type="table" w:styleId="a4">
    <w:name w:val="Table Grid"/>
    <w:basedOn w:val="a1"/>
    <w:uiPriority w:val="59"/>
    <w:rsid w:val="003238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5F7173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44D057-7B57-4338-AB49-122B1FE7C0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492</TotalTime>
  <Pages>2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master</dc:creator>
  <cp:lastModifiedBy>master</cp:lastModifiedBy>
  <cp:revision>1</cp:revision>
  <dcterms:created xsi:type="dcterms:W3CDTF">2017-02-06T05:31:00Z</dcterms:created>
  <dcterms:modified xsi:type="dcterms:W3CDTF">2017-02-06T13:43:00Z</dcterms:modified>
</cp:coreProperties>
</file>